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4BCA" w:rsidRDefault="00744BCA">
      <w:pPr>
        <w:jc w:val="center"/>
        <w:rPr>
          <w:rFonts w:ascii="黑体" w:eastAsia="黑体"/>
          <w:b/>
          <w:sz w:val="72"/>
        </w:rPr>
      </w:pPr>
    </w:p>
    <w:p w:rsidR="00744BCA" w:rsidRDefault="00AA145A">
      <w:pPr>
        <w:jc w:val="center"/>
        <w:rPr>
          <w:rFonts w:ascii="黑体" w:eastAsia="黑体"/>
          <w:b/>
          <w:sz w:val="72"/>
        </w:rPr>
      </w:pPr>
      <w:r>
        <w:rPr>
          <w:rFonts w:ascii="黑体" w:eastAsia="黑体" w:hint="eastAsia"/>
          <w:b/>
          <w:sz w:val="72"/>
        </w:rPr>
        <w:t>建设项目环境影响报告表</w:t>
      </w:r>
    </w:p>
    <w:p w:rsidR="00744BCA" w:rsidRDefault="00AA145A">
      <w:pPr>
        <w:jc w:val="center"/>
        <w:rPr>
          <w:rFonts w:ascii="宋体"/>
          <w:sz w:val="36"/>
        </w:rPr>
      </w:pPr>
      <w:r>
        <w:rPr>
          <w:rFonts w:ascii="宋体" w:hint="eastAsia"/>
          <w:sz w:val="36"/>
        </w:rPr>
        <w:t>（公示稿）</w:t>
      </w:r>
    </w:p>
    <w:p w:rsidR="00744BCA" w:rsidRDefault="00744BCA">
      <w:pPr>
        <w:jc w:val="center"/>
        <w:rPr>
          <w:rFonts w:ascii="宋体"/>
        </w:rPr>
      </w:pPr>
    </w:p>
    <w:p w:rsidR="00744BCA" w:rsidRDefault="00744BCA">
      <w:pPr>
        <w:jc w:val="center"/>
        <w:rPr>
          <w:rFonts w:ascii="宋体"/>
        </w:rPr>
      </w:pPr>
    </w:p>
    <w:p w:rsidR="00744BCA" w:rsidRDefault="00744BCA">
      <w:pPr>
        <w:jc w:val="center"/>
        <w:rPr>
          <w:rFonts w:ascii="宋体"/>
        </w:rPr>
      </w:pPr>
    </w:p>
    <w:p w:rsidR="00744BCA" w:rsidRDefault="00744BCA">
      <w:pPr>
        <w:jc w:val="center"/>
        <w:rPr>
          <w:rFonts w:ascii="宋体"/>
        </w:rPr>
      </w:pPr>
    </w:p>
    <w:p w:rsidR="00744BCA" w:rsidRDefault="00744BCA">
      <w:pPr>
        <w:jc w:val="center"/>
        <w:rPr>
          <w:rFonts w:ascii="宋体"/>
        </w:rPr>
      </w:pPr>
    </w:p>
    <w:p w:rsidR="00744BCA" w:rsidRDefault="00744BCA">
      <w:pPr>
        <w:jc w:val="center"/>
        <w:rPr>
          <w:rFonts w:ascii="宋体"/>
        </w:rPr>
      </w:pPr>
    </w:p>
    <w:p w:rsidR="00744BCA" w:rsidRDefault="00744BCA">
      <w:pPr>
        <w:spacing w:line="400" w:lineRule="exact"/>
        <w:jc w:val="center"/>
        <w:rPr>
          <w:rFonts w:ascii="宋体"/>
          <w:sz w:val="32"/>
        </w:rPr>
      </w:pPr>
    </w:p>
    <w:p w:rsidR="00744BCA" w:rsidRDefault="00744BCA">
      <w:pPr>
        <w:spacing w:line="360" w:lineRule="auto"/>
        <w:jc w:val="center"/>
        <w:rPr>
          <w:rFonts w:ascii="宋体" w:hAnsi="宋体"/>
          <w:sz w:val="36"/>
        </w:rPr>
      </w:pPr>
    </w:p>
    <w:p w:rsidR="00744BCA" w:rsidRDefault="00744BCA">
      <w:pPr>
        <w:spacing w:line="360" w:lineRule="auto"/>
        <w:jc w:val="center"/>
        <w:rPr>
          <w:rFonts w:ascii="宋体" w:hAnsi="宋体"/>
          <w:sz w:val="36"/>
        </w:rPr>
      </w:pPr>
    </w:p>
    <w:p w:rsidR="00744BCA" w:rsidRDefault="00744BCA">
      <w:pPr>
        <w:spacing w:line="360" w:lineRule="auto"/>
        <w:jc w:val="center"/>
        <w:rPr>
          <w:rFonts w:ascii="宋体" w:hAnsi="宋体"/>
          <w:sz w:val="36"/>
        </w:rPr>
      </w:pPr>
    </w:p>
    <w:p w:rsidR="00744BCA" w:rsidRDefault="00744BCA">
      <w:pPr>
        <w:spacing w:line="360" w:lineRule="auto"/>
        <w:jc w:val="center"/>
        <w:rPr>
          <w:rFonts w:ascii="宋体" w:hAnsi="宋体"/>
          <w:sz w:val="36"/>
        </w:rPr>
      </w:pPr>
    </w:p>
    <w:p w:rsidR="00744BCA" w:rsidRDefault="00AA145A">
      <w:pPr>
        <w:spacing w:line="360" w:lineRule="auto"/>
        <w:jc w:val="center"/>
        <w:rPr>
          <w:rFonts w:ascii="宋体" w:hAnsi="宋体"/>
          <w:sz w:val="36"/>
          <w:szCs w:val="36"/>
          <w:u w:val="single"/>
        </w:rPr>
      </w:pPr>
      <w:r>
        <w:rPr>
          <w:rFonts w:ascii="宋体" w:hAnsi="宋体" w:hint="eastAsia"/>
          <w:sz w:val="36"/>
        </w:rPr>
        <w:t>项目名称:</w:t>
      </w:r>
      <w:r>
        <w:rPr>
          <w:rFonts w:hint="eastAsia"/>
        </w:rPr>
        <w:t xml:space="preserve"> </w:t>
      </w:r>
      <w:r>
        <w:rPr>
          <w:rFonts w:ascii="宋体" w:hAnsi="宋体" w:hint="eastAsia"/>
          <w:sz w:val="36"/>
          <w:szCs w:val="36"/>
          <w:u w:val="single"/>
        </w:rPr>
        <w:t>狮子岭一期东片区基础设施工程</w:t>
      </w:r>
    </w:p>
    <w:p w:rsidR="00744BCA" w:rsidRDefault="00AA145A">
      <w:pPr>
        <w:spacing w:line="360" w:lineRule="auto"/>
        <w:jc w:val="center"/>
        <w:rPr>
          <w:rFonts w:ascii="宋体"/>
        </w:rPr>
      </w:pPr>
      <w:r>
        <w:rPr>
          <w:rFonts w:ascii="宋体" w:hAnsi="宋体" w:hint="eastAsia"/>
          <w:sz w:val="36"/>
        </w:rPr>
        <w:t>建设单位:</w:t>
      </w:r>
      <w:r>
        <w:rPr>
          <w:rFonts w:ascii="宋体" w:hAnsi="宋体" w:hint="eastAsia"/>
          <w:sz w:val="36"/>
          <w:u w:val="single"/>
        </w:rPr>
        <w:t xml:space="preserve"> 海口国家高新区发展控股有限公司</w:t>
      </w:r>
    </w:p>
    <w:p w:rsidR="00744BCA" w:rsidRDefault="00744BCA">
      <w:pPr>
        <w:rPr>
          <w:rFonts w:ascii="宋体"/>
        </w:rPr>
      </w:pPr>
    </w:p>
    <w:p w:rsidR="00744BCA" w:rsidRDefault="00744BCA">
      <w:pPr>
        <w:rPr>
          <w:rFonts w:ascii="宋体"/>
        </w:rPr>
      </w:pPr>
    </w:p>
    <w:p w:rsidR="00744BCA" w:rsidRDefault="00744BCA">
      <w:pPr>
        <w:rPr>
          <w:rFonts w:ascii="宋体"/>
        </w:rPr>
      </w:pPr>
    </w:p>
    <w:p w:rsidR="00744BCA" w:rsidRDefault="00744BCA">
      <w:pPr>
        <w:rPr>
          <w:rFonts w:ascii="宋体"/>
        </w:rPr>
      </w:pPr>
    </w:p>
    <w:p w:rsidR="00744BCA" w:rsidRDefault="00744BCA">
      <w:pPr>
        <w:rPr>
          <w:rFonts w:ascii="宋体"/>
        </w:rPr>
      </w:pPr>
    </w:p>
    <w:p w:rsidR="00744BCA" w:rsidRDefault="00744BCA">
      <w:pPr>
        <w:rPr>
          <w:rFonts w:ascii="宋体"/>
        </w:rPr>
      </w:pPr>
    </w:p>
    <w:p w:rsidR="00744BCA" w:rsidRDefault="00AA145A">
      <w:pPr>
        <w:spacing w:line="640" w:lineRule="exact"/>
        <w:jc w:val="center"/>
        <w:rPr>
          <w:rFonts w:ascii="黑体" w:eastAsia="黑体"/>
          <w:b/>
          <w:sz w:val="36"/>
        </w:rPr>
      </w:pPr>
      <w:r>
        <w:rPr>
          <w:rFonts w:ascii="黑体" w:eastAsia="黑体" w:hint="eastAsia"/>
          <w:b/>
          <w:sz w:val="36"/>
        </w:rPr>
        <w:t xml:space="preserve">编制日期：2020年4月 </w:t>
      </w:r>
    </w:p>
    <w:p w:rsidR="00744BCA" w:rsidRDefault="00AA145A">
      <w:pPr>
        <w:jc w:val="center"/>
        <w:rPr>
          <w:rFonts w:ascii="黑体" w:eastAsia="黑体"/>
          <w:b/>
          <w:sz w:val="36"/>
        </w:rPr>
      </w:pPr>
      <w:r>
        <w:rPr>
          <w:rFonts w:ascii="黑体" w:eastAsia="黑体" w:hint="eastAsia"/>
          <w:b/>
          <w:sz w:val="36"/>
        </w:rPr>
        <w:t>国家生态环境部制</w:t>
      </w:r>
    </w:p>
    <w:p w:rsidR="00744BCA" w:rsidRDefault="00AA145A">
      <w:pPr>
        <w:jc w:val="center"/>
        <w:rPr>
          <w:rFonts w:ascii="黑体" w:eastAsia="黑体"/>
          <w:b/>
          <w:sz w:val="36"/>
        </w:rPr>
      </w:pPr>
      <w:r>
        <w:rPr>
          <w:rFonts w:ascii="黑体" w:eastAsia="黑体"/>
          <w:b/>
          <w:sz w:val="36"/>
        </w:rPr>
        <w:br w:type="page"/>
      </w:r>
    </w:p>
    <w:p w:rsidR="00744BCA" w:rsidRDefault="00AA145A">
      <w:pPr>
        <w:jc w:val="center"/>
        <w:rPr>
          <w:b/>
          <w:sz w:val="36"/>
          <w:szCs w:val="36"/>
        </w:rPr>
      </w:pPr>
      <w:r>
        <w:rPr>
          <w:b/>
          <w:sz w:val="36"/>
          <w:szCs w:val="36"/>
        </w:rPr>
        <w:lastRenderedPageBreak/>
        <w:t>建设项目环境影响报告表》编制说明</w:t>
      </w:r>
    </w:p>
    <w:p w:rsidR="00744BCA" w:rsidRDefault="00744BCA">
      <w:pPr>
        <w:spacing w:line="660" w:lineRule="exact"/>
        <w:jc w:val="center"/>
        <w:rPr>
          <w:sz w:val="28"/>
          <w:szCs w:val="28"/>
        </w:rPr>
      </w:pPr>
    </w:p>
    <w:p w:rsidR="00744BCA" w:rsidRDefault="00AA145A">
      <w:pPr>
        <w:spacing w:line="660" w:lineRule="exact"/>
        <w:ind w:firstLine="502"/>
        <w:rPr>
          <w:sz w:val="28"/>
          <w:szCs w:val="28"/>
        </w:rPr>
      </w:pPr>
      <w:r>
        <w:rPr>
          <w:sz w:val="28"/>
          <w:szCs w:val="28"/>
        </w:rPr>
        <w:t>《建设项目环境影响报告表》由具有从事环境影响评价工作资质的单位编制。</w:t>
      </w:r>
    </w:p>
    <w:p w:rsidR="00744BCA" w:rsidRDefault="00AA145A">
      <w:pPr>
        <w:spacing w:line="660" w:lineRule="exact"/>
        <w:ind w:firstLine="502"/>
        <w:rPr>
          <w:sz w:val="28"/>
          <w:szCs w:val="28"/>
        </w:rPr>
      </w:pPr>
      <w:r>
        <w:rPr>
          <w:sz w:val="28"/>
          <w:szCs w:val="28"/>
        </w:rPr>
        <w:t>1</w:t>
      </w:r>
      <w:r>
        <w:rPr>
          <w:sz w:val="28"/>
          <w:szCs w:val="28"/>
        </w:rPr>
        <w:t>．项目名称</w:t>
      </w:r>
      <w:r>
        <w:rPr>
          <w:sz w:val="28"/>
          <w:szCs w:val="28"/>
        </w:rPr>
        <w:t>——</w:t>
      </w:r>
      <w:r>
        <w:rPr>
          <w:sz w:val="28"/>
          <w:szCs w:val="28"/>
        </w:rPr>
        <w:t>指项目立项批复时的名称，应不超过</w:t>
      </w:r>
      <w:r>
        <w:rPr>
          <w:sz w:val="28"/>
          <w:szCs w:val="28"/>
        </w:rPr>
        <w:t>30</w:t>
      </w:r>
      <w:r>
        <w:rPr>
          <w:sz w:val="28"/>
          <w:szCs w:val="28"/>
        </w:rPr>
        <w:t>个字（两个英文字段作一个汉字）。</w:t>
      </w:r>
    </w:p>
    <w:p w:rsidR="00744BCA" w:rsidRDefault="00AA145A">
      <w:pPr>
        <w:spacing w:line="660" w:lineRule="exact"/>
        <w:ind w:firstLine="502"/>
        <w:rPr>
          <w:sz w:val="28"/>
          <w:szCs w:val="28"/>
        </w:rPr>
      </w:pPr>
      <w:r>
        <w:rPr>
          <w:sz w:val="28"/>
          <w:szCs w:val="28"/>
        </w:rPr>
        <w:t>2</w:t>
      </w:r>
      <w:r>
        <w:rPr>
          <w:sz w:val="28"/>
          <w:szCs w:val="28"/>
        </w:rPr>
        <w:t>．建设地点</w:t>
      </w:r>
      <w:r>
        <w:rPr>
          <w:sz w:val="28"/>
          <w:szCs w:val="28"/>
        </w:rPr>
        <w:t>——</w:t>
      </w:r>
      <w:r>
        <w:rPr>
          <w:sz w:val="28"/>
          <w:szCs w:val="28"/>
        </w:rPr>
        <w:t>指项目所在地详细地址，公路、铁路应填写起止地点。</w:t>
      </w:r>
    </w:p>
    <w:p w:rsidR="00744BCA" w:rsidRDefault="00AA145A">
      <w:pPr>
        <w:spacing w:line="660" w:lineRule="exact"/>
        <w:ind w:firstLine="502"/>
        <w:rPr>
          <w:sz w:val="28"/>
          <w:szCs w:val="28"/>
        </w:rPr>
      </w:pPr>
      <w:r>
        <w:rPr>
          <w:sz w:val="28"/>
          <w:szCs w:val="28"/>
        </w:rPr>
        <w:t>3</w:t>
      </w:r>
      <w:r>
        <w:rPr>
          <w:sz w:val="28"/>
          <w:szCs w:val="28"/>
        </w:rPr>
        <w:t>．行业类别</w:t>
      </w:r>
      <w:r>
        <w:rPr>
          <w:sz w:val="28"/>
          <w:szCs w:val="28"/>
        </w:rPr>
        <w:t>——</w:t>
      </w:r>
      <w:r>
        <w:rPr>
          <w:sz w:val="28"/>
          <w:szCs w:val="28"/>
        </w:rPr>
        <w:t>按国标填写。</w:t>
      </w:r>
    </w:p>
    <w:p w:rsidR="00744BCA" w:rsidRDefault="00AA145A">
      <w:pPr>
        <w:spacing w:line="660" w:lineRule="exact"/>
        <w:ind w:firstLine="502"/>
        <w:rPr>
          <w:sz w:val="28"/>
          <w:szCs w:val="28"/>
        </w:rPr>
      </w:pPr>
      <w:r>
        <w:rPr>
          <w:sz w:val="28"/>
          <w:szCs w:val="28"/>
        </w:rPr>
        <w:t>4</w:t>
      </w:r>
      <w:r>
        <w:rPr>
          <w:sz w:val="28"/>
          <w:szCs w:val="28"/>
        </w:rPr>
        <w:t>．总投资</w:t>
      </w:r>
      <w:r>
        <w:rPr>
          <w:sz w:val="28"/>
          <w:szCs w:val="28"/>
        </w:rPr>
        <w:t>——</w:t>
      </w:r>
      <w:r>
        <w:rPr>
          <w:sz w:val="28"/>
          <w:szCs w:val="28"/>
        </w:rPr>
        <w:t>指项目投资总额。</w:t>
      </w:r>
    </w:p>
    <w:p w:rsidR="00744BCA" w:rsidRDefault="00AA145A">
      <w:pPr>
        <w:spacing w:line="660" w:lineRule="exact"/>
        <w:ind w:firstLine="502"/>
        <w:rPr>
          <w:sz w:val="28"/>
          <w:szCs w:val="28"/>
        </w:rPr>
      </w:pPr>
      <w:r>
        <w:rPr>
          <w:sz w:val="28"/>
          <w:szCs w:val="28"/>
        </w:rPr>
        <w:t>5</w:t>
      </w:r>
      <w:r>
        <w:rPr>
          <w:sz w:val="28"/>
          <w:szCs w:val="28"/>
        </w:rPr>
        <w:t>．主要环境保护目标</w:t>
      </w:r>
      <w:r>
        <w:rPr>
          <w:sz w:val="28"/>
          <w:szCs w:val="28"/>
        </w:rPr>
        <w:t>——</w:t>
      </w:r>
      <w:r>
        <w:rPr>
          <w:sz w:val="28"/>
          <w:szCs w:val="28"/>
        </w:rPr>
        <w:t>指项目区周围一定范围内集中居民住宅区、学校、医院、保护文物、风景名胜区、水源地和生态敏感点等，应尽可能给出保护目标、性质、规模和距厂界距离等。</w:t>
      </w:r>
    </w:p>
    <w:p w:rsidR="00744BCA" w:rsidRDefault="00AA145A">
      <w:pPr>
        <w:spacing w:line="660" w:lineRule="exact"/>
        <w:ind w:firstLine="502"/>
        <w:rPr>
          <w:sz w:val="28"/>
          <w:szCs w:val="28"/>
        </w:rPr>
      </w:pPr>
      <w:r>
        <w:rPr>
          <w:sz w:val="28"/>
          <w:szCs w:val="28"/>
        </w:rPr>
        <w:t>6</w:t>
      </w:r>
      <w:r>
        <w:rPr>
          <w:sz w:val="28"/>
          <w:szCs w:val="28"/>
        </w:rPr>
        <w:t>．结论与建议</w:t>
      </w:r>
      <w:r>
        <w:rPr>
          <w:sz w:val="28"/>
          <w:szCs w:val="28"/>
        </w:rPr>
        <w:t>——</w:t>
      </w:r>
      <w:r>
        <w:rPr>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rsidR="00744BCA" w:rsidRDefault="00AA145A">
      <w:pPr>
        <w:spacing w:line="660" w:lineRule="exact"/>
        <w:ind w:firstLine="502"/>
        <w:rPr>
          <w:sz w:val="28"/>
          <w:szCs w:val="28"/>
        </w:rPr>
      </w:pPr>
      <w:r>
        <w:rPr>
          <w:sz w:val="28"/>
          <w:szCs w:val="28"/>
        </w:rPr>
        <w:t>7</w:t>
      </w:r>
      <w:r>
        <w:rPr>
          <w:sz w:val="28"/>
          <w:szCs w:val="28"/>
        </w:rPr>
        <w:t>．预审意见</w:t>
      </w:r>
      <w:r>
        <w:rPr>
          <w:sz w:val="28"/>
          <w:szCs w:val="28"/>
        </w:rPr>
        <w:t>——</w:t>
      </w:r>
      <w:r>
        <w:rPr>
          <w:sz w:val="28"/>
          <w:szCs w:val="28"/>
        </w:rPr>
        <w:t>由行业主管部门填写答复意见，无主管部门项目，可不填。</w:t>
      </w:r>
    </w:p>
    <w:p w:rsidR="00744BCA" w:rsidRDefault="00AA145A">
      <w:pPr>
        <w:spacing w:line="660" w:lineRule="exact"/>
        <w:ind w:firstLine="502"/>
        <w:rPr>
          <w:sz w:val="28"/>
          <w:szCs w:val="28"/>
        </w:rPr>
        <w:sectPr w:rsidR="00744BCA">
          <w:pgSz w:w="11906" w:h="16838"/>
          <w:pgMar w:top="1440" w:right="1800" w:bottom="1440" w:left="1800" w:header="851" w:footer="992" w:gutter="0"/>
          <w:cols w:space="425"/>
          <w:docGrid w:type="lines" w:linePitch="312"/>
        </w:sectPr>
      </w:pPr>
      <w:r>
        <w:rPr>
          <w:sz w:val="28"/>
          <w:szCs w:val="28"/>
        </w:rPr>
        <w:t>8</w:t>
      </w:r>
      <w:r>
        <w:rPr>
          <w:sz w:val="28"/>
          <w:szCs w:val="28"/>
        </w:rPr>
        <w:t>．审批意见</w:t>
      </w:r>
      <w:r>
        <w:rPr>
          <w:sz w:val="28"/>
          <w:szCs w:val="28"/>
        </w:rPr>
        <w:t>——</w:t>
      </w:r>
      <w:r>
        <w:rPr>
          <w:sz w:val="28"/>
          <w:szCs w:val="28"/>
        </w:rPr>
        <w:t>由负责审批该项目的环境保护行政主管部门批复。</w:t>
      </w:r>
    </w:p>
    <w:p w:rsidR="00744BCA" w:rsidRDefault="00AA145A">
      <w:pPr>
        <w:outlineLvl w:val="0"/>
        <w:rPr>
          <w:sz w:val="30"/>
          <w:szCs w:val="30"/>
        </w:rPr>
      </w:pPr>
      <w:r>
        <w:rPr>
          <w:rFonts w:eastAsia="华文中宋"/>
          <w:sz w:val="30"/>
          <w:szCs w:val="30"/>
        </w:rPr>
        <w:lastRenderedPageBreak/>
        <w:t>建设项目基本情况</w:t>
      </w:r>
    </w:p>
    <w:tbl>
      <w:tblPr>
        <w:tblW w:w="96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03"/>
        <w:gridCol w:w="482"/>
        <w:gridCol w:w="1075"/>
        <w:gridCol w:w="459"/>
        <w:gridCol w:w="1330"/>
        <w:gridCol w:w="174"/>
        <w:gridCol w:w="502"/>
        <w:gridCol w:w="779"/>
        <w:gridCol w:w="135"/>
        <w:gridCol w:w="1594"/>
        <w:gridCol w:w="154"/>
        <w:gridCol w:w="1444"/>
      </w:tblGrid>
      <w:tr w:rsidR="00744BCA">
        <w:trPr>
          <w:trHeight w:val="439"/>
          <w:jc w:val="center"/>
        </w:trPr>
        <w:tc>
          <w:tcPr>
            <w:tcW w:w="1503" w:type="dxa"/>
            <w:tcBorders>
              <w:top w:val="single" w:sz="8" w:space="0" w:color="auto"/>
              <w:left w:val="single" w:sz="8"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项目名称</w:t>
            </w:r>
          </w:p>
        </w:tc>
        <w:tc>
          <w:tcPr>
            <w:tcW w:w="8128" w:type="dxa"/>
            <w:gridSpan w:val="11"/>
            <w:tcBorders>
              <w:top w:val="single" w:sz="4" w:space="0" w:color="auto"/>
              <w:bottom w:val="single" w:sz="4" w:space="0" w:color="auto"/>
              <w:right w:val="single" w:sz="8" w:space="0" w:color="auto"/>
            </w:tcBorders>
            <w:vAlign w:val="center"/>
          </w:tcPr>
          <w:p w:rsidR="00744BCA" w:rsidRDefault="00AA145A">
            <w:pPr>
              <w:spacing w:line="0" w:lineRule="atLeast"/>
              <w:jc w:val="center"/>
              <w:rPr>
                <w:sz w:val="24"/>
              </w:rPr>
            </w:pPr>
            <w:r>
              <w:rPr>
                <w:sz w:val="24"/>
              </w:rPr>
              <w:t>狮子岭一期东片区基础设施工程项目</w:t>
            </w:r>
          </w:p>
        </w:tc>
      </w:tr>
      <w:tr w:rsidR="00744BCA">
        <w:trPr>
          <w:trHeight w:val="462"/>
          <w:jc w:val="center"/>
        </w:trPr>
        <w:tc>
          <w:tcPr>
            <w:tcW w:w="1503" w:type="dxa"/>
            <w:tcBorders>
              <w:top w:val="single" w:sz="4" w:space="0" w:color="auto"/>
              <w:left w:val="single" w:sz="8"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建设单位</w:t>
            </w:r>
          </w:p>
        </w:tc>
        <w:tc>
          <w:tcPr>
            <w:tcW w:w="8128" w:type="dxa"/>
            <w:gridSpan w:val="11"/>
            <w:tcBorders>
              <w:top w:val="single" w:sz="4" w:space="0" w:color="auto"/>
              <w:bottom w:val="single" w:sz="4" w:space="0" w:color="auto"/>
              <w:right w:val="single" w:sz="8" w:space="0" w:color="auto"/>
            </w:tcBorders>
            <w:vAlign w:val="center"/>
          </w:tcPr>
          <w:p w:rsidR="00744BCA" w:rsidRDefault="00AA145A">
            <w:pPr>
              <w:spacing w:line="0" w:lineRule="atLeast"/>
              <w:jc w:val="center"/>
              <w:rPr>
                <w:sz w:val="24"/>
              </w:rPr>
            </w:pPr>
            <w:r>
              <w:rPr>
                <w:sz w:val="24"/>
              </w:rPr>
              <w:t>海口国家高新区发展控股有限公司</w:t>
            </w:r>
          </w:p>
        </w:tc>
      </w:tr>
      <w:tr w:rsidR="00744BCA">
        <w:trPr>
          <w:trHeight w:val="490"/>
          <w:jc w:val="center"/>
        </w:trPr>
        <w:tc>
          <w:tcPr>
            <w:tcW w:w="1503" w:type="dxa"/>
            <w:tcBorders>
              <w:top w:val="single" w:sz="4" w:space="0" w:color="auto"/>
              <w:left w:val="single" w:sz="8"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法人代表</w:t>
            </w:r>
          </w:p>
        </w:tc>
        <w:tc>
          <w:tcPr>
            <w:tcW w:w="3520" w:type="dxa"/>
            <w:gridSpan w:val="5"/>
            <w:tcBorders>
              <w:top w:val="single" w:sz="4" w:space="0" w:color="auto"/>
              <w:bottom w:val="single" w:sz="4" w:space="0" w:color="auto"/>
            </w:tcBorders>
            <w:vAlign w:val="center"/>
          </w:tcPr>
          <w:p w:rsidR="00744BCA" w:rsidRDefault="00AA145A">
            <w:pPr>
              <w:adjustRightInd w:val="0"/>
              <w:snapToGrid w:val="0"/>
              <w:spacing w:before="60" w:after="60" w:line="0" w:lineRule="atLeast"/>
              <w:jc w:val="center"/>
              <w:rPr>
                <w:sz w:val="24"/>
              </w:rPr>
            </w:pPr>
            <w:r>
              <w:rPr>
                <w:rFonts w:hint="eastAsia"/>
                <w:sz w:val="24"/>
              </w:rPr>
              <w:t>龙翔春</w:t>
            </w:r>
          </w:p>
        </w:tc>
        <w:tc>
          <w:tcPr>
            <w:tcW w:w="1416" w:type="dxa"/>
            <w:gridSpan w:val="3"/>
            <w:tcBorders>
              <w:top w:val="single" w:sz="4"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联</w:t>
            </w:r>
            <w:r>
              <w:rPr>
                <w:snapToGrid w:val="0"/>
                <w:kern w:val="0"/>
                <w:sz w:val="24"/>
              </w:rPr>
              <w:t xml:space="preserve"> </w:t>
            </w:r>
            <w:r>
              <w:rPr>
                <w:snapToGrid w:val="0"/>
                <w:kern w:val="0"/>
                <w:sz w:val="24"/>
              </w:rPr>
              <w:t>系</w:t>
            </w:r>
            <w:r>
              <w:rPr>
                <w:snapToGrid w:val="0"/>
                <w:kern w:val="0"/>
                <w:sz w:val="24"/>
              </w:rPr>
              <w:t xml:space="preserve"> </w:t>
            </w:r>
            <w:r>
              <w:rPr>
                <w:snapToGrid w:val="0"/>
                <w:kern w:val="0"/>
                <w:sz w:val="24"/>
              </w:rPr>
              <w:t>人</w:t>
            </w:r>
          </w:p>
        </w:tc>
        <w:tc>
          <w:tcPr>
            <w:tcW w:w="3192" w:type="dxa"/>
            <w:gridSpan w:val="3"/>
            <w:tcBorders>
              <w:top w:val="single" w:sz="4" w:space="0" w:color="auto"/>
              <w:bottom w:val="single" w:sz="4" w:space="0" w:color="auto"/>
              <w:right w:val="single" w:sz="8" w:space="0" w:color="auto"/>
            </w:tcBorders>
            <w:vAlign w:val="center"/>
          </w:tcPr>
          <w:p w:rsidR="00744BCA" w:rsidRDefault="00AA145A">
            <w:pPr>
              <w:adjustRightInd w:val="0"/>
              <w:snapToGrid w:val="0"/>
              <w:spacing w:before="60" w:after="60" w:line="0" w:lineRule="atLeast"/>
              <w:jc w:val="center"/>
              <w:rPr>
                <w:sz w:val="24"/>
              </w:rPr>
            </w:pPr>
            <w:r>
              <w:rPr>
                <w:rFonts w:hint="eastAsia"/>
                <w:sz w:val="24"/>
              </w:rPr>
              <w:t>庞海军</w:t>
            </w:r>
          </w:p>
        </w:tc>
      </w:tr>
      <w:tr w:rsidR="00744BCA">
        <w:trPr>
          <w:trHeight w:val="462"/>
          <w:jc w:val="center"/>
        </w:trPr>
        <w:tc>
          <w:tcPr>
            <w:tcW w:w="1503" w:type="dxa"/>
            <w:tcBorders>
              <w:top w:val="single" w:sz="4" w:space="0" w:color="auto"/>
              <w:left w:val="single" w:sz="8" w:space="0" w:color="auto"/>
              <w:bottom w:val="single" w:sz="4" w:space="0" w:color="auto"/>
            </w:tcBorders>
            <w:vAlign w:val="center"/>
          </w:tcPr>
          <w:p w:rsidR="00744BCA" w:rsidRDefault="00AA145A">
            <w:pPr>
              <w:adjustRightInd w:val="0"/>
              <w:snapToGrid w:val="0"/>
              <w:spacing w:line="0" w:lineRule="atLeast"/>
              <w:jc w:val="center"/>
              <w:rPr>
                <w:snapToGrid w:val="0"/>
                <w:color w:val="FF0000"/>
                <w:kern w:val="0"/>
                <w:sz w:val="24"/>
              </w:rPr>
            </w:pPr>
            <w:r>
              <w:rPr>
                <w:snapToGrid w:val="0"/>
                <w:kern w:val="0"/>
                <w:sz w:val="24"/>
              </w:rPr>
              <w:t>通讯地址</w:t>
            </w:r>
          </w:p>
        </w:tc>
        <w:tc>
          <w:tcPr>
            <w:tcW w:w="8128" w:type="dxa"/>
            <w:gridSpan w:val="11"/>
            <w:tcBorders>
              <w:top w:val="single" w:sz="4" w:space="0" w:color="auto"/>
              <w:bottom w:val="single" w:sz="4" w:space="0" w:color="auto"/>
              <w:right w:val="single" w:sz="8" w:space="0" w:color="auto"/>
            </w:tcBorders>
            <w:vAlign w:val="center"/>
          </w:tcPr>
          <w:p w:rsidR="00744BCA" w:rsidRDefault="00AA145A">
            <w:pPr>
              <w:adjustRightInd w:val="0"/>
              <w:snapToGrid w:val="0"/>
              <w:spacing w:before="60" w:after="60" w:line="0" w:lineRule="atLeast"/>
              <w:jc w:val="center"/>
              <w:rPr>
                <w:color w:val="FF0000"/>
                <w:sz w:val="24"/>
              </w:rPr>
            </w:pPr>
            <w:r>
              <w:rPr>
                <w:rFonts w:hint="eastAsia"/>
                <w:sz w:val="24"/>
              </w:rPr>
              <w:t>海口市南海大道</w:t>
            </w:r>
            <w:r>
              <w:rPr>
                <w:rFonts w:hint="eastAsia"/>
                <w:sz w:val="24"/>
              </w:rPr>
              <w:t>266</w:t>
            </w:r>
            <w:r>
              <w:rPr>
                <w:rFonts w:hint="eastAsia"/>
                <w:sz w:val="24"/>
              </w:rPr>
              <w:t>号海口国家高新区创业孵化中心</w:t>
            </w:r>
            <w:r>
              <w:rPr>
                <w:rFonts w:hint="eastAsia"/>
                <w:sz w:val="24"/>
              </w:rPr>
              <w:t>A</w:t>
            </w:r>
            <w:r>
              <w:rPr>
                <w:rFonts w:hint="eastAsia"/>
                <w:sz w:val="24"/>
              </w:rPr>
              <w:t>单元</w:t>
            </w:r>
            <w:r>
              <w:rPr>
                <w:rFonts w:hint="eastAsia"/>
                <w:sz w:val="24"/>
              </w:rPr>
              <w:t>9</w:t>
            </w:r>
            <w:r>
              <w:rPr>
                <w:rFonts w:hint="eastAsia"/>
                <w:sz w:val="24"/>
              </w:rPr>
              <w:t>楼</w:t>
            </w:r>
          </w:p>
        </w:tc>
      </w:tr>
      <w:tr w:rsidR="00744BCA">
        <w:trPr>
          <w:trHeight w:val="478"/>
          <w:jc w:val="center"/>
        </w:trPr>
        <w:tc>
          <w:tcPr>
            <w:tcW w:w="1503" w:type="dxa"/>
            <w:tcBorders>
              <w:top w:val="single" w:sz="4" w:space="0" w:color="auto"/>
              <w:left w:val="single" w:sz="8"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联系电话</w:t>
            </w:r>
          </w:p>
        </w:tc>
        <w:tc>
          <w:tcPr>
            <w:tcW w:w="2016" w:type="dxa"/>
            <w:gridSpan w:val="3"/>
            <w:tcBorders>
              <w:top w:val="single" w:sz="4" w:space="0" w:color="auto"/>
              <w:bottom w:val="single" w:sz="4" w:space="0" w:color="auto"/>
            </w:tcBorders>
            <w:vAlign w:val="center"/>
          </w:tcPr>
          <w:p w:rsidR="00744BCA" w:rsidRDefault="00AA145A">
            <w:pPr>
              <w:adjustRightInd w:val="0"/>
              <w:snapToGrid w:val="0"/>
              <w:spacing w:before="60" w:after="60" w:line="0" w:lineRule="atLeast"/>
              <w:jc w:val="center"/>
              <w:rPr>
                <w:snapToGrid w:val="0"/>
                <w:kern w:val="0"/>
                <w:sz w:val="24"/>
              </w:rPr>
            </w:pPr>
            <w:r>
              <w:rPr>
                <w:rFonts w:hint="eastAsia"/>
                <w:snapToGrid w:val="0"/>
                <w:kern w:val="0"/>
                <w:sz w:val="24"/>
              </w:rPr>
              <w:t>18789768796</w:t>
            </w:r>
          </w:p>
        </w:tc>
        <w:tc>
          <w:tcPr>
            <w:tcW w:w="1504" w:type="dxa"/>
            <w:gridSpan w:val="2"/>
            <w:tcBorders>
              <w:top w:val="single" w:sz="4" w:space="0" w:color="auto"/>
              <w:bottom w:val="single" w:sz="4" w:space="0" w:color="auto"/>
            </w:tcBorders>
            <w:vAlign w:val="center"/>
          </w:tcPr>
          <w:p w:rsidR="00744BCA" w:rsidRDefault="00AA145A">
            <w:pPr>
              <w:adjustRightInd w:val="0"/>
              <w:snapToGrid w:val="0"/>
              <w:spacing w:before="60" w:after="60" w:line="0" w:lineRule="atLeast"/>
              <w:jc w:val="center"/>
              <w:rPr>
                <w:snapToGrid w:val="0"/>
                <w:kern w:val="0"/>
                <w:sz w:val="24"/>
              </w:rPr>
            </w:pPr>
            <w:r>
              <w:rPr>
                <w:snapToGrid w:val="0"/>
                <w:kern w:val="0"/>
                <w:sz w:val="24"/>
              </w:rPr>
              <w:t>传</w:t>
            </w:r>
            <w:r>
              <w:rPr>
                <w:snapToGrid w:val="0"/>
                <w:kern w:val="0"/>
                <w:sz w:val="24"/>
              </w:rPr>
              <w:t xml:space="preserve">  </w:t>
            </w:r>
            <w:r>
              <w:rPr>
                <w:snapToGrid w:val="0"/>
                <w:kern w:val="0"/>
                <w:sz w:val="24"/>
              </w:rPr>
              <w:t>真</w:t>
            </w:r>
          </w:p>
        </w:tc>
        <w:tc>
          <w:tcPr>
            <w:tcW w:w="1416" w:type="dxa"/>
            <w:gridSpan w:val="3"/>
            <w:tcBorders>
              <w:top w:val="single" w:sz="4" w:space="0" w:color="auto"/>
              <w:bottom w:val="single" w:sz="4" w:space="0" w:color="auto"/>
            </w:tcBorders>
            <w:vAlign w:val="center"/>
          </w:tcPr>
          <w:p w:rsidR="00744BCA" w:rsidRDefault="00744BCA">
            <w:pPr>
              <w:adjustRightInd w:val="0"/>
              <w:snapToGrid w:val="0"/>
              <w:spacing w:before="60" w:after="60" w:line="0" w:lineRule="atLeast"/>
              <w:jc w:val="center"/>
              <w:rPr>
                <w:snapToGrid w:val="0"/>
                <w:kern w:val="0"/>
                <w:sz w:val="24"/>
              </w:rPr>
            </w:pPr>
          </w:p>
        </w:tc>
        <w:tc>
          <w:tcPr>
            <w:tcW w:w="1594" w:type="dxa"/>
            <w:tcBorders>
              <w:top w:val="single" w:sz="4"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邮政编码</w:t>
            </w:r>
          </w:p>
        </w:tc>
        <w:tc>
          <w:tcPr>
            <w:tcW w:w="1598" w:type="dxa"/>
            <w:gridSpan w:val="2"/>
            <w:tcBorders>
              <w:top w:val="single" w:sz="4" w:space="0" w:color="auto"/>
              <w:bottom w:val="single" w:sz="4" w:space="0" w:color="auto"/>
              <w:right w:val="single" w:sz="8" w:space="0" w:color="auto"/>
            </w:tcBorders>
            <w:vAlign w:val="center"/>
          </w:tcPr>
          <w:p w:rsidR="00744BCA" w:rsidRDefault="00AA145A">
            <w:pPr>
              <w:adjustRightInd w:val="0"/>
              <w:snapToGrid w:val="0"/>
              <w:spacing w:before="60" w:after="60" w:line="0" w:lineRule="atLeast"/>
              <w:jc w:val="center"/>
              <w:rPr>
                <w:snapToGrid w:val="0"/>
                <w:kern w:val="0"/>
                <w:sz w:val="24"/>
              </w:rPr>
            </w:pPr>
            <w:r>
              <w:rPr>
                <w:sz w:val="24"/>
              </w:rPr>
              <w:t>570226</w:t>
            </w:r>
          </w:p>
        </w:tc>
      </w:tr>
      <w:tr w:rsidR="00744BCA">
        <w:trPr>
          <w:trHeight w:val="476"/>
          <w:jc w:val="center"/>
        </w:trPr>
        <w:tc>
          <w:tcPr>
            <w:tcW w:w="1503" w:type="dxa"/>
            <w:tcBorders>
              <w:top w:val="single" w:sz="4" w:space="0" w:color="auto"/>
              <w:left w:val="single" w:sz="8"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建设地点</w:t>
            </w:r>
          </w:p>
        </w:tc>
        <w:tc>
          <w:tcPr>
            <w:tcW w:w="8128" w:type="dxa"/>
            <w:gridSpan w:val="11"/>
            <w:tcBorders>
              <w:top w:val="single" w:sz="4" w:space="0" w:color="auto"/>
              <w:bottom w:val="single" w:sz="4" w:space="0" w:color="auto"/>
              <w:right w:val="single" w:sz="8" w:space="0" w:color="auto"/>
            </w:tcBorders>
            <w:vAlign w:val="center"/>
          </w:tcPr>
          <w:p w:rsidR="00744BCA" w:rsidRDefault="00AA145A">
            <w:pPr>
              <w:adjustRightInd w:val="0"/>
              <w:snapToGrid w:val="0"/>
              <w:spacing w:before="60" w:after="60" w:line="0" w:lineRule="atLeast"/>
              <w:jc w:val="center"/>
              <w:rPr>
                <w:sz w:val="24"/>
              </w:rPr>
            </w:pPr>
            <w:r>
              <w:rPr>
                <w:rFonts w:ascii="Calibri" w:hAnsi="Calibri"/>
                <w:color w:val="4A4949"/>
                <w:kern w:val="0"/>
                <w:sz w:val="24"/>
                <w:shd w:val="clear" w:color="auto" w:fill="FFFFFF"/>
                <w:lang w:bidi="ar"/>
              </w:rPr>
              <w:t>海口市国家高新区狮子岭工业园区</w:t>
            </w:r>
          </w:p>
        </w:tc>
      </w:tr>
      <w:tr w:rsidR="00744BCA">
        <w:trPr>
          <w:trHeight w:hRule="exact" w:val="517"/>
          <w:jc w:val="center"/>
        </w:trPr>
        <w:tc>
          <w:tcPr>
            <w:tcW w:w="1985" w:type="dxa"/>
            <w:gridSpan w:val="2"/>
            <w:tcBorders>
              <w:top w:val="single" w:sz="4" w:space="0" w:color="auto"/>
              <w:left w:val="single" w:sz="8"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立项审批部门</w:t>
            </w:r>
          </w:p>
        </w:tc>
        <w:tc>
          <w:tcPr>
            <w:tcW w:w="2864" w:type="dxa"/>
            <w:gridSpan w:val="3"/>
            <w:tcBorders>
              <w:top w:val="single" w:sz="4" w:space="0" w:color="auto"/>
              <w:bottom w:val="single" w:sz="4" w:space="0" w:color="auto"/>
            </w:tcBorders>
            <w:vAlign w:val="center"/>
          </w:tcPr>
          <w:p w:rsidR="00744BCA" w:rsidRDefault="00AA145A">
            <w:pPr>
              <w:jc w:val="center"/>
              <w:rPr>
                <w:sz w:val="24"/>
              </w:rPr>
            </w:pPr>
            <w:r>
              <w:rPr>
                <w:rFonts w:hint="eastAsia"/>
                <w:sz w:val="24"/>
              </w:rPr>
              <w:t>海口市发展和改革委员会</w:t>
            </w:r>
          </w:p>
        </w:tc>
        <w:tc>
          <w:tcPr>
            <w:tcW w:w="1455" w:type="dxa"/>
            <w:gridSpan w:val="3"/>
            <w:tcBorders>
              <w:top w:val="single" w:sz="4"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批准文号</w:t>
            </w:r>
          </w:p>
        </w:tc>
        <w:tc>
          <w:tcPr>
            <w:tcW w:w="3327" w:type="dxa"/>
            <w:gridSpan w:val="4"/>
            <w:tcBorders>
              <w:top w:val="single" w:sz="4" w:space="0" w:color="auto"/>
              <w:bottom w:val="single" w:sz="4" w:space="0" w:color="auto"/>
              <w:right w:val="single" w:sz="8" w:space="0" w:color="auto"/>
            </w:tcBorders>
            <w:vAlign w:val="center"/>
          </w:tcPr>
          <w:p w:rsidR="00744BCA" w:rsidRDefault="00AA145A">
            <w:pPr>
              <w:adjustRightInd w:val="0"/>
              <w:snapToGrid w:val="0"/>
              <w:spacing w:before="60" w:after="60" w:line="0" w:lineRule="atLeast"/>
              <w:jc w:val="center"/>
              <w:rPr>
                <w:sz w:val="24"/>
              </w:rPr>
            </w:pPr>
            <w:r>
              <w:rPr>
                <w:rFonts w:hint="eastAsia"/>
                <w:sz w:val="24"/>
              </w:rPr>
              <w:t>海发改产业函【</w:t>
            </w:r>
            <w:r>
              <w:rPr>
                <w:rFonts w:hint="eastAsia"/>
                <w:sz w:val="24"/>
              </w:rPr>
              <w:t>2020</w:t>
            </w:r>
            <w:r>
              <w:rPr>
                <w:rFonts w:hint="eastAsia"/>
                <w:sz w:val="24"/>
              </w:rPr>
              <w:t>】</w:t>
            </w:r>
            <w:r>
              <w:rPr>
                <w:rFonts w:hint="eastAsia"/>
                <w:sz w:val="24"/>
              </w:rPr>
              <w:t>314</w:t>
            </w:r>
            <w:r>
              <w:rPr>
                <w:rFonts w:hint="eastAsia"/>
                <w:sz w:val="24"/>
              </w:rPr>
              <w:t>号</w:t>
            </w:r>
          </w:p>
        </w:tc>
      </w:tr>
      <w:tr w:rsidR="00744BCA">
        <w:trPr>
          <w:trHeight w:val="612"/>
          <w:jc w:val="center"/>
        </w:trPr>
        <w:tc>
          <w:tcPr>
            <w:tcW w:w="1503" w:type="dxa"/>
            <w:tcBorders>
              <w:top w:val="single" w:sz="4" w:space="0" w:color="auto"/>
              <w:left w:val="single" w:sz="8"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建设性质</w:t>
            </w:r>
          </w:p>
        </w:tc>
        <w:tc>
          <w:tcPr>
            <w:tcW w:w="3346" w:type="dxa"/>
            <w:gridSpan w:val="4"/>
            <w:tcBorders>
              <w:top w:val="single" w:sz="4"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新建</w:t>
            </w:r>
            <w:r>
              <w:rPr>
                <w:w w:val="150"/>
                <w:sz w:val="24"/>
                <w:bdr w:val="single" w:sz="4" w:space="0" w:color="auto"/>
              </w:rPr>
              <w:t>√</w:t>
            </w:r>
            <w:r>
              <w:rPr>
                <w:snapToGrid w:val="0"/>
                <w:kern w:val="0"/>
                <w:sz w:val="24"/>
              </w:rPr>
              <w:t xml:space="preserve"> </w:t>
            </w:r>
            <w:r>
              <w:rPr>
                <w:snapToGrid w:val="0"/>
                <w:kern w:val="0"/>
                <w:sz w:val="24"/>
              </w:rPr>
              <w:t>改扩</w:t>
            </w:r>
            <w:r>
              <w:rPr>
                <w:snapToGrid w:val="0"/>
                <w:kern w:val="0"/>
                <w:sz w:val="24"/>
              </w:rPr>
              <w:t xml:space="preserve">□ </w:t>
            </w:r>
            <w:r>
              <w:rPr>
                <w:snapToGrid w:val="0"/>
                <w:kern w:val="0"/>
                <w:sz w:val="24"/>
              </w:rPr>
              <w:t>建技改</w:t>
            </w:r>
            <w:r>
              <w:rPr>
                <w:snapToGrid w:val="0"/>
                <w:kern w:val="0"/>
                <w:sz w:val="24"/>
              </w:rPr>
              <w:t>□</w:t>
            </w:r>
          </w:p>
        </w:tc>
        <w:tc>
          <w:tcPr>
            <w:tcW w:w="1455" w:type="dxa"/>
            <w:gridSpan w:val="3"/>
            <w:tcBorders>
              <w:top w:val="single" w:sz="4"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行业类别及代码</w:t>
            </w:r>
          </w:p>
        </w:tc>
        <w:tc>
          <w:tcPr>
            <w:tcW w:w="3327" w:type="dxa"/>
            <w:gridSpan w:val="4"/>
            <w:tcBorders>
              <w:top w:val="single" w:sz="4" w:space="0" w:color="auto"/>
              <w:bottom w:val="single" w:sz="4" w:space="0" w:color="auto"/>
              <w:right w:val="single" w:sz="8" w:space="0" w:color="auto"/>
            </w:tcBorders>
            <w:vAlign w:val="center"/>
          </w:tcPr>
          <w:p w:rsidR="00744BCA" w:rsidRDefault="00AA145A">
            <w:pPr>
              <w:adjustRightInd w:val="0"/>
              <w:snapToGrid w:val="0"/>
              <w:spacing w:before="60" w:after="60" w:line="0" w:lineRule="atLeast"/>
              <w:jc w:val="center"/>
              <w:rPr>
                <w:sz w:val="24"/>
              </w:rPr>
            </w:pPr>
            <w:r>
              <w:rPr>
                <w:sz w:val="24"/>
              </w:rPr>
              <w:t>E4813</w:t>
            </w:r>
            <w:r>
              <w:rPr>
                <w:sz w:val="24"/>
              </w:rPr>
              <w:t>市政道路工程建筑</w:t>
            </w:r>
          </w:p>
        </w:tc>
      </w:tr>
      <w:tr w:rsidR="00744BCA">
        <w:trPr>
          <w:trHeight w:val="649"/>
          <w:jc w:val="center"/>
        </w:trPr>
        <w:tc>
          <w:tcPr>
            <w:tcW w:w="1503" w:type="dxa"/>
            <w:tcBorders>
              <w:top w:val="single" w:sz="4" w:space="0" w:color="auto"/>
              <w:left w:val="single" w:sz="8"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占地面积</w:t>
            </w:r>
          </w:p>
          <w:p w:rsidR="00744BCA" w:rsidRDefault="00AA145A">
            <w:pPr>
              <w:adjustRightInd w:val="0"/>
              <w:snapToGrid w:val="0"/>
              <w:spacing w:line="0" w:lineRule="atLeast"/>
              <w:jc w:val="center"/>
              <w:rPr>
                <w:snapToGrid w:val="0"/>
                <w:kern w:val="0"/>
                <w:sz w:val="24"/>
              </w:rPr>
            </w:pPr>
            <w:r>
              <w:rPr>
                <w:snapToGrid w:val="0"/>
                <w:kern w:val="0"/>
                <w:sz w:val="24"/>
              </w:rPr>
              <w:t>(</w:t>
            </w:r>
            <w:r>
              <w:rPr>
                <w:snapToGrid w:val="0"/>
                <w:kern w:val="0"/>
                <w:sz w:val="24"/>
              </w:rPr>
              <w:t>平方米</w:t>
            </w:r>
            <w:r>
              <w:rPr>
                <w:snapToGrid w:val="0"/>
                <w:kern w:val="0"/>
                <w:sz w:val="24"/>
              </w:rPr>
              <w:t>)</w:t>
            </w:r>
          </w:p>
        </w:tc>
        <w:tc>
          <w:tcPr>
            <w:tcW w:w="3346" w:type="dxa"/>
            <w:gridSpan w:val="4"/>
            <w:tcBorders>
              <w:top w:val="single" w:sz="4" w:space="0" w:color="auto"/>
              <w:bottom w:val="single" w:sz="4" w:space="0" w:color="auto"/>
            </w:tcBorders>
            <w:vAlign w:val="center"/>
          </w:tcPr>
          <w:p w:rsidR="00744BCA" w:rsidRDefault="00AA145A">
            <w:pPr>
              <w:adjustRightInd w:val="0"/>
              <w:snapToGrid w:val="0"/>
              <w:spacing w:before="60" w:after="60" w:line="0" w:lineRule="atLeast"/>
              <w:jc w:val="center"/>
              <w:rPr>
                <w:snapToGrid w:val="0"/>
                <w:kern w:val="0"/>
                <w:sz w:val="24"/>
              </w:rPr>
            </w:pPr>
            <w:r>
              <w:rPr>
                <w:rFonts w:hint="eastAsia"/>
                <w:snapToGrid w:val="0"/>
                <w:kern w:val="0"/>
                <w:sz w:val="24"/>
              </w:rPr>
              <w:t>104547</w:t>
            </w:r>
          </w:p>
        </w:tc>
        <w:tc>
          <w:tcPr>
            <w:tcW w:w="1455" w:type="dxa"/>
            <w:gridSpan w:val="3"/>
            <w:tcBorders>
              <w:top w:val="single" w:sz="4"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绿化面积</w:t>
            </w:r>
          </w:p>
          <w:p w:rsidR="00744BCA" w:rsidRDefault="00AA145A">
            <w:pPr>
              <w:adjustRightInd w:val="0"/>
              <w:snapToGrid w:val="0"/>
              <w:spacing w:line="0" w:lineRule="atLeast"/>
              <w:jc w:val="center"/>
              <w:rPr>
                <w:snapToGrid w:val="0"/>
                <w:kern w:val="0"/>
                <w:sz w:val="24"/>
              </w:rPr>
            </w:pPr>
            <w:r>
              <w:rPr>
                <w:snapToGrid w:val="0"/>
                <w:kern w:val="0"/>
                <w:sz w:val="24"/>
              </w:rPr>
              <w:t>(</w:t>
            </w:r>
            <w:r>
              <w:rPr>
                <w:snapToGrid w:val="0"/>
                <w:kern w:val="0"/>
                <w:sz w:val="24"/>
              </w:rPr>
              <w:t>平方米</w:t>
            </w:r>
            <w:r>
              <w:rPr>
                <w:snapToGrid w:val="0"/>
                <w:kern w:val="0"/>
                <w:sz w:val="24"/>
              </w:rPr>
              <w:t>)</w:t>
            </w:r>
          </w:p>
        </w:tc>
        <w:tc>
          <w:tcPr>
            <w:tcW w:w="3327" w:type="dxa"/>
            <w:gridSpan w:val="4"/>
            <w:tcBorders>
              <w:top w:val="single" w:sz="4" w:space="0" w:color="auto"/>
              <w:bottom w:val="single" w:sz="4" w:space="0" w:color="auto"/>
              <w:right w:val="single" w:sz="8" w:space="0" w:color="auto"/>
            </w:tcBorders>
            <w:vAlign w:val="center"/>
          </w:tcPr>
          <w:p w:rsidR="00744BCA" w:rsidRDefault="00AA145A">
            <w:pPr>
              <w:adjustRightInd w:val="0"/>
              <w:snapToGrid w:val="0"/>
              <w:spacing w:before="60" w:after="60" w:line="0" w:lineRule="atLeast"/>
              <w:jc w:val="center"/>
              <w:rPr>
                <w:snapToGrid w:val="0"/>
                <w:kern w:val="0"/>
                <w:sz w:val="24"/>
              </w:rPr>
            </w:pPr>
            <w:r>
              <w:rPr>
                <w:snapToGrid w:val="0"/>
                <w:kern w:val="0"/>
                <w:sz w:val="24"/>
              </w:rPr>
              <w:t>--</w:t>
            </w:r>
          </w:p>
        </w:tc>
      </w:tr>
      <w:tr w:rsidR="00744BCA">
        <w:trPr>
          <w:trHeight w:val="740"/>
          <w:jc w:val="center"/>
        </w:trPr>
        <w:tc>
          <w:tcPr>
            <w:tcW w:w="1503" w:type="dxa"/>
            <w:tcBorders>
              <w:top w:val="single" w:sz="4" w:space="0" w:color="auto"/>
              <w:left w:val="single" w:sz="8"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总投资</w:t>
            </w:r>
          </w:p>
          <w:p w:rsidR="00744BCA" w:rsidRDefault="00AA145A">
            <w:pPr>
              <w:adjustRightInd w:val="0"/>
              <w:snapToGrid w:val="0"/>
              <w:spacing w:line="0" w:lineRule="atLeast"/>
              <w:jc w:val="center"/>
              <w:rPr>
                <w:snapToGrid w:val="0"/>
                <w:kern w:val="0"/>
                <w:sz w:val="24"/>
              </w:rPr>
            </w:pPr>
            <w:r>
              <w:rPr>
                <w:snapToGrid w:val="0"/>
                <w:kern w:val="0"/>
                <w:sz w:val="24"/>
              </w:rPr>
              <w:t>(</w:t>
            </w:r>
            <w:r>
              <w:rPr>
                <w:snapToGrid w:val="0"/>
                <w:kern w:val="0"/>
                <w:sz w:val="24"/>
              </w:rPr>
              <w:t>万元</w:t>
            </w:r>
            <w:r>
              <w:rPr>
                <w:snapToGrid w:val="0"/>
                <w:kern w:val="0"/>
                <w:sz w:val="24"/>
              </w:rPr>
              <w:t>)</w:t>
            </w:r>
          </w:p>
        </w:tc>
        <w:tc>
          <w:tcPr>
            <w:tcW w:w="1557" w:type="dxa"/>
            <w:gridSpan w:val="2"/>
            <w:tcBorders>
              <w:top w:val="single" w:sz="4" w:space="0" w:color="auto"/>
              <w:bottom w:val="single" w:sz="4" w:space="0" w:color="auto"/>
            </w:tcBorders>
            <w:vAlign w:val="center"/>
          </w:tcPr>
          <w:p w:rsidR="00744BCA" w:rsidRDefault="00AA145A">
            <w:pPr>
              <w:spacing w:line="239" w:lineRule="auto"/>
              <w:jc w:val="center"/>
              <w:rPr>
                <w:sz w:val="24"/>
              </w:rPr>
            </w:pPr>
            <w:r>
              <w:rPr>
                <w:rFonts w:hint="eastAsia"/>
                <w:sz w:val="24"/>
              </w:rPr>
              <w:t>28110.75</w:t>
            </w:r>
          </w:p>
        </w:tc>
        <w:tc>
          <w:tcPr>
            <w:tcW w:w="1789" w:type="dxa"/>
            <w:gridSpan w:val="2"/>
            <w:tcBorders>
              <w:top w:val="single" w:sz="4"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其中</w:t>
            </w:r>
            <w:r>
              <w:rPr>
                <w:snapToGrid w:val="0"/>
                <w:kern w:val="0"/>
                <w:sz w:val="24"/>
              </w:rPr>
              <w:t>:</w:t>
            </w:r>
            <w:r>
              <w:rPr>
                <w:snapToGrid w:val="0"/>
                <w:kern w:val="0"/>
                <w:sz w:val="24"/>
              </w:rPr>
              <w:t>环保投</w:t>
            </w:r>
          </w:p>
          <w:p w:rsidR="00744BCA" w:rsidRDefault="00AA145A">
            <w:pPr>
              <w:adjustRightInd w:val="0"/>
              <w:snapToGrid w:val="0"/>
              <w:spacing w:line="0" w:lineRule="atLeast"/>
              <w:jc w:val="center"/>
              <w:rPr>
                <w:snapToGrid w:val="0"/>
                <w:kern w:val="0"/>
                <w:sz w:val="24"/>
              </w:rPr>
            </w:pPr>
            <w:r>
              <w:rPr>
                <w:snapToGrid w:val="0"/>
                <w:kern w:val="0"/>
                <w:sz w:val="24"/>
              </w:rPr>
              <w:t>资</w:t>
            </w:r>
            <w:r>
              <w:rPr>
                <w:snapToGrid w:val="0"/>
                <w:kern w:val="0"/>
                <w:sz w:val="24"/>
              </w:rPr>
              <w:t>(</w:t>
            </w:r>
            <w:r>
              <w:rPr>
                <w:snapToGrid w:val="0"/>
                <w:kern w:val="0"/>
                <w:sz w:val="24"/>
              </w:rPr>
              <w:t>万元</w:t>
            </w:r>
            <w:r>
              <w:rPr>
                <w:snapToGrid w:val="0"/>
                <w:kern w:val="0"/>
                <w:sz w:val="24"/>
              </w:rPr>
              <w:t>)</w:t>
            </w:r>
          </w:p>
        </w:tc>
        <w:tc>
          <w:tcPr>
            <w:tcW w:w="1455" w:type="dxa"/>
            <w:gridSpan w:val="3"/>
            <w:tcBorders>
              <w:top w:val="single" w:sz="4" w:space="0" w:color="auto"/>
              <w:bottom w:val="single" w:sz="4" w:space="0" w:color="auto"/>
            </w:tcBorders>
            <w:vAlign w:val="center"/>
          </w:tcPr>
          <w:p w:rsidR="00744BCA" w:rsidRDefault="00AA145A">
            <w:pPr>
              <w:adjustRightInd w:val="0"/>
              <w:snapToGrid w:val="0"/>
              <w:spacing w:before="60" w:after="60" w:line="0" w:lineRule="atLeast"/>
              <w:jc w:val="center"/>
              <w:rPr>
                <w:snapToGrid w:val="0"/>
                <w:kern w:val="0"/>
                <w:sz w:val="24"/>
              </w:rPr>
            </w:pPr>
            <w:r>
              <w:rPr>
                <w:rFonts w:hint="eastAsia"/>
                <w:snapToGrid w:val="0"/>
                <w:kern w:val="0"/>
                <w:sz w:val="24"/>
              </w:rPr>
              <w:t>110.6</w:t>
            </w:r>
          </w:p>
        </w:tc>
        <w:tc>
          <w:tcPr>
            <w:tcW w:w="1883" w:type="dxa"/>
            <w:gridSpan w:val="3"/>
            <w:tcBorders>
              <w:top w:val="single" w:sz="4"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环保投资占总投资比例</w:t>
            </w:r>
            <w:r>
              <w:rPr>
                <w:rFonts w:hint="eastAsia"/>
                <w:snapToGrid w:val="0"/>
                <w:kern w:val="0"/>
                <w:sz w:val="24"/>
              </w:rPr>
              <w:t>（％）</w:t>
            </w:r>
          </w:p>
        </w:tc>
        <w:tc>
          <w:tcPr>
            <w:tcW w:w="1444" w:type="dxa"/>
            <w:tcBorders>
              <w:top w:val="single" w:sz="4" w:space="0" w:color="auto"/>
              <w:bottom w:val="single" w:sz="4" w:space="0" w:color="auto"/>
              <w:right w:val="single" w:sz="8" w:space="0" w:color="auto"/>
            </w:tcBorders>
            <w:vAlign w:val="center"/>
          </w:tcPr>
          <w:p w:rsidR="00744BCA" w:rsidRDefault="00AA145A">
            <w:pPr>
              <w:adjustRightInd w:val="0"/>
              <w:snapToGrid w:val="0"/>
              <w:spacing w:before="60" w:after="60" w:line="0" w:lineRule="atLeast"/>
              <w:jc w:val="center"/>
              <w:rPr>
                <w:sz w:val="24"/>
              </w:rPr>
            </w:pPr>
            <w:r>
              <w:rPr>
                <w:rFonts w:hint="eastAsia"/>
                <w:sz w:val="24"/>
              </w:rPr>
              <w:t>0.4</w:t>
            </w:r>
          </w:p>
        </w:tc>
      </w:tr>
      <w:tr w:rsidR="00744BCA">
        <w:trPr>
          <w:trHeight w:val="609"/>
          <w:jc w:val="center"/>
        </w:trPr>
        <w:tc>
          <w:tcPr>
            <w:tcW w:w="1503" w:type="dxa"/>
            <w:tcBorders>
              <w:top w:val="single" w:sz="4" w:space="0" w:color="auto"/>
              <w:left w:val="single" w:sz="8"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评价经费</w:t>
            </w:r>
          </w:p>
          <w:p w:rsidR="00744BCA" w:rsidRDefault="00AA145A">
            <w:pPr>
              <w:adjustRightInd w:val="0"/>
              <w:snapToGrid w:val="0"/>
              <w:spacing w:line="0" w:lineRule="atLeast"/>
              <w:jc w:val="center"/>
              <w:rPr>
                <w:snapToGrid w:val="0"/>
                <w:kern w:val="0"/>
                <w:sz w:val="24"/>
              </w:rPr>
            </w:pPr>
            <w:r>
              <w:rPr>
                <w:snapToGrid w:val="0"/>
                <w:kern w:val="0"/>
                <w:sz w:val="24"/>
              </w:rPr>
              <w:t>(</w:t>
            </w:r>
            <w:r>
              <w:rPr>
                <w:snapToGrid w:val="0"/>
                <w:kern w:val="0"/>
                <w:sz w:val="24"/>
              </w:rPr>
              <w:t>万元</w:t>
            </w:r>
            <w:r>
              <w:rPr>
                <w:snapToGrid w:val="0"/>
                <w:kern w:val="0"/>
                <w:sz w:val="24"/>
              </w:rPr>
              <w:t>)</w:t>
            </w:r>
          </w:p>
        </w:tc>
        <w:tc>
          <w:tcPr>
            <w:tcW w:w="1557" w:type="dxa"/>
            <w:gridSpan w:val="2"/>
            <w:tcBorders>
              <w:top w:val="single" w:sz="4" w:space="0" w:color="auto"/>
              <w:bottom w:val="single" w:sz="4" w:space="0" w:color="auto"/>
            </w:tcBorders>
            <w:vAlign w:val="center"/>
          </w:tcPr>
          <w:p w:rsidR="00744BCA" w:rsidRDefault="00744BCA">
            <w:pPr>
              <w:adjustRightInd w:val="0"/>
              <w:snapToGrid w:val="0"/>
              <w:spacing w:before="60" w:after="60" w:line="0" w:lineRule="atLeast"/>
              <w:jc w:val="center"/>
              <w:rPr>
                <w:snapToGrid w:val="0"/>
                <w:kern w:val="0"/>
                <w:sz w:val="24"/>
              </w:rPr>
            </w:pPr>
          </w:p>
        </w:tc>
        <w:tc>
          <w:tcPr>
            <w:tcW w:w="2465" w:type="dxa"/>
            <w:gridSpan w:val="4"/>
            <w:tcBorders>
              <w:top w:val="single" w:sz="4" w:space="0" w:color="auto"/>
              <w:bottom w:val="single" w:sz="4" w:space="0" w:color="auto"/>
            </w:tcBorders>
            <w:vAlign w:val="center"/>
          </w:tcPr>
          <w:p w:rsidR="00744BCA" w:rsidRDefault="00AA145A">
            <w:pPr>
              <w:adjustRightInd w:val="0"/>
              <w:snapToGrid w:val="0"/>
              <w:spacing w:line="0" w:lineRule="atLeast"/>
              <w:jc w:val="center"/>
              <w:rPr>
                <w:snapToGrid w:val="0"/>
                <w:kern w:val="0"/>
                <w:sz w:val="24"/>
              </w:rPr>
            </w:pPr>
            <w:r>
              <w:rPr>
                <w:snapToGrid w:val="0"/>
                <w:kern w:val="0"/>
                <w:sz w:val="24"/>
              </w:rPr>
              <w:t>预期投产日期</w:t>
            </w:r>
          </w:p>
        </w:tc>
        <w:tc>
          <w:tcPr>
            <w:tcW w:w="4106" w:type="dxa"/>
            <w:gridSpan w:val="5"/>
            <w:tcBorders>
              <w:top w:val="single" w:sz="4" w:space="0" w:color="auto"/>
              <w:bottom w:val="single" w:sz="4" w:space="0" w:color="auto"/>
              <w:right w:val="single" w:sz="8" w:space="0" w:color="auto"/>
            </w:tcBorders>
            <w:vAlign w:val="center"/>
          </w:tcPr>
          <w:p w:rsidR="00744BCA" w:rsidRDefault="00AA145A">
            <w:pPr>
              <w:adjustRightInd w:val="0"/>
              <w:snapToGrid w:val="0"/>
              <w:spacing w:before="60" w:after="60" w:line="0" w:lineRule="atLeast"/>
              <w:jc w:val="center"/>
              <w:rPr>
                <w:snapToGrid w:val="0"/>
                <w:kern w:val="0"/>
                <w:sz w:val="24"/>
              </w:rPr>
            </w:pPr>
            <w:r>
              <w:rPr>
                <w:rFonts w:hint="eastAsia"/>
                <w:snapToGrid w:val="0"/>
                <w:kern w:val="0"/>
                <w:sz w:val="24"/>
              </w:rPr>
              <w:t>2021.5</w:t>
            </w:r>
          </w:p>
        </w:tc>
      </w:tr>
      <w:tr w:rsidR="00744BCA">
        <w:trPr>
          <w:jc w:val="center"/>
        </w:trPr>
        <w:tc>
          <w:tcPr>
            <w:tcW w:w="9631" w:type="dxa"/>
            <w:gridSpan w:val="12"/>
            <w:tcBorders>
              <w:top w:val="single" w:sz="4" w:space="0" w:color="auto"/>
              <w:left w:val="single" w:sz="8" w:space="0" w:color="auto"/>
              <w:bottom w:val="single" w:sz="4" w:space="0" w:color="auto"/>
              <w:right w:val="single" w:sz="8" w:space="0" w:color="auto"/>
            </w:tcBorders>
          </w:tcPr>
          <w:p w:rsidR="00744BCA" w:rsidRDefault="00AA145A">
            <w:pPr>
              <w:adjustRightInd w:val="0"/>
              <w:snapToGrid w:val="0"/>
              <w:spacing w:beforeLines="50" w:before="156" w:line="360" w:lineRule="auto"/>
              <w:rPr>
                <w:b/>
                <w:bCs/>
                <w:sz w:val="24"/>
              </w:rPr>
            </w:pPr>
            <w:r>
              <w:rPr>
                <w:b/>
                <w:bCs/>
                <w:sz w:val="24"/>
              </w:rPr>
              <w:t>工程内容及规模：</w:t>
            </w:r>
          </w:p>
          <w:p w:rsidR="00744BCA" w:rsidRDefault="00AA145A">
            <w:pPr>
              <w:adjustRightInd w:val="0"/>
              <w:snapToGrid w:val="0"/>
              <w:spacing w:beforeLines="50" w:before="156" w:line="300" w:lineRule="auto"/>
              <w:rPr>
                <w:b/>
                <w:bCs/>
                <w:sz w:val="24"/>
              </w:rPr>
            </w:pPr>
            <w:r>
              <w:rPr>
                <w:b/>
                <w:bCs/>
                <w:sz w:val="24"/>
              </w:rPr>
              <w:t>1</w:t>
            </w:r>
            <w:r>
              <w:rPr>
                <w:b/>
                <w:bCs/>
                <w:sz w:val="24"/>
              </w:rPr>
              <w:t>、项目背景</w:t>
            </w:r>
          </w:p>
          <w:p w:rsidR="00744BCA" w:rsidRDefault="00AA145A">
            <w:pPr>
              <w:adjustRightInd w:val="0"/>
              <w:snapToGrid w:val="0"/>
              <w:spacing w:beforeLines="50" w:before="156" w:line="360" w:lineRule="auto"/>
              <w:ind w:firstLineChars="200" w:firstLine="480"/>
              <w:rPr>
                <w:sz w:val="24"/>
              </w:rPr>
            </w:pPr>
            <w:r>
              <w:rPr>
                <w:sz w:val="24"/>
              </w:rPr>
              <w:t>海口狮子岭工业区位于海口市南部，地处海口市秀英区。总规划用地面积达到</w:t>
            </w:r>
            <w:r>
              <w:rPr>
                <w:sz w:val="24"/>
              </w:rPr>
              <w:t>415.68</w:t>
            </w:r>
            <w:r>
              <w:rPr>
                <w:sz w:val="24"/>
              </w:rPr>
              <w:t>公顷，目前园区通过海榆中线与海口市区相联系。</w:t>
            </w:r>
            <w:r>
              <w:rPr>
                <w:rFonts w:hint="eastAsia"/>
                <w:sz w:val="24"/>
              </w:rPr>
              <w:t>目前狮子岭工业园一期基础配套设施已完成建设，企业已基本入驻，但狮子岭产业园一期东片区其它地块的发展还处于相对滞后状态，由于基础设置的缺乏，在很大程度上减缓了产业园的发展步伐。同时椰树集团即将入驻狮子岭工业园东片区，因此亟待对产业园公共基础市政配套设施的建设，以创造良好的招商环境，尽快实现狮子岭工业园的全面发展，促进海口市的经济发展。所以它的建设是必要的。</w:t>
            </w:r>
          </w:p>
          <w:p w:rsidR="00744BCA" w:rsidRDefault="00AA145A">
            <w:pPr>
              <w:adjustRightInd w:val="0"/>
              <w:snapToGrid w:val="0"/>
              <w:spacing w:beforeLines="50" w:before="156" w:line="360" w:lineRule="auto"/>
              <w:ind w:firstLineChars="200" w:firstLine="480"/>
              <w:rPr>
                <w:sz w:val="24"/>
              </w:rPr>
            </w:pPr>
            <w:r>
              <w:rPr>
                <w:rFonts w:hint="eastAsia"/>
                <w:sz w:val="24"/>
              </w:rPr>
              <w:t>狮子岭工业园一期东片区狮子岭工业园区的重要组成部分，在海口市委、市政府的大力支持下，狮子岭工业园一期东片区的各项工作正在有序推进之中。由于目前园区内部尚未道路建设，致使路网尚未完整，对狮子岭工业园一期东片区的建设造成极大不便。为有效解决上述问题，亟待建设狮子岭一期东片区基础设施。道路的建设将完善园区的路网结构。有利于城市发展空间的拓展，减轻相邻园区道路路的交通压力，在交通系统中发挥应</w:t>
            </w:r>
            <w:r>
              <w:rPr>
                <w:rFonts w:hint="eastAsia"/>
                <w:sz w:val="24"/>
              </w:rPr>
              <w:lastRenderedPageBreak/>
              <w:t>有的作用，对其所经区域的开发建设发挥积极地促进作用。</w:t>
            </w:r>
          </w:p>
          <w:p w:rsidR="00744BCA" w:rsidRDefault="00AA145A">
            <w:pPr>
              <w:autoSpaceDE w:val="0"/>
              <w:autoSpaceDN w:val="0"/>
              <w:adjustRightInd w:val="0"/>
              <w:spacing w:line="360" w:lineRule="auto"/>
              <w:ind w:firstLineChars="150" w:firstLine="360"/>
              <w:jc w:val="left"/>
              <w:rPr>
                <w:color w:val="000000"/>
                <w:sz w:val="24"/>
              </w:rPr>
            </w:pPr>
            <w:r>
              <w:rPr>
                <w:rFonts w:hint="eastAsia"/>
                <w:color w:val="000000"/>
                <w:sz w:val="24"/>
              </w:rPr>
              <w:t>根据</w:t>
            </w:r>
            <w:r>
              <w:rPr>
                <w:color w:val="000000"/>
                <w:sz w:val="24"/>
              </w:rPr>
              <w:t>《建设项目环境影响评价分类管理名录》（</w:t>
            </w:r>
            <w:r>
              <w:rPr>
                <w:color w:val="000000"/>
                <w:sz w:val="24"/>
              </w:rPr>
              <w:t>201</w:t>
            </w:r>
            <w:r>
              <w:rPr>
                <w:rFonts w:hint="eastAsia"/>
                <w:color w:val="000000"/>
                <w:sz w:val="24"/>
              </w:rPr>
              <w:t>8</w:t>
            </w:r>
            <w:r>
              <w:rPr>
                <w:rFonts w:hint="eastAsia"/>
                <w:color w:val="000000"/>
                <w:sz w:val="24"/>
              </w:rPr>
              <w:t>年</w:t>
            </w:r>
            <w:r>
              <w:rPr>
                <w:rFonts w:hint="eastAsia"/>
                <w:color w:val="000000"/>
                <w:sz w:val="24"/>
              </w:rPr>
              <w:t>4</w:t>
            </w:r>
            <w:r>
              <w:rPr>
                <w:rFonts w:hint="eastAsia"/>
                <w:color w:val="000000"/>
                <w:sz w:val="24"/>
              </w:rPr>
              <w:t>月修正</w:t>
            </w:r>
            <w:r>
              <w:rPr>
                <w:color w:val="000000"/>
                <w:sz w:val="24"/>
              </w:rPr>
              <w:t>），本项目属于</w:t>
            </w:r>
            <w:r>
              <w:rPr>
                <w:rFonts w:hint="eastAsia"/>
                <w:color w:val="000000"/>
                <w:sz w:val="24"/>
              </w:rPr>
              <w:t>四十九、交通运输业、管道运输业和仓储业</w:t>
            </w:r>
            <w:r>
              <w:rPr>
                <w:color w:val="000000"/>
                <w:sz w:val="24"/>
              </w:rPr>
              <w:t>”</w:t>
            </w:r>
            <w:r>
              <w:rPr>
                <w:rFonts w:hint="eastAsia"/>
                <w:color w:val="000000"/>
                <w:sz w:val="24"/>
              </w:rPr>
              <w:t>中的“</w:t>
            </w:r>
            <w:r>
              <w:rPr>
                <w:rFonts w:hint="eastAsia"/>
                <w:color w:val="000000"/>
                <w:sz w:val="24"/>
              </w:rPr>
              <w:t>175</w:t>
            </w:r>
            <w:r>
              <w:rPr>
                <w:rFonts w:hint="eastAsia"/>
                <w:color w:val="000000"/>
                <w:sz w:val="24"/>
              </w:rPr>
              <w:t>城镇管网及管廊建设（不含</w:t>
            </w:r>
            <w:r>
              <w:rPr>
                <w:rFonts w:hint="eastAsia"/>
                <w:color w:val="000000"/>
                <w:sz w:val="24"/>
              </w:rPr>
              <w:t>1.6</w:t>
            </w:r>
            <w:r>
              <w:rPr>
                <w:rFonts w:hint="eastAsia"/>
                <w:color w:val="000000"/>
                <w:sz w:val="24"/>
              </w:rPr>
              <w:t>兆帕及以下的天然气管道）”</w:t>
            </w:r>
            <w:r>
              <w:rPr>
                <w:color w:val="000000"/>
                <w:sz w:val="24"/>
              </w:rPr>
              <w:t>类项目，需编制环境影响报告表。</w:t>
            </w:r>
            <w:r>
              <w:rPr>
                <w:rFonts w:hint="eastAsia"/>
                <w:color w:val="000000"/>
                <w:sz w:val="24"/>
              </w:rPr>
              <w:t>因此，该项目需编制环境影响报告表。海口国家高新区发展控股有限公司</w:t>
            </w:r>
            <w:r>
              <w:rPr>
                <w:color w:val="000000"/>
                <w:sz w:val="24"/>
              </w:rPr>
              <w:t>于</w:t>
            </w:r>
            <w:r>
              <w:rPr>
                <w:color w:val="000000"/>
                <w:sz w:val="24"/>
              </w:rPr>
              <w:t>20</w:t>
            </w:r>
            <w:r>
              <w:rPr>
                <w:rFonts w:hint="eastAsia"/>
                <w:color w:val="000000"/>
                <w:sz w:val="24"/>
              </w:rPr>
              <w:t>20</w:t>
            </w:r>
            <w:r>
              <w:rPr>
                <w:color w:val="000000"/>
                <w:sz w:val="24"/>
              </w:rPr>
              <w:t>年</w:t>
            </w:r>
            <w:r>
              <w:rPr>
                <w:rFonts w:hint="eastAsia"/>
                <w:color w:val="000000"/>
                <w:sz w:val="24"/>
              </w:rPr>
              <w:t>3</w:t>
            </w:r>
            <w:r>
              <w:rPr>
                <w:color w:val="000000"/>
                <w:sz w:val="24"/>
              </w:rPr>
              <w:t>月委托海南国为亿科环境有限公司承担</w:t>
            </w:r>
            <w:r>
              <w:rPr>
                <w:rFonts w:hint="eastAsia"/>
                <w:color w:val="000000"/>
                <w:sz w:val="24"/>
              </w:rPr>
              <w:t>狮子岭一期东片区基础设施工程项目</w:t>
            </w:r>
            <w:r>
              <w:rPr>
                <w:color w:val="000000"/>
                <w:sz w:val="24"/>
              </w:rPr>
              <w:t>的环境影响评价工作，并编制环境影响报告表。我公司接受委托后，立即组织人员到项目建设场地及其周围进行了实地勘查与调研，收集了有关的工程资料，依照《环境影响评价技术导则》，结合该项目的建设特点，编制完成本项目的环境影响报告表。</w:t>
            </w:r>
          </w:p>
          <w:p w:rsidR="00744BCA" w:rsidRDefault="00AA145A">
            <w:pPr>
              <w:spacing w:line="360" w:lineRule="auto"/>
              <w:ind w:right="164" w:firstLineChars="200" w:firstLine="482"/>
              <w:rPr>
                <w:b/>
                <w:sz w:val="24"/>
              </w:rPr>
            </w:pPr>
            <w:r>
              <w:rPr>
                <w:b/>
                <w:sz w:val="24"/>
              </w:rPr>
              <w:t>2</w:t>
            </w:r>
            <w:r>
              <w:rPr>
                <w:b/>
                <w:sz w:val="24"/>
              </w:rPr>
              <w:t>、项目建设内容</w:t>
            </w:r>
          </w:p>
          <w:p w:rsidR="00744BCA" w:rsidRDefault="00AA145A">
            <w:pPr>
              <w:spacing w:line="360" w:lineRule="auto"/>
              <w:ind w:right="164" w:firstLineChars="200" w:firstLine="480"/>
              <w:rPr>
                <w:sz w:val="24"/>
              </w:rPr>
            </w:pPr>
            <w:r>
              <w:rPr>
                <w:sz w:val="24"/>
              </w:rPr>
              <w:t>2.1</w:t>
            </w:r>
            <w:r>
              <w:rPr>
                <w:sz w:val="24"/>
              </w:rPr>
              <w:t>项目名称：</w:t>
            </w:r>
            <w:r>
              <w:rPr>
                <w:rFonts w:hint="eastAsia"/>
                <w:sz w:val="24"/>
              </w:rPr>
              <w:t>狮子岭一期东片区基础设施工程项目</w:t>
            </w:r>
          </w:p>
          <w:p w:rsidR="00744BCA" w:rsidRDefault="00AA145A">
            <w:pPr>
              <w:spacing w:line="360" w:lineRule="auto"/>
              <w:ind w:right="164" w:firstLineChars="200" w:firstLine="480"/>
              <w:rPr>
                <w:color w:val="000000"/>
                <w:sz w:val="24"/>
              </w:rPr>
            </w:pPr>
            <w:r>
              <w:rPr>
                <w:sz w:val="24"/>
              </w:rPr>
              <w:t>2.2</w:t>
            </w:r>
            <w:r>
              <w:rPr>
                <w:sz w:val="24"/>
              </w:rPr>
              <w:t>建设单位：</w:t>
            </w:r>
            <w:r>
              <w:rPr>
                <w:rFonts w:hint="eastAsia"/>
                <w:color w:val="000000"/>
                <w:sz w:val="24"/>
              </w:rPr>
              <w:t>海口国家高新区发展控股有限公司</w:t>
            </w:r>
          </w:p>
          <w:p w:rsidR="00744BCA" w:rsidRDefault="00AA145A">
            <w:pPr>
              <w:spacing w:line="360" w:lineRule="auto"/>
              <w:ind w:right="164" w:firstLineChars="200" w:firstLine="480"/>
              <w:rPr>
                <w:sz w:val="24"/>
                <w:highlight w:val="yellow"/>
              </w:rPr>
            </w:pPr>
            <w:r>
              <w:rPr>
                <w:sz w:val="24"/>
              </w:rPr>
              <w:t>2.3</w:t>
            </w:r>
            <w:r>
              <w:rPr>
                <w:sz w:val="24"/>
              </w:rPr>
              <w:t>建设地点：拟建道路</w:t>
            </w:r>
            <w:r>
              <w:rPr>
                <w:rFonts w:hint="eastAsia"/>
                <w:sz w:val="24"/>
              </w:rPr>
              <w:t>位于</w:t>
            </w:r>
            <w:r>
              <w:rPr>
                <w:rFonts w:ascii="Calibri" w:hAnsi="Calibri"/>
                <w:color w:val="4A4949"/>
                <w:kern w:val="0"/>
                <w:sz w:val="24"/>
                <w:shd w:val="clear" w:color="auto" w:fill="FFFFFF"/>
                <w:lang w:bidi="ar"/>
              </w:rPr>
              <w:t>海口市国家高新区狮子岭工业园区</w:t>
            </w:r>
            <w:r>
              <w:rPr>
                <w:rFonts w:ascii="Calibri" w:hAnsi="Calibri" w:hint="eastAsia"/>
                <w:color w:val="4A4949"/>
                <w:kern w:val="0"/>
                <w:sz w:val="24"/>
                <w:shd w:val="clear" w:color="auto" w:fill="FFFFFF"/>
                <w:lang w:bidi="ar"/>
              </w:rPr>
              <w:t>东区，中心坐标为</w:t>
            </w:r>
            <w:r>
              <w:rPr>
                <w:sz w:val="24"/>
              </w:rPr>
              <w:t>N</w:t>
            </w:r>
            <w:r>
              <w:rPr>
                <w:sz w:val="24"/>
              </w:rPr>
              <w:t>：</w:t>
            </w:r>
            <w:r>
              <w:rPr>
                <w:sz w:val="24"/>
              </w:rPr>
              <w:t>19°56'17.6"</w:t>
            </w:r>
            <w:r>
              <w:rPr>
                <w:sz w:val="24"/>
              </w:rPr>
              <w:t>，</w:t>
            </w:r>
            <w:r>
              <w:rPr>
                <w:sz w:val="24"/>
              </w:rPr>
              <w:t>E</w:t>
            </w:r>
            <w:r>
              <w:rPr>
                <w:sz w:val="24"/>
              </w:rPr>
              <w:t>：</w:t>
            </w:r>
            <w:r>
              <w:rPr>
                <w:sz w:val="24"/>
              </w:rPr>
              <w:t>110°16'49.4"</w:t>
            </w:r>
            <w:r>
              <w:rPr>
                <w:rFonts w:hint="eastAsia"/>
                <w:sz w:val="24"/>
              </w:rPr>
              <w:t>，</w:t>
            </w:r>
            <w:r>
              <w:rPr>
                <w:sz w:val="24"/>
              </w:rPr>
              <w:t>地理位置图见附图</w:t>
            </w:r>
            <w:r>
              <w:rPr>
                <w:sz w:val="24"/>
              </w:rPr>
              <w:t>1</w:t>
            </w:r>
            <w:r>
              <w:rPr>
                <w:sz w:val="24"/>
              </w:rPr>
              <w:t>。</w:t>
            </w:r>
          </w:p>
          <w:p w:rsidR="00744BCA" w:rsidRDefault="00AA145A">
            <w:pPr>
              <w:spacing w:line="360" w:lineRule="auto"/>
              <w:ind w:right="164" w:firstLineChars="200" w:firstLine="480"/>
              <w:rPr>
                <w:sz w:val="24"/>
              </w:rPr>
            </w:pPr>
            <w:r>
              <w:rPr>
                <w:sz w:val="24"/>
              </w:rPr>
              <w:t>2.4</w:t>
            </w:r>
            <w:r>
              <w:rPr>
                <w:sz w:val="24"/>
              </w:rPr>
              <w:t>建设内容：</w:t>
            </w:r>
          </w:p>
          <w:p w:rsidR="00744BCA" w:rsidRDefault="00AA145A">
            <w:pPr>
              <w:spacing w:line="360" w:lineRule="auto"/>
              <w:ind w:right="164" w:firstLineChars="200" w:firstLine="480"/>
              <w:rPr>
                <w:sz w:val="24"/>
              </w:rPr>
            </w:pPr>
            <w:r>
              <w:rPr>
                <w:rFonts w:hint="eastAsia"/>
                <w:sz w:val="24"/>
              </w:rPr>
              <w:t>（</w:t>
            </w:r>
            <w:r>
              <w:rPr>
                <w:rFonts w:hint="eastAsia"/>
                <w:sz w:val="24"/>
              </w:rPr>
              <w:t>1</w:t>
            </w:r>
            <w:r>
              <w:rPr>
                <w:rFonts w:hint="eastAsia"/>
                <w:sz w:val="24"/>
              </w:rPr>
              <w:t>）本项目建设含</w:t>
            </w:r>
            <w:r>
              <w:rPr>
                <w:rFonts w:hint="eastAsia"/>
                <w:sz w:val="24"/>
              </w:rPr>
              <w:t xml:space="preserve">7 </w:t>
            </w:r>
            <w:r>
              <w:rPr>
                <w:rFonts w:hint="eastAsia"/>
                <w:sz w:val="24"/>
              </w:rPr>
              <w:t>条道路，道路等级均为城市支路，路网总长为</w:t>
            </w:r>
            <w:r>
              <w:rPr>
                <w:rFonts w:hint="eastAsia"/>
                <w:sz w:val="24"/>
              </w:rPr>
              <w:t xml:space="preserve"> 6368.976m</w:t>
            </w:r>
            <w:r>
              <w:rPr>
                <w:rFonts w:hint="eastAsia"/>
                <w:sz w:val="24"/>
              </w:rPr>
              <w:t>，狮子岭一期东片区基础设施工程</w:t>
            </w:r>
            <w:r>
              <w:rPr>
                <w:rFonts w:hint="eastAsia"/>
                <w:sz w:val="24"/>
              </w:rPr>
              <w:t xml:space="preserve"> 7 </w:t>
            </w:r>
            <w:r>
              <w:rPr>
                <w:rFonts w:hint="eastAsia"/>
                <w:sz w:val="24"/>
              </w:rPr>
              <w:t>条道路工程内容包括道路工程、交通工程、给水工程、排水工程、绿化工程、照明工程、电力管沟工程等。燃气、电信等其它市政管线工程本项目仅预留管位，不考虑具体设计。</w:t>
            </w:r>
          </w:p>
          <w:p w:rsidR="00744BCA" w:rsidRDefault="00AA145A">
            <w:pPr>
              <w:spacing w:line="360" w:lineRule="auto"/>
              <w:ind w:right="164" w:firstLineChars="200" w:firstLine="480"/>
              <w:rPr>
                <w:sz w:val="24"/>
              </w:rPr>
            </w:pPr>
            <w:r>
              <w:rPr>
                <w:rFonts w:hint="eastAsia"/>
                <w:sz w:val="24"/>
              </w:rPr>
              <w:t>（</w:t>
            </w:r>
            <w:r>
              <w:rPr>
                <w:rFonts w:hint="eastAsia"/>
                <w:sz w:val="24"/>
              </w:rPr>
              <w:t>2</w:t>
            </w:r>
            <w:r>
              <w:rPr>
                <w:rFonts w:hint="eastAsia"/>
                <w:sz w:val="24"/>
              </w:rPr>
              <w:t>）本项目包含火炬路的雨水工程、污水工程。</w:t>
            </w:r>
          </w:p>
          <w:p w:rsidR="00744BCA" w:rsidRDefault="00AA145A">
            <w:pPr>
              <w:spacing w:line="360" w:lineRule="auto"/>
              <w:ind w:right="164" w:firstLineChars="200" w:firstLine="480"/>
              <w:rPr>
                <w:sz w:val="24"/>
              </w:rPr>
            </w:pPr>
            <w:r>
              <w:rPr>
                <w:rFonts w:hint="eastAsia"/>
                <w:sz w:val="24"/>
              </w:rPr>
              <w:t>工程建设范围及规模见表</w:t>
            </w:r>
            <w:r>
              <w:rPr>
                <w:rFonts w:hint="eastAsia"/>
                <w:sz w:val="24"/>
              </w:rPr>
              <w:t>1-1</w:t>
            </w:r>
            <w:r>
              <w:rPr>
                <w:rFonts w:hint="eastAsia"/>
                <w:sz w:val="24"/>
              </w:rPr>
              <w:t>。</w:t>
            </w:r>
          </w:p>
          <w:p w:rsidR="00744BCA" w:rsidRDefault="00AA145A">
            <w:pPr>
              <w:spacing w:line="360" w:lineRule="auto"/>
              <w:ind w:right="164" w:firstLineChars="200" w:firstLine="482"/>
              <w:jc w:val="center"/>
              <w:rPr>
                <w:b/>
                <w:sz w:val="24"/>
              </w:rPr>
            </w:pPr>
            <w:r>
              <w:rPr>
                <w:rFonts w:hint="eastAsia"/>
                <w:b/>
                <w:sz w:val="24"/>
              </w:rPr>
              <w:t>表</w:t>
            </w:r>
            <w:r>
              <w:rPr>
                <w:rFonts w:hint="eastAsia"/>
                <w:b/>
                <w:sz w:val="24"/>
              </w:rPr>
              <w:t xml:space="preserve">1-1 </w:t>
            </w:r>
            <w:r>
              <w:rPr>
                <w:rFonts w:hint="eastAsia"/>
                <w:b/>
                <w:sz w:val="24"/>
              </w:rPr>
              <w:t>工程建设范围及规模</w:t>
            </w:r>
          </w:p>
          <w:tbl>
            <w:tblPr>
              <w:tblStyle w:val="aff7"/>
              <w:tblW w:w="9400" w:type="dxa"/>
              <w:jc w:val="center"/>
              <w:tblLayout w:type="fixed"/>
              <w:tblLook w:val="04A0" w:firstRow="1" w:lastRow="0" w:firstColumn="1" w:lastColumn="0" w:noHBand="0" w:noVBand="1"/>
            </w:tblPr>
            <w:tblGrid>
              <w:gridCol w:w="692"/>
              <w:gridCol w:w="1559"/>
              <w:gridCol w:w="1418"/>
              <w:gridCol w:w="2551"/>
              <w:gridCol w:w="1613"/>
              <w:gridCol w:w="1567"/>
            </w:tblGrid>
            <w:tr w:rsidR="00744BCA">
              <w:trPr>
                <w:jc w:val="center"/>
              </w:trPr>
              <w:tc>
                <w:tcPr>
                  <w:tcW w:w="692" w:type="dxa"/>
                  <w:vAlign w:val="center"/>
                </w:tcPr>
                <w:p w:rsidR="00744BCA" w:rsidRDefault="00AA145A">
                  <w:pPr>
                    <w:ind w:right="164"/>
                    <w:jc w:val="center"/>
                    <w:rPr>
                      <w:kern w:val="0"/>
                      <w:szCs w:val="21"/>
                    </w:rPr>
                  </w:pPr>
                  <w:r>
                    <w:rPr>
                      <w:rFonts w:hint="eastAsia"/>
                      <w:kern w:val="0"/>
                      <w:szCs w:val="21"/>
                    </w:rPr>
                    <w:t>序号</w:t>
                  </w:r>
                </w:p>
              </w:tc>
              <w:tc>
                <w:tcPr>
                  <w:tcW w:w="1559" w:type="dxa"/>
                  <w:vAlign w:val="center"/>
                </w:tcPr>
                <w:p w:rsidR="00744BCA" w:rsidRDefault="00AA145A">
                  <w:pPr>
                    <w:ind w:right="164"/>
                    <w:jc w:val="center"/>
                    <w:rPr>
                      <w:kern w:val="0"/>
                      <w:szCs w:val="21"/>
                    </w:rPr>
                  </w:pPr>
                  <w:r>
                    <w:rPr>
                      <w:rFonts w:hint="eastAsia"/>
                      <w:kern w:val="0"/>
                      <w:szCs w:val="21"/>
                    </w:rPr>
                    <w:t>项目名称</w:t>
                  </w:r>
                </w:p>
              </w:tc>
              <w:tc>
                <w:tcPr>
                  <w:tcW w:w="1418" w:type="dxa"/>
                  <w:vAlign w:val="center"/>
                </w:tcPr>
                <w:p w:rsidR="00744BCA" w:rsidRDefault="00AA145A">
                  <w:pPr>
                    <w:ind w:right="164"/>
                    <w:jc w:val="center"/>
                    <w:rPr>
                      <w:kern w:val="0"/>
                      <w:szCs w:val="21"/>
                    </w:rPr>
                  </w:pPr>
                  <w:r>
                    <w:rPr>
                      <w:rFonts w:hint="eastAsia"/>
                      <w:kern w:val="0"/>
                      <w:szCs w:val="21"/>
                    </w:rPr>
                    <w:t>道路等级</w:t>
                  </w:r>
                </w:p>
              </w:tc>
              <w:tc>
                <w:tcPr>
                  <w:tcW w:w="2551" w:type="dxa"/>
                  <w:vAlign w:val="center"/>
                </w:tcPr>
                <w:p w:rsidR="00744BCA" w:rsidRDefault="00AA145A">
                  <w:pPr>
                    <w:ind w:right="164"/>
                    <w:jc w:val="center"/>
                    <w:rPr>
                      <w:kern w:val="0"/>
                      <w:szCs w:val="21"/>
                    </w:rPr>
                  </w:pPr>
                  <w:r>
                    <w:rPr>
                      <w:rFonts w:hint="eastAsia"/>
                      <w:kern w:val="0"/>
                      <w:szCs w:val="21"/>
                    </w:rPr>
                    <w:t>道路设计起终点</w:t>
                  </w:r>
                </w:p>
              </w:tc>
              <w:tc>
                <w:tcPr>
                  <w:tcW w:w="1613" w:type="dxa"/>
                  <w:vAlign w:val="center"/>
                </w:tcPr>
                <w:p w:rsidR="00744BCA" w:rsidRDefault="00AA145A">
                  <w:pPr>
                    <w:ind w:right="164"/>
                    <w:jc w:val="center"/>
                    <w:rPr>
                      <w:kern w:val="0"/>
                      <w:szCs w:val="21"/>
                    </w:rPr>
                  </w:pPr>
                  <w:r>
                    <w:rPr>
                      <w:rFonts w:hint="eastAsia"/>
                      <w:kern w:val="0"/>
                      <w:szCs w:val="21"/>
                    </w:rPr>
                    <w:t>红线宽（米）</w:t>
                  </w:r>
                </w:p>
              </w:tc>
              <w:tc>
                <w:tcPr>
                  <w:tcW w:w="1567" w:type="dxa"/>
                  <w:vAlign w:val="center"/>
                </w:tcPr>
                <w:p w:rsidR="00744BCA" w:rsidRDefault="00AA145A">
                  <w:pPr>
                    <w:ind w:right="164"/>
                    <w:jc w:val="center"/>
                    <w:rPr>
                      <w:kern w:val="0"/>
                      <w:szCs w:val="21"/>
                    </w:rPr>
                  </w:pPr>
                  <w:r>
                    <w:rPr>
                      <w:rFonts w:hint="eastAsia"/>
                      <w:kern w:val="0"/>
                      <w:szCs w:val="21"/>
                    </w:rPr>
                    <w:t>道路长（</w:t>
                  </w:r>
                  <w:r>
                    <w:rPr>
                      <w:rFonts w:hint="eastAsia"/>
                      <w:kern w:val="0"/>
                      <w:szCs w:val="21"/>
                    </w:rPr>
                    <w:t>m</w:t>
                  </w:r>
                  <w:r>
                    <w:rPr>
                      <w:rFonts w:hint="eastAsia"/>
                      <w:kern w:val="0"/>
                      <w:szCs w:val="21"/>
                    </w:rPr>
                    <w:t>）</w:t>
                  </w:r>
                </w:p>
              </w:tc>
            </w:tr>
            <w:tr w:rsidR="00744BCA">
              <w:trPr>
                <w:jc w:val="center"/>
              </w:trPr>
              <w:tc>
                <w:tcPr>
                  <w:tcW w:w="692" w:type="dxa"/>
                  <w:vAlign w:val="center"/>
                </w:tcPr>
                <w:p w:rsidR="00744BCA" w:rsidRDefault="00AA145A">
                  <w:pPr>
                    <w:ind w:right="164"/>
                    <w:jc w:val="center"/>
                    <w:rPr>
                      <w:kern w:val="0"/>
                      <w:szCs w:val="21"/>
                    </w:rPr>
                  </w:pPr>
                  <w:r>
                    <w:rPr>
                      <w:rFonts w:hint="eastAsia"/>
                      <w:kern w:val="0"/>
                      <w:szCs w:val="21"/>
                    </w:rPr>
                    <w:t>1</w:t>
                  </w:r>
                </w:p>
              </w:tc>
              <w:tc>
                <w:tcPr>
                  <w:tcW w:w="1559" w:type="dxa"/>
                  <w:vAlign w:val="center"/>
                </w:tcPr>
                <w:p w:rsidR="00744BCA" w:rsidRDefault="00AA145A">
                  <w:pPr>
                    <w:ind w:right="164"/>
                    <w:jc w:val="center"/>
                    <w:rPr>
                      <w:kern w:val="0"/>
                      <w:szCs w:val="21"/>
                    </w:rPr>
                  </w:pPr>
                  <w:r>
                    <w:rPr>
                      <w:rFonts w:hint="eastAsia"/>
                      <w:kern w:val="0"/>
                      <w:szCs w:val="21"/>
                    </w:rPr>
                    <w:t>规划一路</w:t>
                  </w:r>
                </w:p>
              </w:tc>
              <w:tc>
                <w:tcPr>
                  <w:tcW w:w="1418" w:type="dxa"/>
                  <w:vAlign w:val="center"/>
                </w:tcPr>
                <w:p w:rsidR="00744BCA" w:rsidRDefault="00AA145A">
                  <w:pPr>
                    <w:ind w:right="164"/>
                    <w:jc w:val="center"/>
                    <w:rPr>
                      <w:kern w:val="0"/>
                      <w:szCs w:val="21"/>
                    </w:rPr>
                  </w:pPr>
                  <w:r>
                    <w:rPr>
                      <w:rFonts w:hint="eastAsia"/>
                      <w:kern w:val="0"/>
                      <w:szCs w:val="21"/>
                    </w:rPr>
                    <w:t>城市支路</w:t>
                  </w:r>
                </w:p>
              </w:tc>
              <w:tc>
                <w:tcPr>
                  <w:tcW w:w="2551" w:type="dxa"/>
                  <w:vAlign w:val="center"/>
                </w:tcPr>
                <w:p w:rsidR="00744BCA" w:rsidRDefault="00AA145A">
                  <w:pPr>
                    <w:ind w:right="164"/>
                    <w:jc w:val="center"/>
                    <w:rPr>
                      <w:kern w:val="0"/>
                      <w:szCs w:val="21"/>
                    </w:rPr>
                  </w:pPr>
                  <w:r>
                    <w:rPr>
                      <w:rFonts w:hint="eastAsia"/>
                      <w:kern w:val="0"/>
                      <w:szCs w:val="21"/>
                    </w:rPr>
                    <w:t>规划六路</w:t>
                  </w:r>
                  <w:r>
                    <w:rPr>
                      <w:rFonts w:hint="eastAsia"/>
                      <w:kern w:val="0"/>
                      <w:szCs w:val="21"/>
                    </w:rPr>
                    <w:t>-</w:t>
                  </w:r>
                  <w:r>
                    <w:rPr>
                      <w:rFonts w:hint="eastAsia"/>
                      <w:kern w:val="0"/>
                      <w:szCs w:val="21"/>
                    </w:rPr>
                    <w:t>规划五路</w:t>
                  </w:r>
                </w:p>
              </w:tc>
              <w:tc>
                <w:tcPr>
                  <w:tcW w:w="1613" w:type="dxa"/>
                  <w:vAlign w:val="center"/>
                </w:tcPr>
                <w:p w:rsidR="00744BCA" w:rsidRDefault="00AA145A">
                  <w:pPr>
                    <w:ind w:right="164"/>
                    <w:jc w:val="center"/>
                    <w:rPr>
                      <w:kern w:val="0"/>
                      <w:szCs w:val="21"/>
                    </w:rPr>
                  </w:pPr>
                  <w:r>
                    <w:rPr>
                      <w:rFonts w:hint="eastAsia"/>
                      <w:kern w:val="0"/>
                      <w:szCs w:val="21"/>
                    </w:rPr>
                    <w:t>20/12</w:t>
                  </w:r>
                </w:p>
              </w:tc>
              <w:tc>
                <w:tcPr>
                  <w:tcW w:w="1567" w:type="dxa"/>
                  <w:vAlign w:val="center"/>
                </w:tcPr>
                <w:p w:rsidR="00744BCA" w:rsidRDefault="00AA145A">
                  <w:pPr>
                    <w:ind w:right="164"/>
                    <w:jc w:val="center"/>
                    <w:rPr>
                      <w:kern w:val="0"/>
                      <w:szCs w:val="21"/>
                    </w:rPr>
                  </w:pPr>
                  <w:r>
                    <w:rPr>
                      <w:rFonts w:hint="eastAsia"/>
                      <w:kern w:val="0"/>
                      <w:szCs w:val="21"/>
                    </w:rPr>
                    <w:t>1919.666</w:t>
                  </w:r>
                </w:p>
              </w:tc>
            </w:tr>
            <w:tr w:rsidR="00744BCA">
              <w:trPr>
                <w:jc w:val="center"/>
              </w:trPr>
              <w:tc>
                <w:tcPr>
                  <w:tcW w:w="692" w:type="dxa"/>
                  <w:vAlign w:val="center"/>
                </w:tcPr>
                <w:p w:rsidR="00744BCA" w:rsidRDefault="00AA145A">
                  <w:pPr>
                    <w:ind w:right="164"/>
                    <w:jc w:val="center"/>
                    <w:rPr>
                      <w:kern w:val="0"/>
                      <w:szCs w:val="21"/>
                    </w:rPr>
                  </w:pPr>
                  <w:r>
                    <w:rPr>
                      <w:rFonts w:hint="eastAsia"/>
                      <w:kern w:val="0"/>
                      <w:szCs w:val="21"/>
                    </w:rPr>
                    <w:t>2</w:t>
                  </w:r>
                </w:p>
              </w:tc>
              <w:tc>
                <w:tcPr>
                  <w:tcW w:w="1559" w:type="dxa"/>
                  <w:vAlign w:val="center"/>
                </w:tcPr>
                <w:p w:rsidR="00744BCA" w:rsidRDefault="00AA145A">
                  <w:pPr>
                    <w:ind w:right="164"/>
                    <w:jc w:val="center"/>
                    <w:rPr>
                      <w:kern w:val="0"/>
                      <w:szCs w:val="21"/>
                    </w:rPr>
                  </w:pPr>
                  <w:r>
                    <w:rPr>
                      <w:rFonts w:hint="eastAsia"/>
                      <w:kern w:val="0"/>
                      <w:szCs w:val="21"/>
                    </w:rPr>
                    <w:t>规划二路</w:t>
                  </w:r>
                </w:p>
              </w:tc>
              <w:tc>
                <w:tcPr>
                  <w:tcW w:w="1418" w:type="dxa"/>
                  <w:vAlign w:val="center"/>
                </w:tcPr>
                <w:p w:rsidR="00744BCA" w:rsidRDefault="00AA145A">
                  <w:pPr>
                    <w:ind w:right="164"/>
                    <w:jc w:val="center"/>
                    <w:rPr>
                      <w:kern w:val="0"/>
                      <w:szCs w:val="21"/>
                    </w:rPr>
                  </w:pPr>
                  <w:r>
                    <w:rPr>
                      <w:rFonts w:hint="eastAsia"/>
                      <w:kern w:val="0"/>
                      <w:szCs w:val="21"/>
                    </w:rPr>
                    <w:t>城市支路</w:t>
                  </w:r>
                </w:p>
              </w:tc>
              <w:tc>
                <w:tcPr>
                  <w:tcW w:w="2551" w:type="dxa"/>
                  <w:vAlign w:val="center"/>
                </w:tcPr>
                <w:p w:rsidR="00744BCA" w:rsidRDefault="00AA145A">
                  <w:pPr>
                    <w:ind w:right="164"/>
                    <w:jc w:val="center"/>
                    <w:rPr>
                      <w:kern w:val="0"/>
                      <w:szCs w:val="21"/>
                    </w:rPr>
                  </w:pPr>
                  <w:r>
                    <w:rPr>
                      <w:rFonts w:hint="eastAsia"/>
                      <w:kern w:val="0"/>
                      <w:szCs w:val="21"/>
                    </w:rPr>
                    <w:t>规划六路</w:t>
                  </w:r>
                  <w:r>
                    <w:rPr>
                      <w:rFonts w:hint="eastAsia"/>
                      <w:kern w:val="0"/>
                      <w:szCs w:val="21"/>
                    </w:rPr>
                    <w:t>-</w:t>
                  </w:r>
                  <w:r>
                    <w:rPr>
                      <w:rFonts w:hint="eastAsia"/>
                      <w:kern w:val="0"/>
                      <w:szCs w:val="21"/>
                    </w:rPr>
                    <w:t>规划四路</w:t>
                  </w:r>
                </w:p>
              </w:tc>
              <w:tc>
                <w:tcPr>
                  <w:tcW w:w="1613" w:type="dxa"/>
                  <w:vAlign w:val="center"/>
                </w:tcPr>
                <w:p w:rsidR="00744BCA" w:rsidRDefault="00AA145A">
                  <w:pPr>
                    <w:ind w:right="164"/>
                    <w:jc w:val="center"/>
                    <w:rPr>
                      <w:kern w:val="0"/>
                      <w:szCs w:val="21"/>
                    </w:rPr>
                  </w:pPr>
                  <w:r>
                    <w:rPr>
                      <w:rFonts w:hint="eastAsia"/>
                      <w:kern w:val="0"/>
                      <w:szCs w:val="21"/>
                    </w:rPr>
                    <w:t>25</w:t>
                  </w:r>
                </w:p>
              </w:tc>
              <w:tc>
                <w:tcPr>
                  <w:tcW w:w="1567" w:type="dxa"/>
                  <w:vAlign w:val="center"/>
                </w:tcPr>
                <w:p w:rsidR="00744BCA" w:rsidRDefault="00AA145A">
                  <w:pPr>
                    <w:ind w:right="164"/>
                    <w:jc w:val="center"/>
                    <w:rPr>
                      <w:kern w:val="0"/>
                      <w:szCs w:val="21"/>
                    </w:rPr>
                  </w:pPr>
                  <w:r>
                    <w:rPr>
                      <w:rFonts w:hint="eastAsia"/>
                      <w:kern w:val="0"/>
                      <w:szCs w:val="21"/>
                    </w:rPr>
                    <w:t>860.967</w:t>
                  </w:r>
                </w:p>
              </w:tc>
            </w:tr>
            <w:tr w:rsidR="00744BCA">
              <w:trPr>
                <w:jc w:val="center"/>
              </w:trPr>
              <w:tc>
                <w:tcPr>
                  <w:tcW w:w="692" w:type="dxa"/>
                  <w:vAlign w:val="center"/>
                </w:tcPr>
                <w:p w:rsidR="00744BCA" w:rsidRDefault="00AA145A">
                  <w:pPr>
                    <w:ind w:right="164"/>
                    <w:jc w:val="center"/>
                    <w:rPr>
                      <w:kern w:val="0"/>
                      <w:szCs w:val="21"/>
                    </w:rPr>
                  </w:pPr>
                  <w:r>
                    <w:rPr>
                      <w:rFonts w:hint="eastAsia"/>
                      <w:kern w:val="0"/>
                      <w:szCs w:val="21"/>
                    </w:rPr>
                    <w:t>3</w:t>
                  </w:r>
                </w:p>
              </w:tc>
              <w:tc>
                <w:tcPr>
                  <w:tcW w:w="1559" w:type="dxa"/>
                  <w:vAlign w:val="center"/>
                </w:tcPr>
                <w:p w:rsidR="00744BCA" w:rsidRDefault="00AA145A">
                  <w:pPr>
                    <w:ind w:right="164"/>
                    <w:jc w:val="center"/>
                    <w:rPr>
                      <w:kern w:val="0"/>
                      <w:szCs w:val="21"/>
                    </w:rPr>
                  </w:pPr>
                  <w:r>
                    <w:rPr>
                      <w:rFonts w:hint="eastAsia"/>
                      <w:kern w:val="0"/>
                      <w:szCs w:val="21"/>
                    </w:rPr>
                    <w:t>规划三路</w:t>
                  </w:r>
                </w:p>
              </w:tc>
              <w:tc>
                <w:tcPr>
                  <w:tcW w:w="1418" w:type="dxa"/>
                  <w:vAlign w:val="center"/>
                </w:tcPr>
                <w:p w:rsidR="00744BCA" w:rsidRDefault="00AA145A">
                  <w:pPr>
                    <w:ind w:right="164"/>
                    <w:jc w:val="center"/>
                    <w:rPr>
                      <w:kern w:val="0"/>
                      <w:szCs w:val="21"/>
                    </w:rPr>
                  </w:pPr>
                  <w:r>
                    <w:rPr>
                      <w:rFonts w:hint="eastAsia"/>
                      <w:kern w:val="0"/>
                      <w:szCs w:val="21"/>
                    </w:rPr>
                    <w:t>城市支路</w:t>
                  </w:r>
                </w:p>
              </w:tc>
              <w:tc>
                <w:tcPr>
                  <w:tcW w:w="2551" w:type="dxa"/>
                  <w:vAlign w:val="center"/>
                </w:tcPr>
                <w:p w:rsidR="00744BCA" w:rsidRDefault="00AA145A">
                  <w:pPr>
                    <w:ind w:right="164"/>
                    <w:jc w:val="center"/>
                    <w:rPr>
                      <w:kern w:val="0"/>
                      <w:szCs w:val="21"/>
                    </w:rPr>
                  </w:pPr>
                  <w:r>
                    <w:rPr>
                      <w:rFonts w:hint="eastAsia"/>
                      <w:kern w:val="0"/>
                      <w:szCs w:val="21"/>
                    </w:rPr>
                    <w:t>规划六路</w:t>
                  </w:r>
                  <w:r>
                    <w:rPr>
                      <w:rFonts w:hint="eastAsia"/>
                      <w:kern w:val="0"/>
                      <w:szCs w:val="21"/>
                    </w:rPr>
                    <w:t>-</w:t>
                  </w:r>
                  <w:r>
                    <w:rPr>
                      <w:rFonts w:hint="eastAsia"/>
                      <w:kern w:val="0"/>
                      <w:szCs w:val="21"/>
                    </w:rPr>
                    <w:t>规划七路</w:t>
                  </w:r>
                </w:p>
              </w:tc>
              <w:tc>
                <w:tcPr>
                  <w:tcW w:w="1613" w:type="dxa"/>
                  <w:vAlign w:val="center"/>
                </w:tcPr>
                <w:p w:rsidR="00744BCA" w:rsidRDefault="00AA145A">
                  <w:pPr>
                    <w:ind w:right="164"/>
                    <w:jc w:val="center"/>
                    <w:rPr>
                      <w:kern w:val="0"/>
                      <w:szCs w:val="21"/>
                    </w:rPr>
                  </w:pPr>
                  <w:r>
                    <w:rPr>
                      <w:rFonts w:hint="eastAsia"/>
                      <w:kern w:val="0"/>
                      <w:szCs w:val="21"/>
                    </w:rPr>
                    <w:t>15</w:t>
                  </w:r>
                </w:p>
              </w:tc>
              <w:tc>
                <w:tcPr>
                  <w:tcW w:w="1567" w:type="dxa"/>
                  <w:vAlign w:val="center"/>
                </w:tcPr>
                <w:p w:rsidR="00744BCA" w:rsidRDefault="00AA145A">
                  <w:pPr>
                    <w:ind w:right="164"/>
                    <w:jc w:val="center"/>
                    <w:rPr>
                      <w:kern w:val="0"/>
                      <w:szCs w:val="21"/>
                    </w:rPr>
                  </w:pPr>
                  <w:r>
                    <w:rPr>
                      <w:rFonts w:hint="eastAsia"/>
                      <w:kern w:val="0"/>
                      <w:szCs w:val="21"/>
                    </w:rPr>
                    <w:t>727.999</w:t>
                  </w:r>
                </w:p>
              </w:tc>
            </w:tr>
            <w:tr w:rsidR="00744BCA">
              <w:trPr>
                <w:jc w:val="center"/>
              </w:trPr>
              <w:tc>
                <w:tcPr>
                  <w:tcW w:w="692" w:type="dxa"/>
                  <w:vAlign w:val="center"/>
                </w:tcPr>
                <w:p w:rsidR="00744BCA" w:rsidRDefault="00AA145A">
                  <w:pPr>
                    <w:ind w:right="164"/>
                    <w:jc w:val="center"/>
                    <w:rPr>
                      <w:kern w:val="0"/>
                      <w:szCs w:val="21"/>
                    </w:rPr>
                  </w:pPr>
                  <w:r>
                    <w:rPr>
                      <w:rFonts w:hint="eastAsia"/>
                      <w:kern w:val="0"/>
                      <w:szCs w:val="21"/>
                    </w:rPr>
                    <w:t>4</w:t>
                  </w:r>
                </w:p>
              </w:tc>
              <w:tc>
                <w:tcPr>
                  <w:tcW w:w="1559" w:type="dxa"/>
                  <w:vAlign w:val="center"/>
                </w:tcPr>
                <w:p w:rsidR="00744BCA" w:rsidRDefault="00AA145A">
                  <w:pPr>
                    <w:ind w:right="164"/>
                    <w:jc w:val="center"/>
                    <w:rPr>
                      <w:kern w:val="0"/>
                      <w:szCs w:val="21"/>
                    </w:rPr>
                  </w:pPr>
                  <w:r>
                    <w:rPr>
                      <w:rFonts w:hint="eastAsia"/>
                      <w:kern w:val="0"/>
                      <w:szCs w:val="21"/>
                    </w:rPr>
                    <w:t>规划四路</w:t>
                  </w:r>
                </w:p>
              </w:tc>
              <w:tc>
                <w:tcPr>
                  <w:tcW w:w="1418" w:type="dxa"/>
                  <w:vAlign w:val="center"/>
                </w:tcPr>
                <w:p w:rsidR="00744BCA" w:rsidRDefault="00AA145A">
                  <w:pPr>
                    <w:ind w:right="164"/>
                    <w:jc w:val="center"/>
                    <w:rPr>
                      <w:kern w:val="0"/>
                      <w:szCs w:val="21"/>
                    </w:rPr>
                  </w:pPr>
                  <w:r>
                    <w:rPr>
                      <w:rFonts w:hint="eastAsia"/>
                      <w:kern w:val="0"/>
                      <w:szCs w:val="21"/>
                    </w:rPr>
                    <w:t>城市支路</w:t>
                  </w:r>
                </w:p>
              </w:tc>
              <w:tc>
                <w:tcPr>
                  <w:tcW w:w="2551" w:type="dxa"/>
                  <w:vAlign w:val="center"/>
                </w:tcPr>
                <w:p w:rsidR="00744BCA" w:rsidRDefault="00AA145A">
                  <w:pPr>
                    <w:ind w:right="164"/>
                    <w:jc w:val="center"/>
                    <w:rPr>
                      <w:kern w:val="0"/>
                      <w:szCs w:val="21"/>
                    </w:rPr>
                  </w:pPr>
                  <w:r>
                    <w:rPr>
                      <w:rFonts w:hint="eastAsia"/>
                      <w:kern w:val="0"/>
                      <w:szCs w:val="21"/>
                    </w:rPr>
                    <w:t>规划一路</w:t>
                  </w:r>
                  <w:r>
                    <w:rPr>
                      <w:rFonts w:hint="eastAsia"/>
                      <w:kern w:val="0"/>
                      <w:szCs w:val="21"/>
                    </w:rPr>
                    <w:t>-</w:t>
                  </w:r>
                  <w:r>
                    <w:rPr>
                      <w:rFonts w:hint="eastAsia"/>
                      <w:kern w:val="0"/>
                      <w:szCs w:val="21"/>
                    </w:rPr>
                    <w:t>规划一路</w:t>
                  </w:r>
                </w:p>
              </w:tc>
              <w:tc>
                <w:tcPr>
                  <w:tcW w:w="1613" w:type="dxa"/>
                  <w:vAlign w:val="center"/>
                </w:tcPr>
                <w:p w:rsidR="00744BCA" w:rsidRDefault="00AA145A">
                  <w:pPr>
                    <w:ind w:right="164"/>
                    <w:jc w:val="center"/>
                    <w:rPr>
                      <w:kern w:val="0"/>
                      <w:szCs w:val="21"/>
                    </w:rPr>
                  </w:pPr>
                  <w:r>
                    <w:rPr>
                      <w:rFonts w:hint="eastAsia"/>
                      <w:kern w:val="0"/>
                      <w:szCs w:val="21"/>
                    </w:rPr>
                    <w:t>15</w:t>
                  </w:r>
                </w:p>
              </w:tc>
              <w:tc>
                <w:tcPr>
                  <w:tcW w:w="1567" w:type="dxa"/>
                  <w:vAlign w:val="center"/>
                </w:tcPr>
                <w:p w:rsidR="00744BCA" w:rsidRDefault="00AA145A">
                  <w:pPr>
                    <w:ind w:right="164"/>
                    <w:jc w:val="center"/>
                    <w:rPr>
                      <w:kern w:val="0"/>
                      <w:szCs w:val="21"/>
                    </w:rPr>
                  </w:pPr>
                  <w:r>
                    <w:rPr>
                      <w:rFonts w:hint="eastAsia"/>
                      <w:kern w:val="0"/>
                      <w:szCs w:val="21"/>
                    </w:rPr>
                    <w:t>551.244</w:t>
                  </w:r>
                </w:p>
              </w:tc>
            </w:tr>
            <w:tr w:rsidR="00744BCA">
              <w:trPr>
                <w:jc w:val="center"/>
              </w:trPr>
              <w:tc>
                <w:tcPr>
                  <w:tcW w:w="692" w:type="dxa"/>
                  <w:vAlign w:val="center"/>
                </w:tcPr>
                <w:p w:rsidR="00744BCA" w:rsidRDefault="00AA145A">
                  <w:pPr>
                    <w:ind w:right="164"/>
                    <w:jc w:val="center"/>
                    <w:rPr>
                      <w:kern w:val="0"/>
                      <w:szCs w:val="21"/>
                    </w:rPr>
                  </w:pPr>
                  <w:r>
                    <w:rPr>
                      <w:rFonts w:hint="eastAsia"/>
                      <w:kern w:val="0"/>
                      <w:szCs w:val="21"/>
                    </w:rPr>
                    <w:t>5</w:t>
                  </w:r>
                </w:p>
              </w:tc>
              <w:tc>
                <w:tcPr>
                  <w:tcW w:w="1559" w:type="dxa"/>
                  <w:vAlign w:val="center"/>
                </w:tcPr>
                <w:p w:rsidR="00744BCA" w:rsidRDefault="00AA145A">
                  <w:pPr>
                    <w:ind w:right="164"/>
                    <w:jc w:val="center"/>
                    <w:rPr>
                      <w:kern w:val="0"/>
                      <w:szCs w:val="21"/>
                    </w:rPr>
                  </w:pPr>
                  <w:r>
                    <w:rPr>
                      <w:rFonts w:hint="eastAsia"/>
                      <w:kern w:val="0"/>
                      <w:szCs w:val="21"/>
                    </w:rPr>
                    <w:t>规划五路</w:t>
                  </w:r>
                </w:p>
              </w:tc>
              <w:tc>
                <w:tcPr>
                  <w:tcW w:w="1418" w:type="dxa"/>
                  <w:vAlign w:val="center"/>
                </w:tcPr>
                <w:p w:rsidR="00744BCA" w:rsidRDefault="00AA145A">
                  <w:pPr>
                    <w:ind w:right="164"/>
                    <w:jc w:val="center"/>
                    <w:rPr>
                      <w:kern w:val="0"/>
                      <w:szCs w:val="21"/>
                    </w:rPr>
                  </w:pPr>
                  <w:r>
                    <w:rPr>
                      <w:rFonts w:hint="eastAsia"/>
                      <w:kern w:val="0"/>
                      <w:szCs w:val="21"/>
                    </w:rPr>
                    <w:t>城市支路</w:t>
                  </w:r>
                </w:p>
              </w:tc>
              <w:tc>
                <w:tcPr>
                  <w:tcW w:w="2551" w:type="dxa"/>
                  <w:vAlign w:val="center"/>
                </w:tcPr>
                <w:p w:rsidR="00744BCA" w:rsidRDefault="00AA145A">
                  <w:pPr>
                    <w:ind w:right="164"/>
                    <w:jc w:val="center"/>
                    <w:rPr>
                      <w:kern w:val="0"/>
                      <w:szCs w:val="21"/>
                    </w:rPr>
                  </w:pPr>
                  <w:r>
                    <w:rPr>
                      <w:rFonts w:hint="eastAsia"/>
                      <w:kern w:val="0"/>
                      <w:szCs w:val="21"/>
                    </w:rPr>
                    <w:t>火炬路</w:t>
                  </w:r>
                  <w:r>
                    <w:rPr>
                      <w:rFonts w:hint="eastAsia"/>
                      <w:kern w:val="0"/>
                      <w:szCs w:val="21"/>
                    </w:rPr>
                    <w:t>-</w:t>
                  </w:r>
                  <w:r>
                    <w:rPr>
                      <w:rFonts w:hint="eastAsia"/>
                      <w:kern w:val="0"/>
                      <w:szCs w:val="21"/>
                    </w:rPr>
                    <w:t>规划二路</w:t>
                  </w:r>
                </w:p>
              </w:tc>
              <w:tc>
                <w:tcPr>
                  <w:tcW w:w="1613" w:type="dxa"/>
                  <w:vAlign w:val="center"/>
                </w:tcPr>
                <w:p w:rsidR="00744BCA" w:rsidRDefault="00AA145A">
                  <w:pPr>
                    <w:ind w:right="164"/>
                    <w:jc w:val="center"/>
                    <w:rPr>
                      <w:kern w:val="0"/>
                      <w:szCs w:val="21"/>
                    </w:rPr>
                  </w:pPr>
                  <w:r>
                    <w:rPr>
                      <w:rFonts w:hint="eastAsia"/>
                      <w:kern w:val="0"/>
                      <w:szCs w:val="21"/>
                    </w:rPr>
                    <w:t>25</w:t>
                  </w:r>
                </w:p>
              </w:tc>
              <w:tc>
                <w:tcPr>
                  <w:tcW w:w="1567" w:type="dxa"/>
                  <w:vAlign w:val="center"/>
                </w:tcPr>
                <w:p w:rsidR="00744BCA" w:rsidRDefault="00AA145A">
                  <w:pPr>
                    <w:ind w:right="164"/>
                    <w:jc w:val="center"/>
                    <w:rPr>
                      <w:kern w:val="0"/>
                      <w:szCs w:val="21"/>
                    </w:rPr>
                  </w:pPr>
                  <w:r>
                    <w:rPr>
                      <w:rFonts w:hint="eastAsia"/>
                      <w:kern w:val="0"/>
                      <w:szCs w:val="21"/>
                    </w:rPr>
                    <w:t>784.482</w:t>
                  </w:r>
                </w:p>
              </w:tc>
            </w:tr>
            <w:tr w:rsidR="00744BCA">
              <w:trPr>
                <w:jc w:val="center"/>
              </w:trPr>
              <w:tc>
                <w:tcPr>
                  <w:tcW w:w="692" w:type="dxa"/>
                  <w:vAlign w:val="center"/>
                </w:tcPr>
                <w:p w:rsidR="00744BCA" w:rsidRDefault="00AA145A">
                  <w:pPr>
                    <w:ind w:right="164"/>
                    <w:jc w:val="center"/>
                    <w:rPr>
                      <w:kern w:val="0"/>
                      <w:szCs w:val="21"/>
                    </w:rPr>
                  </w:pPr>
                  <w:r>
                    <w:rPr>
                      <w:rFonts w:hint="eastAsia"/>
                      <w:kern w:val="0"/>
                      <w:szCs w:val="21"/>
                    </w:rPr>
                    <w:t>6</w:t>
                  </w:r>
                </w:p>
              </w:tc>
              <w:tc>
                <w:tcPr>
                  <w:tcW w:w="1559" w:type="dxa"/>
                  <w:vAlign w:val="center"/>
                </w:tcPr>
                <w:p w:rsidR="00744BCA" w:rsidRDefault="00AA145A">
                  <w:pPr>
                    <w:ind w:right="164"/>
                    <w:jc w:val="center"/>
                    <w:rPr>
                      <w:kern w:val="0"/>
                      <w:szCs w:val="21"/>
                    </w:rPr>
                  </w:pPr>
                  <w:r>
                    <w:rPr>
                      <w:rFonts w:hint="eastAsia"/>
                      <w:kern w:val="0"/>
                      <w:szCs w:val="21"/>
                    </w:rPr>
                    <w:t>规划六路</w:t>
                  </w:r>
                </w:p>
              </w:tc>
              <w:tc>
                <w:tcPr>
                  <w:tcW w:w="1418" w:type="dxa"/>
                  <w:vAlign w:val="center"/>
                </w:tcPr>
                <w:p w:rsidR="00744BCA" w:rsidRDefault="00AA145A">
                  <w:pPr>
                    <w:ind w:right="164"/>
                    <w:jc w:val="center"/>
                    <w:rPr>
                      <w:kern w:val="0"/>
                      <w:szCs w:val="21"/>
                    </w:rPr>
                  </w:pPr>
                  <w:r>
                    <w:rPr>
                      <w:rFonts w:hint="eastAsia"/>
                      <w:kern w:val="0"/>
                      <w:szCs w:val="21"/>
                    </w:rPr>
                    <w:t>城市支路</w:t>
                  </w:r>
                </w:p>
              </w:tc>
              <w:tc>
                <w:tcPr>
                  <w:tcW w:w="2551" w:type="dxa"/>
                  <w:vAlign w:val="center"/>
                </w:tcPr>
                <w:p w:rsidR="00744BCA" w:rsidRDefault="00AA145A">
                  <w:pPr>
                    <w:ind w:right="164"/>
                    <w:jc w:val="center"/>
                    <w:rPr>
                      <w:kern w:val="0"/>
                      <w:szCs w:val="21"/>
                    </w:rPr>
                  </w:pPr>
                  <w:r>
                    <w:rPr>
                      <w:rFonts w:hint="eastAsia"/>
                      <w:kern w:val="0"/>
                      <w:szCs w:val="21"/>
                    </w:rPr>
                    <w:t>火炬路</w:t>
                  </w:r>
                  <w:r>
                    <w:rPr>
                      <w:rFonts w:hint="eastAsia"/>
                      <w:kern w:val="0"/>
                      <w:szCs w:val="21"/>
                    </w:rPr>
                    <w:t>-</w:t>
                  </w:r>
                  <w:r>
                    <w:rPr>
                      <w:rFonts w:hint="eastAsia"/>
                      <w:kern w:val="0"/>
                      <w:szCs w:val="21"/>
                    </w:rPr>
                    <w:t>规划一路</w:t>
                  </w:r>
                </w:p>
              </w:tc>
              <w:tc>
                <w:tcPr>
                  <w:tcW w:w="1613" w:type="dxa"/>
                  <w:vAlign w:val="center"/>
                </w:tcPr>
                <w:p w:rsidR="00744BCA" w:rsidRDefault="00AA145A">
                  <w:pPr>
                    <w:ind w:right="164"/>
                    <w:jc w:val="center"/>
                    <w:rPr>
                      <w:kern w:val="0"/>
                      <w:szCs w:val="21"/>
                    </w:rPr>
                  </w:pPr>
                  <w:r>
                    <w:rPr>
                      <w:rFonts w:hint="eastAsia"/>
                      <w:kern w:val="0"/>
                      <w:szCs w:val="21"/>
                    </w:rPr>
                    <w:t>12</w:t>
                  </w:r>
                </w:p>
              </w:tc>
              <w:tc>
                <w:tcPr>
                  <w:tcW w:w="1567" w:type="dxa"/>
                  <w:vAlign w:val="center"/>
                </w:tcPr>
                <w:p w:rsidR="00744BCA" w:rsidRDefault="00AA145A">
                  <w:pPr>
                    <w:ind w:right="164"/>
                    <w:jc w:val="center"/>
                    <w:rPr>
                      <w:kern w:val="0"/>
                      <w:szCs w:val="21"/>
                    </w:rPr>
                  </w:pPr>
                  <w:r>
                    <w:rPr>
                      <w:rFonts w:hint="eastAsia"/>
                      <w:kern w:val="0"/>
                      <w:szCs w:val="21"/>
                    </w:rPr>
                    <w:t>1135.241</w:t>
                  </w:r>
                </w:p>
              </w:tc>
            </w:tr>
            <w:tr w:rsidR="00744BCA">
              <w:trPr>
                <w:jc w:val="center"/>
              </w:trPr>
              <w:tc>
                <w:tcPr>
                  <w:tcW w:w="692" w:type="dxa"/>
                  <w:vAlign w:val="center"/>
                </w:tcPr>
                <w:p w:rsidR="00744BCA" w:rsidRDefault="00AA145A">
                  <w:pPr>
                    <w:ind w:right="164"/>
                    <w:jc w:val="center"/>
                    <w:rPr>
                      <w:kern w:val="0"/>
                      <w:szCs w:val="21"/>
                    </w:rPr>
                  </w:pPr>
                  <w:r>
                    <w:rPr>
                      <w:rFonts w:hint="eastAsia"/>
                      <w:kern w:val="0"/>
                      <w:szCs w:val="21"/>
                    </w:rPr>
                    <w:t>7</w:t>
                  </w:r>
                </w:p>
              </w:tc>
              <w:tc>
                <w:tcPr>
                  <w:tcW w:w="1559" w:type="dxa"/>
                  <w:vAlign w:val="center"/>
                </w:tcPr>
                <w:p w:rsidR="00744BCA" w:rsidRDefault="00AA145A">
                  <w:pPr>
                    <w:ind w:right="164"/>
                    <w:jc w:val="center"/>
                    <w:rPr>
                      <w:kern w:val="0"/>
                      <w:szCs w:val="21"/>
                    </w:rPr>
                  </w:pPr>
                  <w:r>
                    <w:rPr>
                      <w:rFonts w:hint="eastAsia"/>
                      <w:kern w:val="0"/>
                      <w:szCs w:val="21"/>
                    </w:rPr>
                    <w:t>规划七路</w:t>
                  </w:r>
                </w:p>
              </w:tc>
              <w:tc>
                <w:tcPr>
                  <w:tcW w:w="1418" w:type="dxa"/>
                  <w:vAlign w:val="center"/>
                </w:tcPr>
                <w:p w:rsidR="00744BCA" w:rsidRDefault="00AA145A">
                  <w:pPr>
                    <w:ind w:right="164"/>
                    <w:jc w:val="center"/>
                    <w:rPr>
                      <w:kern w:val="0"/>
                      <w:szCs w:val="21"/>
                    </w:rPr>
                  </w:pPr>
                  <w:r>
                    <w:rPr>
                      <w:rFonts w:hint="eastAsia"/>
                      <w:kern w:val="0"/>
                      <w:szCs w:val="21"/>
                    </w:rPr>
                    <w:t>城市支路</w:t>
                  </w:r>
                </w:p>
              </w:tc>
              <w:tc>
                <w:tcPr>
                  <w:tcW w:w="2551" w:type="dxa"/>
                  <w:vAlign w:val="center"/>
                </w:tcPr>
                <w:p w:rsidR="00744BCA" w:rsidRDefault="00AA145A">
                  <w:pPr>
                    <w:ind w:right="164"/>
                    <w:jc w:val="center"/>
                    <w:rPr>
                      <w:kern w:val="0"/>
                      <w:szCs w:val="21"/>
                    </w:rPr>
                  </w:pPr>
                  <w:r>
                    <w:rPr>
                      <w:rFonts w:hint="eastAsia"/>
                      <w:kern w:val="0"/>
                      <w:szCs w:val="21"/>
                    </w:rPr>
                    <w:t>规划三路</w:t>
                  </w:r>
                  <w:r>
                    <w:rPr>
                      <w:rFonts w:hint="eastAsia"/>
                      <w:kern w:val="0"/>
                      <w:szCs w:val="21"/>
                    </w:rPr>
                    <w:t>-</w:t>
                  </w:r>
                  <w:r>
                    <w:rPr>
                      <w:rFonts w:hint="eastAsia"/>
                      <w:kern w:val="0"/>
                      <w:szCs w:val="21"/>
                    </w:rPr>
                    <w:t>规划一路</w:t>
                  </w:r>
                </w:p>
              </w:tc>
              <w:tc>
                <w:tcPr>
                  <w:tcW w:w="1613" w:type="dxa"/>
                  <w:vAlign w:val="center"/>
                </w:tcPr>
                <w:p w:rsidR="00744BCA" w:rsidRDefault="00AA145A">
                  <w:pPr>
                    <w:ind w:right="164"/>
                    <w:jc w:val="center"/>
                    <w:rPr>
                      <w:kern w:val="0"/>
                      <w:szCs w:val="21"/>
                    </w:rPr>
                  </w:pPr>
                  <w:r>
                    <w:rPr>
                      <w:rFonts w:hint="eastAsia"/>
                      <w:kern w:val="0"/>
                      <w:szCs w:val="21"/>
                    </w:rPr>
                    <w:t>15</w:t>
                  </w:r>
                </w:p>
              </w:tc>
              <w:tc>
                <w:tcPr>
                  <w:tcW w:w="1567" w:type="dxa"/>
                  <w:vAlign w:val="center"/>
                </w:tcPr>
                <w:p w:rsidR="00744BCA" w:rsidRDefault="00AA145A">
                  <w:pPr>
                    <w:ind w:right="164"/>
                    <w:jc w:val="center"/>
                    <w:rPr>
                      <w:kern w:val="0"/>
                      <w:szCs w:val="21"/>
                    </w:rPr>
                  </w:pPr>
                  <w:r>
                    <w:rPr>
                      <w:rFonts w:hint="eastAsia"/>
                      <w:kern w:val="0"/>
                      <w:szCs w:val="21"/>
                    </w:rPr>
                    <w:t>389.377</w:t>
                  </w:r>
                </w:p>
              </w:tc>
            </w:tr>
            <w:tr w:rsidR="00744BCA">
              <w:trPr>
                <w:trHeight w:val="180"/>
                <w:jc w:val="center"/>
              </w:trPr>
              <w:tc>
                <w:tcPr>
                  <w:tcW w:w="692" w:type="dxa"/>
                  <w:vMerge w:val="restart"/>
                  <w:vAlign w:val="center"/>
                </w:tcPr>
                <w:p w:rsidR="00744BCA" w:rsidRDefault="00AA145A">
                  <w:pPr>
                    <w:ind w:right="164"/>
                    <w:jc w:val="center"/>
                    <w:rPr>
                      <w:kern w:val="0"/>
                      <w:szCs w:val="21"/>
                    </w:rPr>
                  </w:pPr>
                  <w:r>
                    <w:rPr>
                      <w:rFonts w:hint="eastAsia"/>
                      <w:kern w:val="0"/>
                      <w:szCs w:val="21"/>
                    </w:rPr>
                    <w:t>8</w:t>
                  </w:r>
                </w:p>
              </w:tc>
              <w:tc>
                <w:tcPr>
                  <w:tcW w:w="1559" w:type="dxa"/>
                  <w:vMerge w:val="restart"/>
                  <w:vAlign w:val="center"/>
                </w:tcPr>
                <w:p w:rsidR="00744BCA" w:rsidRDefault="00AA145A">
                  <w:pPr>
                    <w:ind w:right="164"/>
                    <w:jc w:val="center"/>
                    <w:rPr>
                      <w:kern w:val="0"/>
                      <w:szCs w:val="21"/>
                    </w:rPr>
                  </w:pPr>
                  <w:r>
                    <w:rPr>
                      <w:rFonts w:hint="eastAsia"/>
                      <w:kern w:val="0"/>
                      <w:szCs w:val="21"/>
                    </w:rPr>
                    <w:t>火炬路</w:t>
                  </w:r>
                </w:p>
              </w:tc>
              <w:tc>
                <w:tcPr>
                  <w:tcW w:w="1418" w:type="dxa"/>
                  <w:vAlign w:val="center"/>
                </w:tcPr>
                <w:p w:rsidR="00744BCA" w:rsidRDefault="00AA145A">
                  <w:pPr>
                    <w:ind w:right="164"/>
                    <w:jc w:val="center"/>
                    <w:rPr>
                      <w:kern w:val="0"/>
                      <w:szCs w:val="21"/>
                    </w:rPr>
                  </w:pPr>
                  <w:r>
                    <w:rPr>
                      <w:rFonts w:hint="eastAsia"/>
                      <w:kern w:val="0"/>
                      <w:szCs w:val="21"/>
                    </w:rPr>
                    <w:t>污水工程</w:t>
                  </w:r>
                </w:p>
              </w:tc>
              <w:tc>
                <w:tcPr>
                  <w:tcW w:w="5731" w:type="dxa"/>
                  <w:gridSpan w:val="3"/>
                  <w:vAlign w:val="center"/>
                </w:tcPr>
                <w:p w:rsidR="00744BCA" w:rsidRDefault="00AA145A">
                  <w:pPr>
                    <w:ind w:right="164"/>
                    <w:jc w:val="center"/>
                    <w:rPr>
                      <w:kern w:val="0"/>
                      <w:szCs w:val="21"/>
                    </w:rPr>
                  </w:pPr>
                  <w:r>
                    <w:rPr>
                      <w:rFonts w:hint="eastAsia"/>
                      <w:kern w:val="0"/>
                      <w:szCs w:val="21"/>
                    </w:rPr>
                    <w:t>污水管径</w:t>
                  </w:r>
                  <w:r>
                    <w:rPr>
                      <w:rFonts w:hint="eastAsia"/>
                      <w:kern w:val="0"/>
                      <w:szCs w:val="21"/>
                    </w:rPr>
                    <w:t xml:space="preserve"> di800mm</w:t>
                  </w:r>
                  <w:r>
                    <w:rPr>
                      <w:rFonts w:hint="eastAsia"/>
                      <w:kern w:val="0"/>
                      <w:szCs w:val="21"/>
                    </w:rPr>
                    <w:t>，主管道总长</w:t>
                  </w:r>
                  <w:r>
                    <w:rPr>
                      <w:rFonts w:hint="eastAsia"/>
                      <w:kern w:val="0"/>
                      <w:szCs w:val="21"/>
                    </w:rPr>
                    <w:t>140m</w:t>
                  </w:r>
                </w:p>
              </w:tc>
            </w:tr>
            <w:tr w:rsidR="00744BCA">
              <w:trPr>
                <w:trHeight w:val="135"/>
                <w:jc w:val="center"/>
              </w:trPr>
              <w:tc>
                <w:tcPr>
                  <w:tcW w:w="692" w:type="dxa"/>
                  <w:vMerge/>
                  <w:vAlign w:val="center"/>
                </w:tcPr>
                <w:p w:rsidR="00744BCA" w:rsidRDefault="00744BCA">
                  <w:pPr>
                    <w:ind w:right="164"/>
                    <w:jc w:val="center"/>
                    <w:rPr>
                      <w:kern w:val="0"/>
                      <w:szCs w:val="21"/>
                    </w:rPr>
                  </w:pPr>
                </w:p>
              </w:tc>
              <w:tc>
                <w:tcPr>
                  <w:tcW w:w="1559" w:type="dxa"/>
                  <w:vMerge/>
                  <w:vAlign w:val="center"/>
                </w:tcPr>
                <w:p w:rsidR="00744BCA" w:rsidRDefault="00744BCA">
                  <w:pPr>
                    <w:ind w:right="164"/>
                    <w:jc w:val="center"/>
                    <w:rPr>
                      <w:kern w:val="0"/>
                      <w:szCs w:val="21"/>
                    </w:rPr>
                  </w:pPr>
                </w:p>
              </w:tc>
              <w:tc>
                <w:tcPr>
                  <w:tcW w:w="1418" w:type="dxa"/>
                  <w:vAlign w:val="center"/>
                </w:tcPr>
                <w:p w:rsidR="00744BCA" w:rsidRDefault="00AA145A">
                  <w:pPr>
                    <w:ind w:right="164"/>
                    <w:jc w:val="center"/>
                    <w:rPr>
                      <w:kern w:val="0"/>
                      <w:szCs w:val="21"/>
                    </w:rPr>
                  </w:pPr>
                  <w:r>
                    <w:rPr>
                      <w:rFonts w:hint="eastAsia"/>
                      <w:kern w:val="0"/>
                      <w:szCs w:val="21"/>
                    </w:rPr>
                    <w:t>雨水工程</w:t>
                  </w:r>
                </w:p>
              </w:tc>
              <w:tc>
                <w:tcPr>
                  <w:tcW w:w="5731" w:type="dxa"/>
                  <w:gridSpan w:val="3"/>
                  <w:vAlign w:val="center"/>
                </w:tcPr>
                <w:p w:rsidR="00744BCA" w:rsidRDefault="00AA145A">
                  <w:pPr>
                    <w:ind w:right="164"/>
                    <w:jc w:val="center"/>
                    <w:rPr>
                      <w:kern w:val="0"/>
                      <w:szCs w:val="21"/>
                    </w:rPr>
                  </w:pPr>
                  <w:r>
                    <w:rPr>
                      <w:rFonts w:hint="eastAsia"/>
                      <w:kern w:val="0"/>
                      <w:szCs w:val="21"/>
                    </w:rPr>
                    <w:t>雨水管径</w:t>
                  </w:r>
                  <w:r>
                    <w:rPr>
                      <w:rFonts w:hint="eastAsia"/>
                      <w:kern w:val="0"/>
                      <w:szCs w:val="21"/>
                    </w:rPr>
                    <w:t xml:space="preserve"> W</w:t>
                  </w:r>
                  <w:r>
                    <w:rPr>
                      <w:rFonts w:hint="eastAsia"/>
                      <w:kern w:val="0"/>
                      <w:szCs w:val="21"/>
                    </w:rPr>
                    <w:t>×</w:t>
                  </w:r>
                  <w:r>
                    <w:rPr>
                      <w:rFonts w:hint="eastAsia"/>
                      <w:kern w:val="0"/>
                      <w:szCs w:val="21"/>
                    </w:rPr>
                    <w:t>H=3400</w:t>
                  </w:r>
                  <w:r>
                    <w:rPr>
                      <w:rFonts w:hint="eastAsia"/>
                      <w:kern w:val="0"/>
                      <w:szCs w:val="21"/>
                    </w:rPr>
                    <w:t>×</w:t>
                  </w:r>
                  <w:r>
                    <w:rPr>
                      <w:rFonts w:hint="eastAsia"/>
                      <w:kern w:val="0"/>
                      <w:szCs w:val="21"/>
                    </w:rPr>
                    <w:t>1400mm</w:t>
                  </w:r>
                  <w:r>
                    <w:rPr>
                      <w:rFonts w:hint="eastAsia"/>
                      <w:kern w:val="0"/>
                      <w:szCs w:val="21"/>
                    </w:rPr>
                    <w:t>，主管道总长</w:t>
                  </w:r>
                  <w:r>
                    <w:rPr>
                      <w:rFonts w:hint="eastAsia"/>
                      <w:kern w:val="0"/>
                      <w:szCs w:val="21"/>
                    </w:rPr>
                    <w:t>228m</w:t>
                  </w:r>
                </w:p>
              </w:tc>
            </w:tr>
          </w:tbl>
          <w:p w:rsidR="00744BCA" w:rsidRDefault="00AA145A">
            <w:pPr>
              <w:spacing w:line="360" w:lineRule="auto"/>
              <w:ind w:right="164" w:firstLineChars="200" w:firstLine="480"/>
              <w:rPr>
                <w:sz w:val="24"/>
                <w:highlight w:val="yellow"/>
              </w:rPr>
            </w:pPr>
            <w:r>
              <w:rPr>
                <w:sz w:val="24"/>
              </w:rPr>
              <w:lastRenderedPageBreak/>
              <w:t>项目估算总投资为</w:t>
            </w:r>
            <w:r>
              <w:rPr>
                <w:sz w:val="24"/>
              </w:rPr>
              <w:t>28110.75</w:t>
            </w:r>
            <w:r>
              <w:rPr>
                <w:sz w:val="24"/>
              </w:rPr>
              <w:t>万元。道路总平面布置图见附图</w:t>
            </w:r>
            <w:r>
              <w:rPr>
                <w:rFonts w:hint="eastAsia"/>
                <w:sz w:val="24"/>
              </w:rPr>
              <w:t>2</w:t>
            </w:r>
            <w:r>
              <w:rPr>
                <w:sz w:val="24"/>
              </w:rPr>
              <w:t>。</w:t>
            </w:r>
          </w:p>
          <w:p w:rsidR="00744BCA" w:rsidRDefault="00AA145A">
            <w:pPr>
              <w:adjustRightInd w:val="0"/>
              <w:snapToGrid w:val="0"/>
              <w:spacing w:beforeLines="50" w:before="156" w:line="360" w:lineRule="auto"/>
              <w:ind w:firstLineChars="200" w:firstLine="480"/>
              <w:rPr>
                <w:sz w:val="24"/>
              </w:rPr>
            </w:pPr>
            <w:r>
              <w:rPr>
                <w:rFonts w:hint="eastAsia"/>
                <w:sz w:val="24"/>
              </w:rPr>
              <w:t>2.5</w:t>
            </w:r>
            <w:r>
              <w:rPr>
                <w:rFonts w:hint="eastAsia"/>
                <w:sz w:val="24"/>
              </w:rPr>
              <w:t>主要技术指标</w:t>
            </w:r>
          </w:p>
          <w:p w:rsidR="00744BCA" w:rsidRDefault="00AA145A">
            <w:pPr>
              <w:adjustRightInd w:val="0"/>
              <w:snapToGrid w:val="0"/>
              <w:spacing w:beforeLines="50" w:before="156" w:line="360" w:lineRule="auto"/>
              <w:ind w:firstLineChars="200" w:firstLine="480"/>
              <w:rPr>
                <w:sz w:val="24"/>
              </w:rPr>
            </w:pPr>
            <w:r>
              <w:rPr>
                <w:rFonts w:hint="eastAsia"/>
                <w:sz w:val="24"/>
              </w:rPr>
              <w:t>本项目道路建设标准见表</w:t>
            </w:r>
            <w:r>
              <w:rPr>
                <w:rFonts w:hint="eastAsia"/>
                <w:sz w:val="24"/>
              </w:rPr>
              <w:t>1-2</w:t>
            </w:r>
            <w:r>
              <w:rPr>
                <w:rFonts w:hint="eastAsia"/>
                <w:sz w:val="24"/>
              </w:rPr>
              <w:t>，市政管线标准详见下表专业设计。</w:t>
            </w:r>
          </w:p>
          <w:p w:rsidR="00744BCA" w:rsidRDefault="00AA145A">
            <w:pPr>
              <w:adjustRightInd w:val="0"/>
              <w:snapToGrid w:val="0"/>
              <w:spacing w:beforeLines="50" w:before="156" w:line="360" w:lineRule="auto"/>
              <w:ind w:firstLineChars="200" w:firstLine="482"/>
              <w:jc w:val="center"/>
              <w:rPr>
                <w:b/>
                <w:sz w:val="24"/>
              </w:rPr>
            </w:pPr>
            <w:r>
              <w:rPr>
                <w:rFonts w:hint="eastAsia"/>
                <w:b/>
                <w:sz w:val="24"/>
              </w:rPr>
              <w:t>表</w:t>
            </w:r>
            <w:r>
              <w:rPr>
                <w:rFonts w:hint="eastAsia"/>
                <w:b/>
                <w:sz w:val="24"/>
              </w:rPr>
              <w:t xml:space="preserve">1-2 </w:t>
            </w:r>
            <w:r>
              <w:rPr>
                <w:rFonts w:hint="eastAsia"/>
                <w:b/>
                <w:sz w:val="24"/>
              </w:rPr>
              <w:t>道路主要技术标准表</w:t>
            </w: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342"/>
              <w:gridCol w:w="14"/>
              <w:gridCol w:w="1910"/>
              <w:gridCol w:w="1004"/>
              <w:gridCol w:w="2176"/>
              <w:gridCol w:w="1525"/>
            </w:tblGrid>
            <w:tr w:rsidR="00744BCA">
              <w:trPr>
                <w:trHeight w:val="317"/>
                <w:jc w:val="center"/>
              </w:trPr>
              <w:tc>
                <w:tcPr>
                  <w:tcW w:w="3835" w:type="dxa"/>
                  <w:gridSpan w:val="4"/>
                  <w:vAlign w:val="center"/>
                </w:tcPr>
                <w:p w:rsidR="00744BCA" w:rsidRDefault="00AA145A">
                  <w:pPr>
                    <w:adjustRightInd w:val="0"/>
                    <w:snapToGrid w:val="0"/>
                    <w:jc w:val="center"/>
                  </w:pPr>
                  <w:r>
                    <w:t>项目</w:t>
                  </w:r>
                </w:p>
              </w:tc>
              <w:tc>
                <w:tcPr>
                  <w:tcW w:w="1004" w:type="dxa"/>
                  <w:vAlign w:val="center"/>
                </w:tcPr>
                <w:p w:rsidR="00744BCA" w:rsidRDefault="00AA145A">
                  <w:pPr>
                    <w:adjustRightInd w:val="0"/>
                    <w:snapToGrid w:val="0"/>
                    <w:jc w:val="center"/>
                  </w:pPr>
                  <w:r>
                    <w:t>单位</w:t>
                  </w:r>
                </w:p>
              </w:tc>
              <w:tc>
                <w:tcPr>
                  <w:tcW w:w="2176" w:type="dxa"/>
                  <w:vAlign w:val="center"/>
                </w:tcPr>
                <w:p w:rsidR="00744BCA" w:rsidRDefault="00AA145A">
                  <w:pPr>
                    <w:adjustRightInd w:val="0"/>
                    <w:snapToGrid w:val="0"/>
                    <w:jc w:val="center"/>
                  </w:pPr>
                  <w:r>
                    <w:rPr>
                      <w:rFonts w:hint="eastAsia"/>
                    </w:rPr>
                    <w:t>规划二、五路</w:t>
                  </w:r>
                </w:p>
              </w:tc>
              <w:tc>
                <w:tcPr>
                  <w:tcW w:w="1525" w:type="dxa"/>
                  <w:vAlign w:val="center"/>
                </w:tcPr>
                <w:p w:rsidR="00744BCA" w:rsidRDefault="00AA145A">
                  <w:pPr>
                    <w:adjustRightInd w:val="0"/>
                    <w:snapToGrid w:val="0"/>
                    <w:jc w:val="center"/>
                  </w:pPr>
                  <w:r>
                    <w:rPr>
                      <w:rFonts w:hint="eastAsia"/>
                    </w:rPr>
                    <w:t>规划一、三、四、六七路</w:t>
                  </w:r>
                </w:p>
              </w:tc>
            </w:tr>
            <w:tr w:rsidR="00744BCA">
              <w:trPr>
                <w:trHeight w:val="301"/>
                <w:jc w:val="center"/>
              </w:trPr>
              <w:tc>
                <w:tcPr>
                  <w:tcW w:w="3835" w:type="dxa"/>
                  <w:gridSpan w:val="4"/>
                  <w:vAlign w:val="center"/>
                </w:tcPr>
                <w:p w:rsidR="00744BCA" w:rsidRDefault="00AA145A">
                  <w:pPr>
                    <w:adjustRightInd w:val="0"/>
                    <w:snapToGrid w:val="0"/>
                    <w:jc w:val="center"/>
                  </w:pPr>
                  <w:r>
                    <w:t>道路等级</w:t>
                  </w:r>
                </w:p>
              </w:tc>
              <w:tc>
                <w:tcPr>
                  <w:tcW w:w="1004" w:type="dxa"/>
                  <w:vAlign w:val="center"/>
                </w:tcPr>
                <w:p w:rsidR="00744BCA" w:rsidRDefault="00744BCA">
                  <w:pPr>
                    <w:adjustRightInd w:val="0"/>
                    <w:snapToGrid w:val="0"/>
                    <w:jc w:val="center"/>
                  </w:pPr>
                </w:p>
              </w:tc>
              <w:tc>
                <w:tcPr>
                  <w:tcW w:w="3701" w:type="dxa"/>
                  <w:gridSpan w:val="2"/>
                  <w:vAlign w:val="center"/>
                </w:tcPr>
                <w:p w:rsidR="00744BCA" w:rsidRDefault="00AA145A">
                  <w:pPr>
                    <w:adjustRightInd w:val="0"/>
                    <w:snapToGrid w:val="0"/>
                    <w:jc w:val="center"/>
                  </w:pPr>
                  <w:r>
                    <w:rPr>
                      <w:rFonts w:hint="eastAsia"/>
                    </w:rPr>
                    <w:t>城市支路</w:t>
                  </w:r>
                </w:p>
              </w:tc>
            </w:tr>
            <w:tr w:rsidR="00744BCA">
              <w:trPr>
                <w:trHeight w:val="301"/>
                <w:jc w:val="center"/>
              </w:trPr>
              <w:tc>
                <w:tcPr>
                  <w:tcW w:w="3835" w:type="dxa"/>
                  <w:gridSpan w:val="4"/>
                  <w:vAlign w:val="center"/>
                </w:tcPr>
                <w:p w:rsidR="00744BCA" w:rsidRDefault="00AA145A">
                  <w:pPr>
                    <w:adjustRightInd w:val="0"/>
                    <w:snapToGrid w:val="0"/>
                    <w:jc w:val="center"/>
                  </w:pPr>
                  <w:r>
                    <w:rPr>
                      <w:rFonts w:hint="eastAsia"/>
                    </w:rPr>
                    <w:t>交通等级</w:t>
                  </w:r>
                </w:p>
              </w:tc>
              <w:tc>
                <w:tcPr>
                  <w:tcW w:w="1004" w:type="dxa"/>
                  <w:vAlign w:val="center"/>
                </w:tcPr>
                <w:p w:rsidR="00744BCA" w:rsidRDefault="00744BCA">
                  <w:pPr>
                    <w:adjustRightInd w:val="0"/>
                    <w:snapToGrid w:val="0"/>
                    <w:jc w:val="center"/>
                  </w:pPr>
                </w:p>
              </w:tc>
              <w:tc>
                <w:tcPr>
                  <w:tcW w:w="2176" w:type="dxa"/>
                  <w:vAlign w:val="center"/>
                </w:tcPr>
                <w:p w:rsidR="00744BCA" w:rsidRDefault="00AA145A">
                  <w:pPr>
                    <w:adjustRightInd w:val="0"/>
                    <w:snapToGrid w:val="0"/>
                    <w:jc w:val="center"/>
                  </w:pPr>
                  <w:r>
                    <w:rPr>
                      <w:rFonts w:hint="eastAsia"/>
                    </w:rPr>
                    <w:t>中等交通</w:t>
                  </w:r>
                </w:p>
              </w:tc>
              <w:tc>
                <w:tcPr>
                  <w:tcW w:w="1525" w:type="dxa"/>
                  <w:vAlign w:val="center"/>
                </w:tcPr>
                <w:p w:rsidR="00744BCA" w:rsidRDefault="00AA145A">
                  <w:pPr>
                    <w:adjustRightInd w:val="0"/>
                    <w:snapToGrid w:val="0"/>
                    <w:jc w:val="center"/>
                  </w:pPr>
                  <w:r>
                    <w:rPr>
                      <w:rFonts w:hint="eastAsia"/>
                    </w:rPr>
                    <w:t>轻交通</w:t>
                  </w:r>
                </w:p>
              </w:tc>
            </w:tr>
            <w:tr w:rsidR="00744BCA">
              <w:trPr>
                <w:trHeight w:val="301"/>
                <w:jc w:val="center"/>
              </w:trPr>
              <w:tc>
                <w:tcPr>
                  <w:tcW w:w="3835" w:type="dxa"/>
                  <w:gridSpan w:val="4"/>
                  <w:vAlign w:val="center"/>
                </w:tcPr>
                <w:p w:rsidR="00744BCA" w:rsidRDefault="00AA145A">
                  <w:pPr>
                    <w:adjustRightInd w:val="0"/>
                    <w:snapToGrid w:val="0"/>
                    <w:jc w:val="center"/>
                  </w:pPr>
                  <w:r>
                    <w:t>计算行车速度</w:t>
                  </w:r>
                </w:p>
              </w:tc>
              <w:tc>
                <w:tcPr>
                  <w:tcW w:w="1004" w:type="dxa"/>
                  <w:vAlign w:val="center"/>
                </w:tcPr>
                <w:p w:rsidR="00744BCA" w:rsidRDefault="00AA145A">
                  <w:pPr>
                    <w:adjustRightInd w:val="0"/>
                    <w:snapToGrid w:val="0"/>
                    <w:jc w:val="center"/>
                  </w:pPr>
                  <w:r>
                    <w:t>Km/h</w:t>
                  </w:r>
                </w:p>
              </w:tc>
              <w:tc>
                <w:tcPr>
                  <w:tcW w:w="2176" w:type="dxa"/>
                  <w:vAlign w:val="center"/>
                </w:tcPr>
                <w:p w:rsidR="00744BCA" w:rsidRDefault="00AA145A">
                  <w:pPr>
                    <w:adjustRightInd w:val="0"/>
                    <w:snapToGrid w:val="0"/>
                    <w:jc w:val="center"/>
                  </w:pPr>
                  <w:r>
                    <w:rPr>
                      <w:rFonts w:hint="eastAsia"/>
                    </w:rPr>
                    <w:t>30</w:t>
                  </w:r>
                </w:p>
              </w:tc>
              <w:tc>
                <w:tcPr>
                  <w:tcW w:w="1525" w:type="dxa"/>
                  <w:vAlign w:val="center"/>
                </w:tcPr>
                <w:p w:rsidR="00744BCA" w:rsidRDefault="00AA145A">
                  <w:pPr>
                    <w:adjustRightInd w:val="0"/>
                    <w:snapToGrid w:val="0"/>
                    <w:jc w:val="center"/>
                  </w:pPr>
                  <w:r>
                    <w:rPr>
                      <w:rFonts w:hint="eastAsia"/>
                    </w:rPr>
                    <w:t>20</w:t>
                  </w:r>
                </w:p>
              </w:tc>
            </w:tr>
            <w:tr w:rsidR="00744BCA">
              <w:trPr>
                <w:trHeight w:val="301"/>
                <w:jc w:val="center"/>
              </w:trPr>
              <w:tc>
                <w:tcPr>
                  <w:tcW w:w="3835" w:type="dxa"/>
                  <w:gridSpan w:val="4"/>
                  <w:vAlign w:val="center"/>
                </w:tcPr>
                <w:p w:rsidR="00744BCA" w:rsidRDefault="00AA145A">
                  <w:pPr>
                    <w:adjustRightInd w:val="0"/>
                    <w:snapToGrid w:val="0"/>
                    <w:jc w:val="center"/>
                  </w:pPr>
                  <w:r>
                    <w:t>路面设计标准轴载</w:t>
                  </w:r>
                </w:p>
              </w:tc>
              <w:tc>
                <w:tcPr>
                  <w:tcW w:w="1004" w:type="dxa"/>
                  <w:vAlign w:val="center"/>
                </w:tcPr>
                <w:p w:rsidR="00744BCA" w:rsidRDefault="00744BCA">
                  <w:pPr>
                    <w:adjustRightInd w:val="0"/>
                    <w:snapToGrid w:val="0"/>
                    <w:jc w:val="center"/>
                  </w:pPr>
                </w:p>
              </w:tc>
              <w:tc>
                <w:tcPr>
                  <w:tcW w:w="2176" w:type="dxa"/>
                  <w:vAlign w:val="center"/>
                </w:tcPr>
                <w:p w:rsidR="00744BCA" w:rsidRDefault="00AA145A">
                  <w:pPr>
                    <w:adjustRightInd w:val="0"/>
                    <w:snapToGrid w:val="0"/>
                    <w:jc w:val="center"/>
                  </w:pPr>
                  <w:r>
                    <w:t>BZZ-100</w:t>
                  </w:r>
                </w:p>
              </w:tc>
              <w:tc>
                <w:tcPr>
                  <w:tcW w:w="1525" w:type="dxa"/>
                  <w:vAlign w:val="center"/>
                </w:tcPr>
                <w:p w:rsidR="00744BCA" w:rsidRDefault="00AA145A">
                  <w:pPr>
                    <w:adjustRightInd w:val="0"/>
                    <w:snapToGrid w:val="0"/>
                    <w:jc w:val="center"/>
                  </w:pPr>
                  <w:r>
                    <w:t>BZZ-100</w:t>
                  </w:r>
                </w:p>
              </w:tc>
            </w:tr>
            <w:tr w:rsidR="00744BCA">
              <w:trPr>
                <w:trHeight w:val="301"/>
                <w:jc w:val="center"/>
              </w:trPr>
              <w:tc>
                <w:tcPr>
                  <w:tcW w:w="3835" w:type="dxa"/>
                  <w:gridSpan w:val="4"/>
                  <w:vAlign w:val="center"/>
                </w:tcPr>
                <w:p w:rsidR="00744BCA" w:rsidRDefault="00AA145A">
                  <w:pPr>
                    <w:adjustRightInd w:val="0"/>
                    <w:snapToGrid w:val="0"/>
                    <w:jc w:val="center"/>
                  </w:pPr>
                  <w:r>
                    <w:rPr>
                      <w:rFonts w:hint="eastAsia"/>
                    </w:rPr>
                    <w:t>水泥砼路面结构设计基准期</w:t>
                  </w:r>
                </w:p>
              </w:tc>
              <w:tc>
                <w:tcPr>
                  <w:tcW w:w="1004" w:type="dxa"/>
                  <w:vAlign w:val="center"/>
                </w:tcPr>
                <w:p w:rsidR="00744BCA" w:rsidRDefault="00AA145A">
                  <w:pPr>
                    <w:adjustRightInd w:val="0"/>
                    <w:snapToGrid w:val="0"/>
                    <w:jc w:val="center"/>
                  </w:pPr>
                  <w:r>
                    <w:t>年</w:t>
                  </w:r>
                </w:p>
              </w:tc>
              <w:tc>
                <w:tcPr>
                  <w:tcW w:w="2176" w:type="dxa"/>
                  <w:vAlign w:val="center"/>
                </w:tcPr>
                <w:p w:rsidR="00744BCA" w:rsidRDefault="00AA145A">
                  <w:pPr>
                    <w:adjustRightInd w:val="0"/>
                    <w:snapToGrid w:val="0"/>
                    <w:jc w:val="center"/>
                  </w:pPr>
                  <w:r>
                    <w:rPr>
                      <w:rFonts w:hint="eastAsia"/>
                    </w:rPr>
                    <w:t>20</w:t>
                  </w:r>
                </w:p>
              </w:tc>
              <w:tc>
                <w:tcPr>
                  <w:tcW w:w="1525" w:type="dxa"/>
                  <w:vAlign w:val="center"/>
                </w:tcPr>
                <w:p w:rsidR="00744BCA" w:rsidRDefault="00AA145A">
                  <w:pPr>
                    <w:adjustRightInd w:val="0"/>
                    <w:snapToGrid w:val="0"/>
                    <w:jc w:val="center"/>
                  </w:pPr>
                  <w:r>
                    <w:rPr>
                      <w:rFonts w:hint="eastAsia"/>
                    </w:rPr>
                    <w:t>20</w:t>
                  </w:r>
                </w:p>
              </w:tc>
            </w:tr>
            <w:tr w:rsidR="00744BCA">
              <w:trPr>
                <w:trHeight w:val="301"/>
                <w:jc w:val="center"/>
              </w:trPr>
              <w:tc>
                <w:tcPr>
                  <w:tcW w:w="1911" w:type="dxa"/>
                  <w:gridSpan w:val="2"/>
                  <w:vMerge w:val="restart"/>
                  <w:vAlign w:val="center"/>
                </w:tcPr>
                <w:p w:rsidR="00744BCA" w:rsidRDefault="00AA145A">
                  <w:pPr>
                    <w:adjustRightInd w:val="0"/>
                    <w:snapToGrid w:val="0"/>
                    <w:jc w:val="center"/>
                  </w:pPr>
                  <w:r>
                    <w:t>最小净高</w:t>
                  </w:r>
                </w:p>
              </w:tc>
              <w:tc>
                <w:tcPr>
                  <w:tcW w:w="1924" w:type="dxa"/>
                  <w:gridSpan w:val="2"/>
                  <w:vAlign w:val="center"/>
                </w:tcPr>
                <w:p w:rsidR="00744BCA" w:rsidRDefault="00AA145A">
                  <w:pPr>
                    <w:adjustRightInd w:val="0"/>
                    <w:snapToGrid w:val="0"/>
                    <w:jc w:val="center"/>
                  </w:pPr>
                  <w:r>
                    <w:t>机动车</w:t>
                  </w:r>
                  <w:r>
                    <w:rPr>
                      <w:rFonts w:hint="eastAsia"/>
                    </w:rPr>
                    <w:t>道</w:t>
                  </w:r>
                </w:p>
              </w:tc>
              <w:tc>
                <w:tcPr>
                  <w:tcW w:w="1004" w:type="dxa"/>
                  <w:vAlign w:val="center"/>
                </w:tcPr>
                <w:p w:rsidR="00744BCA" w:rsidRDefault="00AA145A">
                  <w:pPr>
                    <w:adjustRightInd w:val="0"/>
                    <w:snapToGrid w:val="0"/>
                    <w:jc w:val="center"/>
                  </w:pPr>
                  <w:r>
                    <w:t>m</w:t>
                  </w:r>
                </w:p>
              </w:tc>
              <w:tc>
                <w:tcPr>
                  <w:tcW w:w="2176" w:type="dxa"/>
                  <w:vAlign w:val="center"/>
                </w:tcPr>
                <w:p w:rsidR="00744BCA" w:rsidRDefault="00AA145A">
                  <w:pPr>
                    <w:adjustRightInd w:val="0"/>
                    <w:snapToGrid w:val="0"/>
                    <w:jc w:val="center"/>
                  </w:pPr>
                  <w:r>
                    <w:t>4.5</w:t>
                  </w:r>
                </w:p>
              </w:tc>
              <w:tc>
                <w:tcPr>
                  <w:tcW w:w="1525" w:type="dxa"/>
                  <w:vAlign w:val="center"/>
                </w:tcPr>
                <w:p w:rsidR="00744BCA" w:rsidRDefault="00AA145A">
                  <w:pPr>
                    <w:adjustRightInd w:val="0"/>
                    <w:snapToGrid w:val="0"/>
                    <w:jc w:val="center"/>
                  </w:pPr>
                  <w:r>
                    <w:rPr>
                      <w:rFonts w:hint="eastAsia"/>
                    </w:rPr>
                    <w:t>4.5</w:t>
                  </w:r>
                </w:p>
              </w:tc>
            </w:tr>
            <w:tr w:rsidR="00744BCA">
              <w:trPr>
                <w:trHeight w:val="301"/>
                <w:jc w:val="center"/>
              </w:trPr>
              <w:tc>
                <w:tcPr>
                  <w:tcW w:w="1911" w:type="dxa"/>
                  <w:gridSpan w:val="2"/>
                  <w:vMerge/>
                  <w:vAlign w:val="center"/>
                </w:tcPr>
                <w:p w:rsidR="00744BCA" w:rsidRDefault="00744BCA">
                  <w:pPr>
                    <w:adjustRightInd w:val="0"/>
                    <w:snapToGrid w:val="0"/>
                    <w:jc w:val="center"/>
                  </w:pPr>
                </w:p>
              </w:tc>
              <w:tc>
                <w:tcPr>
                  <w:tcW w:w="1924" w:type="dxa"/>
                  <w:gridSpan w:val="2"/>
                  <w:vAlign w:val="center"/>
                </w:tcPr>
                <w:p w:rsidR="00744BCA" w:rsidRDefault="00AA145A">
                  <w:pPr>
                    <w:adjustRightInd w:val="0"/>
                    <w:snapToGrid w:val="0"/>
                    <w:jc w:val="center"/>
                  </w:pPr>
                  <w:r>
                    <w:t>非机动车</w:t>
                  </w:r>
                </w:p>
              </w:tc>
              <w:tc>
                <w:tcPr>
                  <w:tcW w:w="1004" w:type="dxa"/>
                  <w:vAlign w:val="center"/>
                </w:tcPr>
                <w:p w:rsidR="00744BCA" w:rsidRDefault="00AA145A">
                  <w:pPr>
                    <w:adjustRightInd w:val="0"/>
                    <w:snapToGrid w:val="0"/>
                    <w:jc w:val="center"/>
                  </w:pPr>
                  <w:r>
                    <w:t>m</w:t>
                  </w:r>
                </w:p>
              </w:tc>
              <w:tc>
                <w:tcPr>
                  <w:tcW w:w="2176" w:type="dxa"/>
                  <w:vAlign w:val="center"/>
                </w:tcPr>
                <w:p w:rsidR="00744BCA" w:rsidRDefault="00AA145A">
                  <w:pPr>
                    <w:adjustRightInd w:val="0"/>
                    <w:snapToGrid w:val="0"/>
                    <w:jc w:val="center"/>
                  </w:pPr>
                  <w:r>
                    <w:rPr>
                      <w:rFonts w:hint="eastAsia"/>
                    </w:rPr>
                    <w:t>2.5</w:t>
                  </w:r>
                </w:p>
              </w:tc>
              <w:tc>
                <w:tcPr>
                  <w:tcW w:w="1525" w:type="dxa"/>
                  <w:vAlign w:val="center"/>
                </w:tcPr>
                <w:p w:rsidR="00744BCA" w:rsidRDefault="00AA145A">
                  <w:pPr>
                    <w:adjustRightInd w:val="0"/>
                    <w:snapToGrid w:val="0"/>
                    <w:jc w:val="center"/>
                  </w:pPr>
                  <w:r>
                    <w:rPr>
                      <w:rFonts w:hint="eastAsia"/>
                    </w:rPr>
                    <w:t>2.5</w:t>
                  </w:r>
                </w:p>
              </w:tc>
            </w:tr>
            <w:tr w:rsidR="00744BCA">
              <w:trPr>
                <w:trHeight w:val="301"/>
                <w:jc w:val="center"/>
              </w:trPr>
              <w:tc>
                <w:tcPr>
                  <w:tcW w:w="1911" w:type="dxa"/>
                  <w:gridSpan w:val="2"/>
                  <w:vMerge/>
                  <w:vAlign w:val="center"/>
                </w:tcPr>
                <w:p w:rsidR="00744BCA" w:rsidRDefault="00744BCA">
                  <w:pPr>
                    <w:adjustRightInd w:val="0"/>
                    <w:snapToGrid w:val="0"/>
                    <w:jc w:val="center"/>
                  </w:pPr>
                </w:p>
              </w:tc>
              <w:tc>
                <w:tcPr>
                  <w:tcW w:w="1924" w:type="dxa"/>
                  <w:gridSpan w:val="2"/>
                  <w:vAlign w:val="center"/>
                </w:tcPr>
                <w:p w:rsidR="00744BCA" w:rsidRDefault="00AA145A">
                  <w:pPr>
                    <w:adjustRightInd w:val="0"/>
                    <w:snapToGrid w:val="0"/>
                    <w:jc w:val="center"/>
                  </w:pPr>
                  <w:r>
                    <w:t>人行道</w:t>
                  </w:r>
                </w:p>
              </w:tc>
              <w:tc>
                <w:tcPr>
                  <w:tcW w:w="1004" w:type="dxa"/>
                  <w:vAlign w:val="center"/>
                </w:tcPr>
                <w:p w:rsidR="00744BCA" w:rsidRDefault="00AA145A">
                  <w:pPr>
                    <w:adjustRightInd w:val="0"/>
                    <w:snapToGrid w:val="0"/>
                    <w:jc w:val="center"/>
                  </w:pPr>
                  <w:r>
                    <w:t>m</w:t>
                  </w:r>
                </w:p>
              </w:tc>
              <w:tc>
                <w:tcPr>
                  <w:tcW w:w="2176" w:type="dxa"/>
                  <w:vAlign w:val="center"/>
                </w:tcPr>
                <w:p w:rsidR="00744BCA" w:rsidRDefault="00AA145A">
                  <w:pPr>
                    <w:adjustRightInd w:val="0"/>
                    <w:snapToGrid w:val="0"/>
                    <w:jc w:val="center"/>
                  </w:pPr>
                  <w:r>
                    <w:rPr>
                      <w:rFonts w:hint="eastAsia"/>
                    </w:rPr>
                    <w:t>2.5</w:t>
                  </w:r>
                </w:p>
              </w:tc>
              <w:tc>
                <w:tcPr>
                  <w:tcW w:w="1525" w:type="dxa"/>
                  <w:vAlign w:val="center"/>
                </w:tcPr>
                <w:p w:rsidR="00744BCA" w:rsidRDefault="00AA145A">
                  <w:pPr>
                    <w:adjustRightInd w:val="0"/>
                    <w:snapToGrid w:val="0"/>
                    <w:jc w:val="center"/>
                  </w:pPr>
                  <w:r>
                    <w:rPr>
                      <w:rFonts w:hint="eastAsia"/>
                    </w:rPr>
                    <w:t>2.5</w:t>
                  </w:r>
                </w:p>
              </w:tc>
            </w:tr>
            <w:tr w:rsidR="00744BCA">
              <w:trPr>
                <w:trHeight w:val="128"/>
                <w:jc w:val="center"/>
              </w:trPr>
              <w:tc>
                <w:tcPr>
                  <w:tcW w:w="569" w:type="dxa"/>
                  <w:vMerge w:val="restart"/>
                  <w:vAlign w:val="center"/>
                </w:tcPr>
                <w:p w:rsidR="00744BCA" w:rsidRDefault="00AA145A">
                  <w:pPr>
                    <w:adjustRightInd w:val="0"/>
                    <w:snapToGrid w:val="0"/>
                    <w:jc w:val="center"/>
                  </w:pPr>
                  <w:r>
                    <w:rPr>
                      <w:rFonts w:hint="eastAsia"/>
                    </w:rPr>
                    <w:t>平曲线</w:t>
                  </w:r>
                </w:p>
              </w:tc>
              <w:tc>
                <w:tcPr>
                  <w:tcW w:w="3266" w:type="dxa"/>
                  <w:gridSpan w:val="3"/>
                  <w:vAlign w:val="center"/>
                </w:tcPr>
                <w:p w:rsidR="00744BCA" w:rsidRDefault="00AA145A">
                  <w:pPr>
                    <w:adjustRightInd w:val="0"/>
                    <w:snapToGrid w:val="0"/>
                    <w:jc w:val="center"/>
                  </w:pPr>
                  <w:r>
                    <w:rPr>
                      <w:rFonts w:hint="eastAsia"/>
                    </w:rPr>
                    <w:t>不设超高最小圆曲线半径</w:t>
                  </w:r>
                </w:p>
              </w:tc>
              <w:tc>
                <w:tcPr>
                  <w:tcW w:w="1004" w:type="dxa"/>
                  <w:vAlign w:val="center"/>
                </w:tcPr>
                <w:p w:rsidR="00744BCA" w:rsidRDefault="00AA145A">
                  <w:pPr>
                    <w:adjustRightInd w:val="0"/>
                    <w:snapToGrid w:val="0"/>
                    <w:jc w:val="center"/>
                  </w:pPr>
                  <w:r>
                    <w:t>m</w:t>
                  </w:r>
                </w:p>
              </w:tc>
              <w:tc>
                <w:tcPr>
                  <w:tcW w:w="2176" w:type="dxa"/>
                  <w:vAlign w:val="center"/>
                </w:tcPr>
                <w:p w:rsidR="00744BCA" w:rsidRDefault="00AA145A">
                  <w:pPr>
                    <w:adjustRightInd w:val="0"/>
                    <w:snapToGrid w:val="0"/>
                    <w:jc w:val="center"/>
                  </w:pPr>
                  <w:r>
                    <w:t>150</w:t>
                  </w:r>
                </w:p>
              </w:tc>
              <w:tc>
                <w:tcPr>
                  <w:tcW w:w="1525" w:type="dxa"/>
                  <w:vAlign w:val="center"/>
                </w:tcPr>
                <w:p w:rsidR="00744BCA" w:rsidRDefault="00AA145A">
                  <w:pPr>
                    <w:adjustRightInd w:val="0"/>
                    <w:snapToGrid w:val="0"/>
                    <w:jc w:val="center"/>
                  </w:pPr>
                  <w:r>
                    <w:rPr>
                      <w:rFonts w:hint="eastAsia"/>
                    </w:rPr>
                    <w:t>150</w:t>
                  </w:r>
                </w:p>
              </w:tc>
            </w:tr>
            <w:tr w:rsidR="00744BCA">
              <w:trPr>
                <w:trHeight w:val="167"/>
                <w:jc w:val="center"/>
              </w:trPr>
              <w:tc>
                <w:tcPr>
                  <w:tcW w:w="569" w:type="dxa"/>
                  <w:vMerge/>
                  <w:vAlign w:val="center"/>
                </w:tcPr>
                <w:p w:rsidR="00744BCA" w:rsidRDefault="00744BCA">
                  <w:pPr>
                    <w:adjustRightInd w:val="0"/>
                    <w:snapToGrid w:val="0"/>
                    <w:jc w:val="center"/>
                  </w:pPr>
                </w:p>
              </w:tc>
              <w:tc>
                <w:tcPr>
                  <w:tcW w:w="1342" w:type="dxa"/>
                  <w:vMerge w:val="restart"/>
                  <w:vAlign w:val="center"/>
                </w:tcPr>
                <w:p w:rsidR="00744BCA" w:rsidRDefault="00AA145A">
                  <w:pPr>
                    <w:adjustRightInd w:val="0"/>
                    <w:snapToGrid w:val="0"/>
                    <w:jc w:val="center"/>
                  </w:pPr>
                  <w:r>
                    <w:rPr>
                      <w:rFonts w:hint="eastAsia"/>
                    </w:rPr>
                    <w:t>设超高最小圆曲线半径</w:t>
                  </w:r>
                </w:p>
              </w:tc>
              <w:tc>
                <w:tcPr>
                  <w:tcW w:w="1924" w:type="dxa"/>
                  <w:gridSpan w:val="2"/>
                  <w:vAlign w:val="center"/>
                </w:tcPr>
                <w:p w:rsidR="00744BCA" w:rsidRDefault="00AA145A">
                  <w:pPr>
                    <w:adjustRightInd w:val="0"/>
                    <w:snapToGrid w:val="0"/>
                    <w:jc w:val="center"/>
                  </w:pPr>
                  <w:r>
                    <w:rPr>
                      <w:rFonts w:hint="eastAsia"/>
                    </w:rPr>
                    <w:t>85</w:t>
                  </w:r>
                </w:p>
              </w:tc>
              <w:tc>
                <w:tcPr>
                  <w:tcW w:w="1004" w:type="dxa"/>
                  <w:vAlign w:val="center"/>
                </w:tcPr>
                <w:p w:rsidR="00744BCA" w:rsidRDefault="00AA145A">
                  <w:pPr>
                    <w:adjustRightInd w:val="0"/>
                    <w:snapToGrid w:val="0"/>
                    <w:jc w:val="center"/>
                  </w:pPr>
                  <w:r>
                    <w:rPr>
                      <w:rFonts w:hint="eastAsia"/>
                    </w:rPr>
                    <w:t>m</w:t>
                  </w:r>
                </w:p>
              </w:tc>
              <w:tc>
                <w:tcPr>
                  <w:tcW w:w="2176" w:type="dxa"/>
                  <w:vAlign w:val="center"/>
                </w:tcPr>
                <w:p w:rsidR="00744BCA" w:rsidRDefault="00AA145A">
                  <w:pPr>
                    <w:adjustRightInd w:val="0"/>
                    <w:snapToGrid w:val="0"/>
                    <w:jc w:val="center"/>
                  </w:pPr>
                  <w:r>
                    <w:rPr>
                      <w:rFonts w:hint="eastAsia"/>
                    </w:rPr>
                    <w:t>85</w:t>
                  </w:r>
                </w:p>
              </w:tc>
              <w:tc>
                <w:tcPr>
                  <w:tcW w:w="1525" w:type="dxa"/>
                  <w:vAlign w:val="center"/>
                </w:tcPr>
                <w:p w:rsidR="00744BCA" w:rsidRDefault="00AA145A">
                  <w:pPr>
                    <w:adjustRightInd w:val="0"/>
                    <w:snapToGrid w:val="0"/>
                    <w:jc w:val="center"/>
                  </w:pPr>
                  <w:r>
                    <w:rPr>
                      <w:rFonts w:hint="eastAsia"/>
                    </w:rPr>
                    <w:t>85</w:t>
                  </w:r>
                </w:p>
              </w:tc>
            </w:tr>
            <w:tr w:rsidR="00744BCA">
              <w:trPr>
                <w:trHeight w:val="301"/>
                <w:jc w:val="center"/>
              </w:trPr>
              <w:tc>
                <w:tcPr>
                  <w:tcW w:w="569" w:type="dxa"/>
                  <w:vMerge/>
                  <w:vAlign w:val="center"/>
                </w:tcPr>
                <w:p w:rsidR="00744BCA" w:rsidRDefault="00744BCA">
                  <w:pPr>
                    <w:adjustRightInd w:val="0"/>
                    <w:snapToGrid w:val="0"/>
                    <w:jc w:val="center"/>
                  </w:pPr>
                </w:p>
              </w:tc>
              <w:tc>
                <w:tcPr>
                  <w:tcW w:w="1342" w:type="dxa"/>
                  <w:vMerge/>
                  <w:vAlign w:val="center"/>
                </w:tcPr>
                <w:p w:rsidR="00744BCA" w:rsidRDefault="00744BCA">
                  <w:pPr>
                    <w:adjustRightInd w:val="0"/>
                    <w:snapToGrid w:val="0"/>
                    <w:jc w:val="center"/>
                  </w:pPr>
                </w:p>
              </w:tc>
              <w:tc>
                <w:tcPr>
                  <w:tcW w:w="1924" w:type="dxa"/>
                  <w:gridSpan w:val="2"/>
                  <w:vAlign w:val="center"/>
                </w:tcPr>
                <w:p w:rsidR="00744BCA" w:rsidRDefault="00AA145A">
                  <w:pPr>
                    <w:adjustRightInd w:val="0"/>
                    <w:snapToGrid w:val="0"/>
                    <w:jc w:val="center"/>
                  </w:pPr>
                  <w:r>
                    <w:rPr>
                      <w:rFonts w:hint="eastAsia"/>
                    </w:rPr>
                    <w:t>40</w:t>
                  </w:r>
                </w:p>
              </w:tc>
              <w:tc>
                <w:tcPr>
                  <w:tcW w:w="1004" w:type="dxa"/>
                  <w:vAlign w:val="center"/>
                </w:tcPr>
                <w:p w:rsidR="00744BCA" w:rsidRDefault="00AA145A">
                  <w:pPr>
                    <w:adjustRightInd w:val="0"/>
                    <w:snapToGrid w:val="0"/>
                    <w:jc w:val="center"/>
                  </w:pPr>
                  <w:r>
                    <w:t>m</w:t>
                  </w:r>
                </w:p>
              </w:tc>
              <w:tc>
                <w:tcPr>
                  <w:tcW w:w="2176" w:type="dxa"/>
                  <w:vAlign w:val="center"/>
                </w:tcPr>
                <w:p w:rsidR="00744BCA" w:rsidRDefault="00AA145A">
                  <w:pPr>
                    <w:adjustRightInd w:val="0"/>
                    <w:snapToGrid w:val="0"/>
                    <w:jc w:val="center"/>
                  </w:pPr>
                  <w:r>
                    <w:rPr>
                      <w:rFonts w:hint="eastAsia"/>
                    </w:rPr>
                    <w:t>40</w:t>
                  </w:r>
                </w:p>
              </w:tc>
              <w:tc>
                <w:tcPr>
                  <w:tcW w:w="1525" w:type="dxa"/>
                  <w:vAlign w:val="center"/>
                </w:tcPr>
                <w:p w:rsidR="00744BCA" w:rsidRDefault="00AA145A">
                  <w:pPr>
                    <w:adjustRightInd w:val="0"/>
                    <w:snapToGrid w:val="0"/>
                    <w:jc w:val="center"/>
                  </w:pPr>
                  <w:r>
                    <w:rPr>
                      <w:rFonts w:hint="eastAsia"/>
                    </w:rPr>
                    <w:t>40</w:t>
                  </w:r>
                </w:p>
              </w:tc>
            </w:tr>
            <w:tr w:rsidR="00744BCA">
              <w:trPr>
                <w:trHeight w:val="301"/>
                <w:jc w:val="center"/>
              </w:trPr>
              <w:tc>
                <w:tcPr>
                  <w:tcW w:w="569" w:type="dxa"/>
                  <w:vMerge/>
                  <w:vAlign w:val="center"/>
                </w:tcPr>
                <w:p w:rsidR="00744BCA" w:rsidRDefault="00744BCA">
                  <w:pPr>
                    <w:adjustRightInd w:val="0"/>
                    <w:snapToGrid w:val="0"/>
                    <w:jc w:val="center"/>
                  </w:pPr>
                </w:p>
              </w:tc>
              <w:tc>
                <w:tcPr>
                  <w:tcW w:w="3266" w:type="dxa"/>
                  <w:gridSpan w:val="3"/>
                  <w:vAlign w:val="center"/>
                </w:tcPr>
                <w:p w:rsidR="00744BCA" w:rsidRDefault="00AA145A">
                  <w:pPr>
                    <w:adjustRightInd w:val="0"/>
                    <w:snapToGrid w:val="0"/>
                    <w:jc w:val="center"/>
                  </w:pPr>
                  <w:r>
                    <w:rPr>
                      <w:rFonts w:hint="eastAsia"/>
                    </w:rPr>
                    <w:t>圆曲线最小长度</w:t>
                  </w:r>
                </w:p>
              </w:tc>
              <w:tc>
                <w:tcPr>
                  <w:tcW w:w="1004" w:type="dxa"/>
                  <w:vAlign w:val="center"/>
                </w:tcPr>
                <w:p w:rsidR="00744BCA" w:rsidRDefault="00AA145A">
                  <w:pPr>
                    <w:adjustRightInd w:val="0"/>
                    <w:snapToGrid w:val="0"/>
                    <w:jc w:val="center"/>
                  </w:pPr>
                  <w:r>
                    <w:t>m</w:t>
                  </w:r>
                </w:p>
              </w:tc>
              <w:tc>
                <w:tcPr>
                  <w:tcW w:w="2176" w:type="dxa"/>
                  <w:vAlign w:val="center"/>
                </w:tcPr>
                <w:p w:rsidR="00744BCA" w:rsidRDefault="00AA145A">
                  <w:pPr>
                    <w:adjustRightInd w:val="0"/>
                    <w:snapToGrid w:val="0"/>
                    <w:jc w:val="center"/>
                  </w:pPr>
                  <w:r>
                    <w:rPr>
                      <w:rFonts w:hint="eastAsia"/>
                    </w:rPr>
                    <w:t>25</w:t>
                  </w:r>
                </w:p>
              </w:tc>
              <w:tc>
                <w:tcPr>
                  <w:tcW w:w="1525" w:type="dxa"/>
                  <w:vAlign w:val="center"/>
                </w:tcPr>
                <w:p w:rsidR="00744BCA" w:rsidRDefault="00AA145A">
                  <w:pPr>
                    <w:adjustRightInd w:val="0"/>
                    <w:snapToGrid w:val="0"/>
                    <w:jc w:val="center"/>
                  </w:pPr>
                  <w:r>
                    <w:rPr>
                      <w:rFonts w:hint="eastAsia"/>
                    </w:rPr>
                    <w:t>25</w:t>
                  </w:r>
                </w:p>
              </w:tc>
            </w:tr>
            <w:tr w:rsidR="00744BCA">
              <w:trPr>
                <w:trHeight w:val="301"/>
                <w:jc w:val="center"/>
              </w:trPr>
              <w:tc>
                <w:tcPr>
                  <w:tcW w:w="569" w:type="dxa"/>
                  <w:vMerge/>
                  <w:vAlign w:val="center"/>
                </w:tcPr>
                <w:p w:rsidR="00744BCA" w:rsidRDefault="00744BCA">
                  <w:pPr>
                    <w:adjustRightInd w:val="0"/>
                    <w:snapToGrid w:val="0"/>
                    <w:jc w:val="center"/>
                  </w:pPr>
                </w:p>
              </w:tc>
              <w:tc>
                <w:tcPr>
                  <w:tcW w:w="3266" w:type="dxa"/>
                  <w:gridSpan w:val="3"/>
                  <w:vAlign w:val="center"/>
                </w:tcPr>
                <w:p w:rsidR="00744BCA" w:rsidRDefault="00AA145A">
                  <w:pPr>
                    <w:adjustRightInd w:val="0"/>
                    <w:snapToGrid w:val="0"/>
                    <w:jc w:val="center"/>
                  </w:pPr>
                  <w:r>
                    <w:rPr>
                      <w:rFonts w:hint="eastAsia"/>
                    </w:rPr>
                    <w:t>缓和曲线最小长度</w:t>
                  </w:r>
                </w:p>
              </w:tc>
              <w:tc>
                <w:tcPr>
                  <w:tcW w:w="1004" w:type="dxa"/>
                  <w:vAlign w:val="center"/>
                </w:tcPr>
                <w:p w:rsidR="00744BCA" w:rsidRDefault="00AA145A">
                  <w:pPr>
                    <w:adjustRightInd w:val="0"/>
                    <w:snapToGrid w:val="0"/>
                    <w:jc w:val="center"/>
                  </w:pPr>
                  <w:r>
                    <w:t>m</w:t>
                  </w:r>
                </w:p>
              </w:tc>
              <w:tc>
                <w:tcPr>
                  <w:tcW w:w="2176" w:type="dxa"/>
                  <w:vAlign w:val="center"/>
                </w:tcPr>
                <w:p w:rsidR="00744BCA" w:rsidRDefault="00AA145A">
                  <w:pPr>
                    <w:adjustRightInd w:val="0"/>
                    <w:snapToGrid w:val="0"/>
                    <w:jc w:val="center"/>
                  </w:pPr>
                  <w:r>
                    <w:rPr>
                      <w:rFonts w:hint="eastAsia"/>
                    </w:rPr>
                    <w:t>25</w:t>
                  </w:r>
                </w:p>
              </w:tc>
              <w:tc>
                <w:tcPr>
                  <w:tcW w:w="1525" w:type="dxa"/>
                  <w:vAlign w:val="center"/>
                </w:tcPr>
                <w:p w:rsidR="00744BCA" w:rsidRDefault="00AA145A">
                  <w:pPr>
                    <w:adjustRightInd w:val="0"/>
                    <w:snapToGrid w:val="0"/>
                    <w:jc w:val="center"/>
                  </w:pPr>
                  <w:r>
                    <w:rPr>
                      <w:rFonts w:hint="eastAsia"/>
                    </w:rPr>
                    <w:t>25</w:t>
                  </w:r>
                </w:p>
              </w:tc>
            </w:tr>
            <w:tr w:rsidR="00744BCA">
              <w:trPr>
                <w:trHeight w:val="150"/>
                <w:jc w:val="center"/>
              </w:trPr>
              <w:tc>
                <w:tcPr>
                  <w:tcW w:w="569" w:type="dxa"/>
                  <w:vMerge w:val="restart"/>
                  <w:vAlign w:val="center"/>
                </w:tcPr>
                <w:p w:rsidR="00744BCA" w:rsidRDefault="00AA145A">
                  <w:pPr>
                    <w:adjustRightInd w:val="0"/>
                    <w:snapToGrid w:val="0"/>
                    <w:jc w:val="center"/>
                  </w:pPr>
                  <w:r>
                    <w:rPr>
                      <w:rFonts w:hint="eastAsia"/>
                    </w:rPr>
                    <w:t>竖曲线</w:t>
                  </w:r>
                </w:p>
              </w:tc>
              <w:tc>
                <w:tcPr>
                  <w:tcW w:w="1356" w:type="dxa"/>
                  <w:gridSpan w:val="2"/>
                  <w:vMerge w:val="restart"/>
                  <w:vAlign w:val="center"/>
                </w:tcPr>
                <w:p w:rsidR="00744BCA" w:rsidRDefault="00AA145A">
                  <w:pPr>
                    <w:adjustRightInd w:val="0"/>
                    <w:snapToGrid w:val="0"/>
                    <w:jc w:val="center"/>
                  </w:pPr>
                  <w:r>
                    <w:rPr>
                      <w:rFonts w:hint="eastAsia"/>
                    </w:rPr>
                    <w:t>机动车道最大纵坡</w:t>
                  </w:r>
                </w:p>
              </w:tc>
              <w:tc>
                <w:tcPr>
                  <w:tcW w:w="1910" w:type="dxa"/>
                  <w:vAlign w:val="center"/>
                </w:tcPr>
                <w:p w:rsidR="00744BCA" w:rsidRDefault="00AA145A">
                  <w:pPr>
                    <w:adjustRightInd w:val="0"/>
                    <w:snapToGrid w:val="0"/>
                    <w:jc w:val="center"/>
                  </w:pPr>
                  <w:r>
                    <w:rPr>
                      <w:rFonts w:hint="eastAsia"/>
                    </w:rPr>
                    <w:t>7</w:t>
                  </w:r>
                </w:p>
              </w:tc>
              <w:tc>
                <w:tcPr>
                  <w:tcW w:w="1004" w:type="dxa"/>
                  <w:vAlign w:val="center"/>
                </w:tcPr>
                <w:p w:rsidR="00744BCA" w:rsidRDefault="00AA145A">
                  <w:pPr>
                    <w:adjustRightInd w:val="0"/>
                    <w:snapToGrid w:val="0"/>
                    <w:jc w:val="center"/>
                  </w:pPr>
                  <w:r>
                    <w:rPr>
                      <w:rFonts w:hint="eastAsia"/>
                    </w:rPr>
                    <w:t>％</w:t>
                  </w:r>
                </w:p>
              </w:tc>
              <w:tc>
                <w:tcPr>
                  <w:tcW w:w="2176" w:type="dxa"/>
                  <w:vAlign w:val="center"/>
                </w:tcPr>
                <w:p w:rsidR="00744BCA" w:rsidRDefault="00AA145A">
                  <w:pPr>
                    <w:adjustRightInd w:val="0"/>
                    <w:snapToGrid w:val="0"/>
                    <w:jc w:val="center"/>
                  </w:pPr>
                  <w:r>
                    <w:rPr>
                      <w:rFonts w:hint="eastAsia"/>
                    </w:rPr>
                    <w:t>7</w:t>
                  </w:r>
                </w:p>
              </w:tc>
              <w:tc>
                <w:tcPr>
                  <w:tcW w:w="1525" w:type="dxa"/>
                  <w:vAlign w:val="center"/>
                </w:tcPr>
                <w:p w:rsidR="00744BCA" w:rsidRDefault="00AA145A">
                  <w:pPr>
                    <w:adjustRightInd w:val="0"/>
                    <w:snapToGrid w:val="0"/>
                    <w:jc w:val="center"/>
                  </w:pPr>
                  <w:r>
                    <w:rPr>
                      <w:rFonts w:hint="eastAsia"/>
                    </w:rPr>
                    <w:t>7</w:t>
                  </w:r>
                </w:p>
              </w:tc>
            </w:tr>
            <w:tr w:rsidR="00744BCA">
              <w:trPr>
                <w:trHeight w:val="145"/>
                <w:jc w:val="center"/>
              </w:trPr>
              <w:tc>
                <w:tcPr>
                  <w:tcW w:w="569" w:type="dxa"/>
                  <w:vMerge/>
                  <w:vAlign w:val="center"/>
                </w:tcPr>
                <w:p w:rsidR="00744BCA" w:rsidRDefault="00744BCA">
                  <w:pPr>
                    <w:adjustRightInd w:val="0"/>
                    <w:snapToGrid w:val="0"/>
                    <w:jc w:val="center"/>
                  </w:pPr>
                </w:p>
              </w:tc>
              <w:tc>
                <w:tcPr>
                  <w:tcW w:w="1356" w:type="dxa"/>
                  <w:gridSpan w:val="2"/>
                  <w:vMerge/>
                  <w:vAlign w:val="center"/>
                </w:tcPr>
                <w:p w:rsidR="00744BCA" w:rsidRDefault="00744BCA">
                  <w:pPr>
                    <w:adjustRightInd w:val="0"/>
                    <w:snapToGrid w:val="0"/>
                    <w:jc w:val="center"/>
                  </w:pPr>
                </w:p>
              </w:tc>
              <w:tc>
                <w:tcPr>
                  <w:tcW w:w="1910" w:type="dxa"/>
                  <w:vAlign w:val="center"/>
                </w:tcPr>
                <w:p w:rsidR="00744BCA" w:rsidRDefault="00AA145A">
                  <w:pPr>
                    <w:adjustRightInd w:val="0"/>
                    <w:snapToGrid w:val="0"/>
                    <w:jc w:val="center"/>
                  </w:pPr>
                  <w:r>
                    <w:rPr>
                      <w:rFonts w:hint="eastAsia"/>
                    </w:rPr>
                    <w:t>8</w:t>
                  </w:r>
                </w:p>
              </w:tc>
              <w:tc>
                <w:tcPr>
                  <w:tcW w:w="1004" w:type="dxa"/>
                  <w:vAlign w:val="center"/>
                </w:tcPr>
                <w:p w:rsidR="00744BCA" w:rsidRDefault="00AA145A">
                  <w:pPr>
                    <w:adjustRightInd w:val="0"/>
                    <w:snapToGrid w:val="0"/>
                    <w:jc w:val="center"/>
                  </w:pPr>
                  <w:r>
                    <w:rPr>
                      <w:rFonts w:hint="eastAsia"/>
                    </w:rPr>
                    <w:t>％</w:t>
                  </w:r>
                </w:p>
              </w:tc>
              <w:tc>
                <w:tcPr>
                  <w:tcW w:w="2176" w:type="dxa"/>
                  <w:vAlign w:val="center"/>
                </w:tcPr>
                <w:p w:rsidR="00744BCA" w:rsidRDefault="00AA145A">
                  <w:pPr>
                    <w:adjustRightInd w:val="0"/>
                    <w:snapToGrid w:val="0"/>
                    <w:jc w:val="center"/>
                  </w:pPr>
                  <w:r>
                    <w:rPr>
                      <w:rFonts w:hint="eastAsia"/>
                    </w:rPr>
                    <w:t>8</w:t>
                  </w:r>
                </w:p>
              </w:tc>
              <w:tc>
                <w:tcPr>
                  <w:tcW w:w="1525" w:type="dxa"/>
                  <w:vAlign w:val="center"/>
                </w:tcPr>
                <w:p w:rsidR="00744BCA" w:rsidRDefault="00AA145A">
                  <w:pPr>
                    <w:adjustRightInd w:val="0"/>
                    <w:snapToGrid w:val="0"/>
                    <w:jc w:val="center"/>
                  </w:pPr>
                  <w:r>
                    <w:rPr>
                      <w:rFonts w:hint="eastAsia"/>
                    </w:rPr>
                    <w:t>8</w:t>
                  </w:r>
                </w:p>
              </w:tc>
            </w:tr>
            <w:tr w:rsidR="00744BCA">
              <w:trPr>
                <w:trHeight w:val="184"/>
                <w:jc w:val="center"/>
              </w:trPr>
              <w:tc>
                <w:tcPr>
                  <w:tcW w:w="569" w:type="dxa"/>
                  <w:vMerge/>
                  <w:vAlign w:val="center"/>
                </w:tcPr>
                <w:p w:rsidR="00744BCA" w:rsidRDefault="00744BCA">
                  <w:pPr>
                    <w:adjustRightInd w:val="0"/>
                    <w:snapToGrid w:val="0"/>
                    <w:jc w:val="center"/>
                  </w:pPr>
                </w:p>
              </w:tc>
              <w:tc>
                <w:tcPr>
                  <w:tcW w:w="3266" w:type="dxa"/>
                  <w:gridSpan w:val="3"/>
                  <w:vAlign w:val="center"/>
                </w:tcPr>
                <w:p w:rsidR="00744BCA" w:rsidRDefault="00AA145A">
                  <w:pPr>
                    <w:adjustRightInd w:val="0"/>
                    <w:snapToGrid w:val="0"/>
                    <w:jc w:val="center"/>
                  </w:pPr>
                  <w:r>
                    <w:rPr>
                      <w:rFonts w:hint="eastAsia"/>
                    </w:rPr>
                    <w:t>非机动车道最大纵坡</w:t>
                  </w:r>
                  <w:r>
                    <w:rPr>
                      <w:rFonts w:hint="eastAsia"/>
                    </w:rPr>
                    <w:t xml:space="preserve">    </w:t>
                  </w:r>
                </w:p>
              </w:tc>
              <w:tc>
                <w:tcPr>
                  <w:tcW w:w="1004" w:type="dxa"/>
                  <w:vAlign w:val="center"/>
                </w:tcPr>
                <w:p w:rsidR="00744BCA" w:rsidRDefault="00AA145A">
                  <w:pPr>
                    <w:adjustRightInd w:val="0"/>
                    <w:snapToGrid w:val="0"/>
                    <w:jc w:val="center"/>
                  </w:pPr>
                  <w:r>
                    <w:rPr>
                      <w:rFonts w:hint="eastAsia"/>
                    </w:rPr>
                    <w:t>%</w:t>
                  </w:r>
                </w:p>
              </w:tc>
              <w:tc>
                <w:tcPr>
                  <w:tcW w:w="2176" w:type="dxa"/>
                  <w:vAlign w:val="center"/>
                </w:tcPr>
                <w:p w:rsidR="00744BCA" w:rsidRDefault="00AA145A">
                  <w:pPr>
                    <w:adjustRightInd w:val="0"/>
                    <w:snapToGrid w:val="0"/>
                    <w:jc w:val="center"/>
                  </w:pPr>
                  <w:r>
                    <w:rPr>
                      <w:rFonts w:hint="eastAsia"/>
                    </w:rPr>
                    <w:t>3.5</w:t>
                  </w:r>
                </w:p>
              </w:tc>
              <w:tc>
                <w:tcPr>
                  <w:tcW w:w="1525" w:type="dxa"/>
                  <w:vAlign w:val="center"/>
                </w:tcPr>
                <w:p w:rsidR="00744BCA" w:rsidRDefault="00AA145A">
                  <w:pPr>
                    <w:adjustRightInd w:val="0"/>
                    <w:snapToGrid w:val="0"/>
                    <w:jc w:val="center"/>
                  </w:pPr>
                  <w:r>
                    <w:rPr>
                      <w:rFonts w:hint="eastAsia"/>
                    </w:rPr>
                    <w:t>3.5</w:t>
                  </w:r>
                </w:p>
              </w:tc>
            </w:tr>
            <w:tr w:rsidR="00744BCA">
              <w:trPr>
                <w:trHeight w:val="134"/>
                <w:jc w:val="center"/>
              </w:trPr>
              <w:tc>
                <w:tcPr>
                  <w:tcW w:w="569" w:type="dxa"/>
                  <w:vMerge/>
                  <w:vAlign w:val="center"/>
                </w:tcPr>
                <w:p w:rsidR="00744BCA" w:rsidRDefault="00744BCA">
                  <w:pPr>
                    <w:adjustRightInd w:val="0"/>
                    <w:snapToGrid w:val="0"/>
                    <w:jc w:val="center"/>
                  </w:pPr>
                </w:p>
              </w:tc>
              <w:tc>
                <w:tcPr>
                  <w:tcW w:w="3266" w:type="dxa"/>
                  <w:gridSpan w:val="3"/>
                  <w:vAlign w:val="center"/>
                </w:tcPr>
                <w:p w:rsidR="00744BCA" w:rsidRDefault="00AA145A">
                  <w:pPr>
                    <w:adjustRightInd w:val="0"/>
                    <w:snapToGrid w:val="0"/>
                    <w:jc w:val="center"/>
                  </w:pPr>
                  <w:r>
                    <w:rPr>
                      <w:rFonts w:hint="eastAsia"/>
                    </w:rPr>
                    <w:t>最小纵坡</w:t>
                  </w:r>
                  <w:r>
                    <w:rPr>
                      <w:rFonts w:hint="eastAsia"/>
                    </w:rPr>
                    <w:t xml:space="preserve">     </w:t>
                  </w:r>
                </w:p>
              </w:tc>
              <w:tc>
                <w:tcPr>
                  <w:tcW w:w="1004" w:type="dxa"/>
                  <w:vAlign w:val="center"/>
                </w:tcPr>
                <w:p w:rsidR="00744BCA" w:rsidRDefault="00AA145A">
                  <w:pPr>
                    <w:adjustRightInd w:val="0"/>
                    <w:snapToGrid w:val="0"/>
                    <w:jc w:val="center"/>
                  </w:pPr>
                  <w:r>
                    <w:rPr>
                      <w:rFonts w:hint="eastAsia"/>
                    </w:rPr>
                    <w:t>%</w:t>
                  </w:r>
                </w:p>
              </w:tc>
              <w:tc>
                <w:tcPr>
                  <w:tcW w:w="2176" w:type="dxa"/>
                  <w:vAlign w:val="center"/>
                </w:tcPr>
                <w:p w:rsidR="00744BCA" w:rsidRDefault="00AA145A">
                  <w:pPr>
                    <w:adjustRightInd w:val="0"/>
                    <w:snapToGrid w:val="0"/>
                    <w:jc w:val="center"/>
                  </w:pPr>
                  <w:r>
                    <w:rPr>
                      <w:rFonts w:hint="eastAsia"/>
                    </w:rPr>
                    <w:t>0.3</w:t>
                  </w:r>
                </w:p>
              </w:tc>
              <w:tc>
                <w:tcPr>
                  <w:tcW w:w="1525" w:type="dxa"/>
                  <w:vAlign w:val="center"/>
                </w:tcPr>
                <w:p w:rsidR="00744BCA" w:rsidRDefault="00AA145A">
                  <w:pPr>
                    <w:adjustRightInd w:val="0"/>
                    <w:snapToGrid w:val="0"/>
                    <w:jc w:val="center"/>
                  </w:pPr>
                  <w:r>
                    <w:rPr>
                      <w:rFonts w:hint="eastAsia"/>
                    </w:rPr>
                    <w:t>0.3</w:t>
                  </w:r>
                </w:p>
              </w:tc>
            </w:tr>
            <w:tr w:rsidR="00744BCA">
              <w:trPr>
                <w:trHeight w:val="111"/>
                <w:jc w:val="center"/>
              </w:trPr>
              <w:tc>
                <w:tcPr>
                  <w:tcW w:w="569" w:type="dxa"/>
                  <w:vMerge/>
                  <w:vAlign w:val="center"/>
                </w:tcPr>
                <w:p w:rsidR="00744BCA" w:rsidRDefault="00744BCA">
                  <w:pPr>
                    <w:adjustRightInd w:val="0"/>
                    <w:snapToGrid w:val="0"/>
                    <w:jc w:val="center"/>
                  </w:pPr>
                </w:p>
              </w:tc>
              <w:tc>
                <w:tcPr>
                  <w:tcW w:w="3266" w:type="dxa"/>
                  <w:gridSpan w:val="3"/>
                  <w:vAlign w:val="center"/>
                </w:tcPr>
                <w:p w:rsidR="00744BCA" w:rsidRDefault="00AA145A">
                  <w:pPr>
                    <w:adjustRightInd w:val="0"/>
                    <w:snapToGrid w:val="0"/>
                    <w:jc w:val="center"/>
                  </w:pPr>
                  <w:r>
                    <w:rPr>
                      <w:rFonts w:hint="eastAsia"/>
                    </w:rPr>
                    <w:t>最小坡长</w:t>
                  </w:r>
                  <w:r>
                    <w:rPr>
                      <w:rFonts w:hint="eastAsia"/>
                    </w:rPr>
                    <w:t xml:space="preserve">   </w:t>
                  </w:r>
                </w:p>
              </w:tc>
              <w:tc>
                <w:tcPr>
                  <w:tcW w:w="1004" w:type="dxa"/>
                  <w:vAlign w:val="center"/>
                </w:tcPr>
                <w:p w:rsidR="00744BCA" w:rsidRDefault="00AA145A">
                  <w:pPr>
                    <w:adjustRightInd w:val="0"/>
                    <w:snapToGrid w:val="0"/>
                    <w:jc w:val="center"/>
                  </w:pPr>
                  <w:r>
                    <w:rPr>
                      <w:rFonts w:hint="eastAsia"/>
                    </w:rPr>
                    <w:t>m</w:t>
                  </w:r>
                </w:p>
              </w:tc>
              <w:tc>
                <w:tcPr>
                  <w:tcW w:w="2176" w:type="dxa"/>
                  <w:vAlign w:val="center"/>
                </w:tcPr>
                <w:p w:rsidR="00744BCA" w:rsidRDefault="00AA145A">
                  <w:pPr>
                    <w:adjustRightInd w:val="0"/>
                    <w:snapToGrid w:val="0"/>
                    <w:jc w:val="center"/>
                  </w:pPr>
                  <w:r>
                    <w:rPr>
                      <w:rFonts w:hint="eastAsia"/>
                    </w:rPr>
                    <w:t>85</w:t>
                  </w:r>
                </w:p>
              </w:tc>
              <w:tc>
                <w:tcPr>
                  <w:tcW w:w="1525" w:type="dxa"/>
                  <w:vAlign w:val="center"/>
                </w:tcPr>
                <w:p w:rsidR="00744BCA" w:rsidRDefault="00AA145A">
                  <w:pPr>
                    <w:adjustRightInd w:val="0"/>
                    <w:snapToGrid w:val="0"/>
                    <w:jc w:val="center"/>
                  </w:pPr>
                  <w:r>
                    <w:rPr>
                      <w:rFonts w:hint="eastAsia"/>
                    </w:rPr>
                    <w:t>85</w:t>
                  </w:r>
                </w:p>
              </w:tc>
            </w:tr>
            <w:tr w:rsidR="00744BCA">
              <w:trPr>
                <w:trHeight w:val="184"/>
                <w:jc w:val="center"/>
              </w:trPr>
              <w:tc>
                <w:tcPr>
                  <w:tcW w:w="569" w:type="dxa"/>
                  <w:vMerge/>
                  <w:vAlign w:val="center"/>
                </w:tcPr>
                <w:p w:rsidR="00744BCA" w:rsidRDefault="00744BCA">
                  <w:pPr>
                    <w:adjustRightInd w:val="0"/>
                    <w:snapToGrid w:val="0"/>
                    <w:jc w:val="center"/>
                  </w:pPr>
                </w:p>
              </w:tc>
              <w:tc>
                <w:tcPr>
                  <w:tcW w:w="3266" w:type="dxa"/>
                  <w:gridSpan w:val="3"/>
                  <w:vAlign w:val="center"/>
                </w:tcPr>
                <w:p w:rsidR="00744BCA" w:rsidRDefault="00AA145A">
                  <w:pPr>
                    <w:adjustRightInd w:val="0"/>
                    <w:snapToGrid w:val="0"/>
                    <w:jc w:val="center"/>
                  </w:pPr>
                  <w:r>
                    <w:rPr>
                      <w:rFonts w:hint="eastAsia"/>
                    </w:rPr>
                    <w:t>停车视距</w:t>
                  </w:r>
                  <w:r>
                    <w:rPr>
                      <w:rFonts w:hint="eastAsia"/>
                    </w:rPr>
                    <w:t xml:space="preserve">      </w:t>
                  </w:r>
                </w:p>
              </w:tc>
              <w:tc>
                <w:tcPr>
                  <w:tcW w:w="1004" w:type="dxa"/>
                  <w:vAlign w:val="center"/>
                </w:tcPr>
                <w:p w:rsidR="00744BCA" w:rsidRDefault="00AA145A">
                  <w:pPr>
                    <w:adjustRightInd w:val="0"/>
                    <w:snapToGrid w:val="0"/>
                    <w:jc w:val="center"/>
                  </w:pPr>
                  <w:r>
                    <w:rPr>
                      <w:rFonts w:hint="eastAsia"/>
                    </w:rPr>
                    <w:t>m</w:t>
                  </w:r>
                </w:p>
              </w:tc>
              <w:tc>
                <w:tcPr>
                  <w:tcW w:w="2176" w:type="dxa"/>
                  <w:vAlign w:val="center"/>
                </w:tcPr>
                <w:p w:rsidR="00744BCA" w:rsidRDefault="00AA145A">
                  <w:pPr>
                    <w:adjustRightInd w:val="0"/>
                    <w:snapToGrid w:val="0"/>
                    <w:jc w:val="center"/>
                  </w:pPr>
                  <w:r>
                    <w:rPr>
                      <w:rFonts w:hint="eastAsia"/>
                    </w:rPr>
                    <w:t>30</w:t>
                  </w:r>
                </w:p>
              </w:tc>
              <w:tc>
                <w:tcPr>
                  <w:tcW w:w="1525" w:type="dxa"/>
                  <w:vAlign w:val="center"/>
                </w:tcPr>
                <w:p w:rsidR="00744BCA" w:rsidRDefault="00AA145A">
                  <w:pPr>
                    <w:adjustRightInd w:val="0"/>
                    <w:snapToGrid w:val="0"/>
                    <w:jc w:val="center"/>
                  </w:pPr>
                  <w:r>
                    <w:rPr>
                      <w:rFonts w:hint="eastAsia"/>
                    </w:rPr>
                    <w:t>30</w:t>
                  </w:r>
                </w:p>
              </w:tc>
            </w:tr>
            <w:tr w:rsidR="00744BCA">
              <w:trPr>
                <w:trHeight w:val="128"/>
                <w:jc w:val="center"/>
              </w:trPr>
              <w:tc>
                <w:tcPr>
                  <w:tcW w:w="569" w:type="dxa"/>
                  <w:vMerge/>
                  <w:vAlign w:val="center"/>
                </w:tcPr>
                <w:p w:rsidR="00744BCA" w:rsidRDefault="00744BCA">
                  <w:pPr>
                    <w:adjustRightInd w:val="0"/>
                    <w:snapToGrid w:val="0"/>
                    <w:jc w:val="center"/>
                  </w:pPr>
                </w:p>
              </w:tc>
              <w:tc>
                <w:tcPr>
                  <w:tcW w:w="3266" w:type="dxa"/>
                  <w:gridSpan w:val="3"/>
                  <w:vAlign w:val="center"/>
                </w:tcPr>
                <w:p w:rsidR="00744BCA" w:rsidRDefault="00AA145A">
                  <w:pPr>
                    <w:adjustRightInd w:val="0"/>
                    <w:snapToGrid w:val="0"/>
                    <w:jc w:val="center"/>
                  </w:pPr>
                  <w:r>
                    <w:rPr>
                      <w:rFonts w:hint="eastAsia"/>
                    </w:rPr>
                    <w:t>凸形竖曲线一般最小半径</w:t>
                  </w:r>
                  <w:r>
                    <w:rPr>
                      <w:rFonts w:hint="eastAsia"/>
                    </w:rPr>
                    <w:t xml:space="preserve">      </w:t>
                  </w:r>
                </w:p>
              </w:tc>
              <w:tc>
                <w:tcPr>
                  <w:tcW w:w="1004" w:type="dxa"/>
                  <w:vAlign w:val="center"/>
                </w:tcPr>
                <w:p w:rsidR="00744BCA" w:rsidRDefault="00AA145A">
                  <w:pPr>
                    <w:adjustRightInd w:val="0"/>
                    <w:snapToGrid w:val="0"/>
                    <w:jc w:val="center"/>
                  </w:pPr>
                  <w:r>
                    <w:rPr>
                      <w:rFonts w:hint="eastAsia"/>
                    </w:rPr>
                    <w:t>m</w:t>
                  </w:r>
                </w:p>
              </w:tc>
              <w:tc>
                <w:tcPr>
                  <w:tcW w:w="2176" w:type="dxa"/>
                  <w:vAlign w:val="center"/>
                </w:tcPr>
                <w:p w:rsidR="00744BCA" w:rsidRDefault="00AA145A">
                  <w:pPr>
                    <w:adjustRightInd w:val="0"/>
                    <w:snapToGrid w:val="0"/>
                    <w:jc w:val="center"/>
                  </w:pPr>
                  <w:r>
                    <w:rPr>
                      <w:rFonts w:hint="eastAsia"/>
                    </w:rPr>
                    <w:t>400</w:t>
                  </w:r>
                </w:p>
              </w:tc>
              <w:tc>
                <w:tcPr>
                  <w:tcW w:w="1525" w:type="dxa"/>
                  <w:vAlign w:val="center"/>
                </w:tcPr>
                <w:p w:rsidR="00744BCA" w:rsidRDefault="00AA145A">
                  <w:pPr>
                    <w:adjustRightInd w:val="0"/>
                    <w:snapToGrid w:val="0"/>
                    <w:jc w:val="center"/>
                  </w:pPr>
                  <w:r>
                    <w:rPr>
                      <w:rFonts w:hint="eastAsia"/>
                    </w:rPr>
                    <w:t>400</w:t>
                  </w:r>
                </w:p>
              </w:tc>
            </w:tr>
            <w:tr w:rsidR="00744BCA">
              <w:trPr>
                <w:trHeight w:val="201"/>
                <w:jc w:val="center"/>
              </w:trPr>
              <w:tc>
                <w:tcPr>
                  <w:tcW w:w="569" w:type="dxa"/>
                  <w:vMerge/>
                  <w:vAlign w:val="center"/>
                </w:tcPr>
                <w:p w:rsidR="00744BCA" w:rsidRDefault="00744BCA">
                  <w:pPr>
                    <w:adjustRightInd w:val="0"/>
                    <w:snapToGrid w:val="0"/>
                    <w:jc w:val="center"/>
                  </w:pPr>
                </w:p>
              </w:tc>
              <w:tc>
                <w:tcPr>
                  <w:tcW w:w="3266" w:type="dxa"/>
                  <w:gridSpan w:val="3"/>
                  <w:vAlign w:val="center"/>
                </w:tcPr>
                <w:p w:rsidR="00744BCA" w:rsidRDefault="00AA145A">
                  <w:pPr>
                    <w:adjustRightInd w:val="0"/>
                    <w:snapToGrid w:val="0"/>
                    <w:jc w:val="center"/>
                  </w:pPr>
                  <w:r>
                    <w:rPr>
                      <w:rFonts w:hint="eastAsia"/>
                    </w:rPr>
                    <w:t>凹形竖曲线一般最小半径</w:t>
                  </w:r>
                  <w:r>
                    <w:rPr>
                      <w:rFonts w:hint="eastAsia"/>
                    </w:rPr>
                    <w:t xml:space="preserve">     </w:t>
                  </w:r>
                </w:p>
              </w:tc>
              <w:tc>
                <w:tcPr>
                  <w:tcW w:w="1004" w:type="dxa"/>
                  <w:vAlign w:val="center"/>
                </w:tcPr>
                <w:p w:rsidR="00744BCA" w:rsidRDefault="00AA145A">
                  <w:pPr>
                    <w:adjustRightInd w:val="0"/>
                    <w:snapToGrid w:val="0"/>
                    <w:jc w:val="center"/>
                  </w:pPr>
                  <w:r>
                    <w:rPr>
                      <w:rFonts w:hint="eastAsia"/>
                    </w:rPr>
                    <w:t>m</w:t>
                  </w:r>
                </w:p>
              </w:tc>
              <w:tc>
                <w:tcPr>
                  <w:tcW w:w="2176" w:type="dxa"/>
                  <w:vAlign w:val="center"/>
                </w:tcPr>
                <w:p w:rsidR="00744BCA" w:rsidRDefault="00AA145A">
                  <w:pPr>
                    <w:adjustRightInd w:val="0"/>
                    <w:snapToGrid w:val="0"/>
                    <w:jc w:val="center"/>
                  </w:pPr>
                  <w:r>
                    <w:rPr>
                      <w:rFonts w:hint="eastAsia"/>
                    </w:rPr>
                    <w:t>400</w:t>
                  </w:r>
                </w:p>
              </w:tc>
              <w:tc>
                <w:tcPr>
                  <w:tcW w:w="1525" w:type="dxa"/>
                  <w:vAlign w:val="center"/>
                </w:tcPr>
                <w:p w:rsidR="00744BCA" w:rsidRDefault="00AA145A">
                  <w:pPr>
                    <w:adjustRightInd w:val="0"/>
                    <w:snapToGrid w:val="0"/>
                    <w:jc w:val="center"/>
                  </w:pPr>
                  <w:r>
                    <w:rPr>
                      <w:rFonts w:hint="eastAsia"/>
                    </w:rPr>
                    <w:t>400</w:t>
                  </w:r>
                </w:p>
              </w:tc>
            </w:tr>
            <w:tr w:rsidR="00744BCA">
              <w:trPr>
                <w:trHeight w:val="301"/>
                <w:jc w:val="center"/>
              </w:trPr>
              <w:tc>
                <w:tcPr>
                  <w:tcW w:w="569" w:type="dxa"/>
                  <w:vMerge/>
                  <w:vAlign w:val="center"/>
                </w:tcPr>
                <w:p w:rsidR="00744BCA" w:rsidRDefault="00744BCA">
                  <w:pPr>
                    <w:adjustRightInd w:val="0"/>
                    <w:snapToGrid w:val="0"/>
                    <w:jc w:val="center"/>
                  </w:pPr>
                </w:p>
              </w:tc>
              <w:tc>
                <w:tcPr>
                  <w:tcW w:w="3266" w:type="dxa"/>
                  <w:gridSpan w:val="3"/>
                  <w:vAlign w:val="center"/>
                </w:tcPr>
                <w:p w:rsidR="00744BCA" w:rsidRDefault="00AA145A">
                  <w:pPr>
                    <w:adjustRightInd w:val="0"/>
                    <w:snapToGrid w:val="0"/>
                    <w:jc w:val="center"/>
                  </w:pPr>
                  <w:r>
                    <w:rPr>
                      <w:rFonts w:hint="eastAsia"/>
                    </w:rPr>
                    <w:t>竖曲线最小长度（极限值）</w:t>
                  </w:r>
                  <w:r>
                    <w:rPr>
                      <w:rFonts w:hint="eastAsia"/>
                    </w:rPr>
                    <w:t xml:space="preserve">      </w:t>
                  </w:r>
                </w:p>
              </w:tc>
              <w:tc>
                <w:tcPr>
                  <w:tcW w:w="1004" w:type="dxa"/>
                  <w:vAlign w:val="center"/>
                </w:tcPr>
                <w:p w:rsidR="00744BCA" w:rsidRDefault="00AA145A">
                  <w:pPr>
                    <w:adjustRightInd w:val="0"/>
                    <w:snapToGrid w:val="0"/>
                    <w:jc w:val="center"/>
                  </w:pPr>
                  <w:r>
                    <w:rPr>
                      <w:rFonts w:hint="eastAsia"/>
                    </w:rPr>
                    <w:t>m</w:t>
                  </w:r>
                </w:p>
              </w:tc>
              <w:tc>
                <w:tcPr>
                  <w:tcW w:w="2176" w:type="dxa"/>
                  <w:vAlign w:val="center"/>
                </w:tcPr>
                <w:p w:rsidR="00744BCA" w:rsidRDefault="00AA145A">
                  <w:pPr>
                    <w:adjustRightInd w:val="0"/>
                    <w:snapToGrid w:val="0"/>
                    <w:jc w:val="center"/>
                  </w:pPr>
                  <w:r>
                    <w:rPr>
                      <w:rFonts w:hint="eastAsia"/>
                    </w:rPr>
                    <w:t>25</w:t>
                  </w:r>
                </w:p>
              </w:tc>
              <w:tc>
                <w:tcPr>
                  <w:tcW w:w="1525" w:type="dxa"/>
                  <w:vAlign w:val="center"/>
                </w:tcPr>
                <w:p w:rsidR="00744BCA" w:rsidRDefault="00AA145A">
                  <w:pPr>
                    <w:adjustRightInd w:val="0"/>
                    <w:snapToGrid w:val="0"/>
                    <w:jc w:val="center"/>
                  </w:pPr>
                  <w:r>
                    <w:rPr>
                      <w:rFonts w:hint="eastAsia"/>
                    </w:rPr>
                    <w:t>25</w:t>
                  </w:r>
                </w:p>
              </w:tc>
            </w:tr>
            <w:tr w:rsidR="00744BCA">
              <w:trPr>
                <w:trHeight w:val="301"/>
                <w:jc w:val="center"/>
              </w:trPr>
              <w:tc>
                <w:tcPr>
                  <w:tcW w:w="3835" w:type="dxa"/>
                  <w:gridSpan w:val="4"/>
                  <w:vAlign w:val="center"/>
                </w:tcPr>
                <w:p w:rsidR="00744BCA" w:rsidRDefault="00AA145A">
                  <w:pPr>
                    <w:adjustRightInd w:val="0"/>
                    <w:snapToGrid w:val="0"/>
                    <w:jc w:val="center"/>
                  </w:pPr>
                  <w:r>
                    <w:t>地震设防烈度</w:t>
                  </w:r>
                </w:p>
              </w:tc>
              <w:tc>
                <w:tcPr>
                  <w:tcW w:w="1004" w:type="dxa"/>
                  <w:vAlign w:val="center"/>
                </w:tcPr>
                <w:p w:rsidR="00744BCA" w:rsidRDefault="00AA145A">
                  <w:pPr>
                    <w:adjustRightInd w:val="0"/>
                    <w:snapToGrid w:val="0"/>
                    <w:jc w:val="center"/>
                  </w:pPr>
                  <w:r>
                    <w:t>度</w:t>
                  </w:r>
                </w:p>
              </w:tc>
              <w:tc>
                <w:tcPr>
                  <w:tcW w:w="2176" w:type="dxa"/>
                  <w:vAlign w:val="center"/>
                </w:tcPr>
                <w:p w:rsidR="00744BCA" w:rsidRDefault="00AA145A">
                  <w:pPr>
                    <w:adjustRightInd w:val="0"/>
                    <w:snapToGrid w:val="0"/>
                    <w:jc w:val="center"/>
                  </w:pPr>
                  <w:r>
                    <w:t>8</w:t>
                  </w:r>
                </w:p>
              </w:tc>
              <w:tc>
                <w:tcPr>
                  <w:tcW w:w="1525" w:type="dxa"/>
                  <w:vAlign w:val="center"/>
                </w:tcPr>
                <w:p w:rsidR="00744BCA" w:rsidRDefault="00AA145A">
                  <w:pPr>
                    <w:adjustRightInd w:val="0"/>
                    <w:snapToGrid w:val="0"/>
                    <w:jc w:val="center"/>
                  </w:pPr>
                  <w:r>
                    <w:rPr>
                      <w:rFonts w:hint="eastAsia"/>
                    </w:rPr>
                    <w:t>8</w:t>
                  </w:r>
                </w:p>
              </w:tc>
            </w:tr>
          </w:tbl>
          <w:p w:rsidR="00744BCA" w:rsidRDefault="00AA145A">
            <w:pPr>
              <w:adjustRightInd w:val="0"/>
              <w:snapToGrid w:val="0"/>
              <w:spacing w:beforeLines="50" w:before="156" w:line="360" w:lineRule="auto"/>
              <w:ind w:firstLineChars="200" w:firstLine="480"/>
              <w:rPr>
                <w:bCs/>
                <w:sz w:val="24"/>
              </w:rPr>
            </w:pPr>
            <w:r>
              <w:rPr>
                <w:rFonts w:hint="eastAsia"/>
                <w:bCs/>
                <w:sz w:val="24"/>
              </w:rPr>
              <w:t>本项目管网建设主要工程量见表</w:t>
            </w:r>
            <w:r>
              <w:rPr>
                <w:rFonts w:hint="eastAsia"/>
                <w:bCs/>
                <w:sz w:val="24"/>
              </w:rPr>
              <w:t>1-3</w:t>
            </w:r>
            <w:r>
              <w:rPr>
                <w:rFonts w:hint="eastAsia"/>
                <w:bCs/>
                <w:sz w:val="24"/>
              </w:rPr>
              <w:t>、</w:t>
            </w:r>
            <w:r>
              <w:rPr>
                <w:rFonts w:hint="eastAsia"/>
                <w:bCs/>
                <w:sz w:val="24"/>
              </w:rPr>
              <w:t>1-4</w:t>
            </w:r>
            <w:r>
              <w:rPr>
                <w:rFonts w:hint="eastAsia"/>
                <w:bCs/>
                <w:sz w:val="24"/>
              </w:rPr>
              <w:t>。</w:t>
            </w:r>
          </w:p>
          <w:p w:rsidR="00744BCA" w:rsidRDefault="00AA145A">
            <w:pPr>
              <w:adjustRightInd w:val="0"/>
              <w:snapToGrid w:val="0"/>
              <w:spacing w:beforeLines="50" w:before="156" w:line="360" w:lineRule="auto"/>
              <w:ind w:firstLineChars="200" w:firstLine="482"/>
              <w:jc w:val="center"/>
              <w:rPr>
                <w:b/>
                <w:sz w:val="24"/>
              </w:rPr>
            </w:pPr>
            <w:r>
              <w:rPr>
                <w:rFonts w:hint="eastAsia"/>
                <w:b/>
                <w:sz w:val="24"/>
              </w:rPr>
              <w:t>表</w:t>
            </w:r>
            <w:r>
              <w:rPr>
                <w:rFonts w:hint="eastAsia"/>
                <w:b/>
                <w:sz w:val="24"/>
              </w:rPr>
              <w:t xml:space="preserve">1-3 </w:t>
            </w:r>
            <w:r>
              <w:rPr>
                <w:rFonts w:hint="eastAsia"/>
                <w:b/>
                <w:sz w:val="24"/>
              </w:rPr>
              <w:t>项目污水工程建设主要工程量</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2028"/>
              <w:gridCol w:w="6458"/>
            </w:tblGrid>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序号</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建设路段</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建设内容</w:t>
                  </w:r>
                </w:p>
              </w:tc>
            </w:tr>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1</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规划一路（环）</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污水主管管径为</w:t>
                  </w:r>
                  <w:r>
                    <w:rPr>
                      <w:rFonts w:hint="eastAsia"/>
                      <w:color w:val="000000"/>
                      <w:kern w:val="0"/>
                      <w:szCs w:val="20"/>
                    </w:rPr>
                    <w:t xml:space="preserve"> di400mm</w:t>
                  </w:r>
                  <w:r>
                    <w:rPr>
                      <w:rFonts w:hint="eastAsia"/>
                      <w:color w:val="000000"/>
                      <w:kern w:val="0"/>
                      <w:szCs w:val="20"/>
                    </w:rPr>
                    <w:t>，主管道总长</w:t>
                  </w:r>
                  <w:r>
                    <w:rPr>
                      <w:rFonts w:hint="eastAsia"/>
                      <w:color w:val="000000"/>
                      <w:kern w:val="0"/>
                      <w:szCs w:val="20"/>
                    </w:rPr>
                    <w:t xml:space="preserve"> 1997m</w:t>
                  </w:r>
                  <w:r>
                    <w:rPr>
                      <w:rFonts w:hint="eastAsia"/>
                      <w:color w:val="000000"/>
                      <w:kern w:val="0"/>
                      <w:szCs w:val="20"/>
                    </w:rPr>
                    <w:t>。</w:t>
                  </w:r>
                </w:p>
              </w:tc>
            </w:tr>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2</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规划二路</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污水主管管径为</w:t>
                  </w:r>
                  <w:r>
                    <w:rPr>
                      <w:rFonts w:hint="eastAsia"/>
                      <w:color w:val="000000"/>
                      <w:kern w:val="0"/>
                      <w:szCs w:val="20"/>
                    </w:rPr>
                    <w:t xml:space="preserve"> di400mm</w:t>
                  </w:r>
                  <w:r>
                    <w:rPr>
                      <w:rFonts w:hint="eastAsia"/>
                      <w:color w:val="000000"/>
                      <w:kern w:val="0"/>
                      <w:szCs w:val="20"/>
                    </w:rPr>
                    <w:t>，主管道总长</w:t>
                  </w:r>
                  <w:r>
                    <w:rPr>
                      <w:rFonts w:hint="eastAsia"/>
                      <w:color w:val="000000"/>
                      <w:kern w:val="0"/>
                      <w:szCs w:val="20"/>
                    </w:rPr>
                    <w:t xml:space="preserve"> 850m</w:t>
                  </w:r>
                  <w:r>
                    <w:rPr>
                      <w:rFonts w:hint="eastAsia"/>
                      <w:color w:val="000000"/>
                      <w:kern w:val="0"/>
                      <w:szCs w:val="20"/>
                    </w:rPr>
                    <w:t>。</w:t>
                  </w:r>
                </w:p>
              </w:tc>
            </w:tr>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3</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规划三路</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污水主管管径为</w:t>
                  </w:r>
                  <w:r>
                    <w:rPr>
                      <w:rFonts w:hint="eastAsia"/>
                      <w:color w:val="000000"/>
                      <w:kern w:val="0"/>
                      <w:szCs w:val="20"/>
                    </w:rPr>
                    <w:t xml:space="preserve"> di400mm</w:t>
                  </w:r>
                  <w:r>
                    <w:rPr>
                      <w:rFonts w:hint="eastAsia"/>
                      <w:color w:val="000000"/>
                      <w:kern w:val="0"/>
                      <w:szCs w:val="20"/>
                    </w:rPr>
                    <w:t>，主管道总长</w:t>
                  </w:r>
                  <w:r>
                    <w:rPr>
                      <w:rFonts w:hint="eastAsia"/>
                      <w:color w:val="000000"/>
                      <w:kern w:val="0"/>
                      <w:szCs w:val="20"/>
                    </w:rPr>
                    <w:t xml:space="preserve"> 542m</w:t>
                  </w:r>
                  <w:r>
                    <w:rPr>
                      <w:rFonts w:hint="eastAsia"/>
                      <w:color w:val="000000"/>
                      <w:kern w:val="0"/>
                      <w:szCs w:val="20"/>
                    </w:rPr>
                    <w:t>。</w:t>
                  </w:r>
                </w:p>
              </w:tc>
            </w:tr>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4</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规划四路</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污水主管管径为</w:t>
                  </w:r>
                  <w:r>
                    <w:rPr>
                      <w:rFonts w:hint="eastAsia"/>
                      <w:color w:val="000000"/>
                      <w:kern w:val="0"/>
                      <w:szCs w:val="20"/>
                    </w:rPr>
                    <w:t xml:space="preserve"> di400mm</w:t>
                  </w:r>
                  <w:r>
                    <w:rPr>
                      <w:rFonts w:hint="eastAsia"/>
                      <w:color w:val="000000"/>
                      <w:kern w:val="0"/>
                      <w:szCs w:val="20"/>
                    </w:rPr>
                    <w:t>，主管道总长</w:t>
                  </w:r>
                  <w:r>
                    <w:rPr>
                      <w:rFonts w:hint="eastAsia"/>
                      <w:color w:val="000000"/>
                      <w:kern w:val="0"/>
                      <w:szCs w:val="20"/>
                    </w:rPr>
                    <w:t xml:space="preserve"> 504m</w:t>
                  </w:r>
                  <w:r>
                    <w:rPr>
                      <w:rFonts w:hint="eastAsia"/>
                      <w:color w:val="000000"/>
                      <w:kern w:val="0"/>
                      <w:szCs w:val="20"/>
                    </w:rPr>
                    <w:t>。</w:t>
                  </w:r>
                </w:p>
              </w:tc>
            </w:tr>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5</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规划五路</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污水主管管径为</w:t>
                  </w:r>
                  <w:r>
                    <w:rPr>
                      <w:rFonts w:hint="eastAsia"/>
                      <w:color w:val="000000"/>
                      <w:kern w:val="0"/>
                      <w:szCs w:val="20"/>
                    </w:rPr>
                    <w:t xml:space="preserve"> di400mm</w:t>
                  </w:r>
                  <w:r>
                    <w:rPr>
                      <w:rFonts w:hint="eastAsia"/>
                      <w:color w:val="000000"/>
                      <w:kern w:val="0"/>
                      <w:szCs w:val="20"/>
                    </w:rPr>
                    <w:t>，主管道总长</w:t>
                  </w:r>
                  <w:r>
                    <w:rPr>
                      <w:rFonts w:hint="eastAsia"/>
                      <w:color w:val="000000"/>
                      <w:kern w:val="0"/>
                      <w:szCs w:val="20"/>
                    </w:rPr>
                    <w:t xml:space="preserve"> 780m</w:t>
                  </w:r>
                  <w:r>
                    <w:rPr>
                      <w:rFonts w:hint="eastAsia"/>
                      <w:color w:val="000000"/>
                      <w:kern w:val="0"/>
                      <w:szCs w:val="20"/>
                    </w:rPr>
                    <w:t>。</w:t>
                  </w:r>
                </w:p>
              </w:tc>
            </w:tr>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6</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规划六路</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污水主管管径为</w:t>
                  </w:r>
                  <w:r>
                    <w:rPr>
                      <w:rFonts w:hint="eastAsia"/>
                      <w:color w:val="000000"/>
                      <w:kern w:val="0"/>
                      <w:szCs w:val="20"/>
                    </w:rPr>
                    <w:t xml:space="preserve"> di800mm</w:t>
                  </w:r>
                  <w:r>
                    <w:rPr>
                      <w:rFonts w:hint="eastAsia"/>
                      <w:color w:val="000000"/>
                      <w:kern w:val="0"/>
                      <w:szCs w:val="20"/>
                    </w:rPr>
                    <w:t>，主管道总长</w:t>
                  </w:r>
                  <w:r>
                    <w:rPr>
                      <w:rFonts w:hint="eastAsia"/>
                      <w:color w:val="000000"/>
                      <w:kern w:val="0"/>
                      <w:szCs w:val="20"/>
                    </w:rPr>
                    <w:t xml:space="preserve"> 1192m</w:t>
                  </w:r>
                  <w:r>
                    <w:rPr>
                      <w:rFonts w:hint="eastAsia"/>
                      <w:color w:val="000000"/>
                      <w:kern w:val="0"/>
                      <w:szCs w:val="20"/>
                    </w:rPr>
                    <w:t>。</w:t>
                  </w:r>
                </w:p>
              </w:tc>
            </w:tr>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7</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规划七路</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污水主管管径为</w:t>
                  </w:r>
                  <w:r>
                    <w:rPr>
                      <w:rFonts w:hint="eastAsia"/>
                      <w:color w:val="000000"/>
                      <w:kern w:val="0"/>
                      <w:szCs w:val="20"/>
                    </w:rPr>
                    <w:t xml:space="preserve"> di400mm</w:t>
                  </w:r>
                  <w:r>
                    <w:rPr>
                      <w:rFonts w:hint="eastAsia"/>
                      <w:color w:val="000000"/>
                      <w:kern w:val="0"/>
                      <w:szCs w:val="20"/>
                    </w:rPr>
                    <w:t>，主管道总长</w:t>
                  </w:r>
                  <w:r>
                    <w:rPr>
                      <w:rFonts w:hint="eastAsia"/>
                      <w:color w:val="000000"/>
                      <w:kern w:val="0"/>
                      <w:szCs w:val="20"/>
                    </w:rPr>
                    <w:t xml:space="preserve"> 341m</w:t>
                  </w:r>
                  <w:r>
                    <w:rPr>
                      <w:rFonts w:hint="eastAsia"/>
                      <w:color w:val="000000"/>
                      <w:kern w:val="0"/>
                      <w:szCs w:val="20"/>
                    </w:rPr>
                    <w:t>。</w:t>
                  </w:r>
                </w:p>
              </w:tc>
            </w:tr>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8</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火炬路</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污水管径</w:t>
                  </w:r>
                  <w:r>
                    <w:rPr>
                      <w:rFonts w:hint="eastAsia"/>
                      <w:color w:val="000000"/>
                      <w:kern w:val="0"/>
                      <w:szCs w:val="20"/>
                    </w:rPr>
                    <w:t xml:space="preserve"> di800mm</w:t>
                  </w:r>
                  <w:r>
                    <w:rPr>
                      <w:rFonts w:hint="eastAsia"/>
                      <w:color w:val="000000"/>
                      <w:kern w:val="0"/>
                      <w:szCs w:val="20"/>
                    </w:rPr>
                    <w:t>，主管道总长</w:t>
                  </w:r>
                  <w:r>
                    <w:rPr>
                      <w:rFonts w:hint="eastAsia"/>
                      <w:color w:val="000000"/>
                      <w:kern w:val="0"/>
                      <w:szCs w:val="20"/>
                    </w:rPr>
                    <w:t xml:space="preserve"> 140m</w:t>
                  </w:r>
                  <w:r>
                    <w:rPr>
                      <w:rFonts w:hint="eastAsia"/>
                      <w:color w:val="000000"/>
                      <w:kern w:val="0"/>
                      <w:szCs w:val="20"/>
                    </w:rPr>
                    <w:t>。</w:t>
                  </w:r>
                </w:p>
              </w:tc>
            </w:tr>
          </w:tbl>
          <w:p w:rsidR="00744BCA" w:rsidRDefault="00AA145A">
            <w:pPr>
              <w:spacing w:line="360" w:lineRule="auto"/>
              <w:ind w:firstLine="480"/>
              <w:jc w:val="center"/>
              <w:rPr>
                <w:b/>
                <w:color w:val="000000"/>
                <w:kern w:val="0"/>
                <w:sz w:val="24"/>
                <w:szCs w:val="20"/>
              </w:rPr>
            </w:pPr>
            <w:r>
              <w:rPr>
                <w:rFonts w:hint="eastAsia"/>
                <w:b/>
                <w:color w:val="000000"/>
                <w:kern w:val="0"/>
                <w:sz w:val="24"/>
                <w:szCs w:val="20"/>
              </w:rPr>
              <w:lastRenderedPageBreak/>
              <w:t>表</w:t>
            </w:r>
            <w:r>
              <w:rPr>
                <w:rFonts w:hint="eastAsia"/>
                <w:b/>
                <w:color w:val="000000"/>
                <w:kern w:val="0"/>
                <w:sz w:val="24"/>
                <w:szCs w:val="20"/>
              </w:rPr>
              <w:t>1-4</w:t>
            </w:r>
            <w:r>
              <w:rPr>
                <w:rFonts w:hint="eastAsia"/>
                <w:b/>
                <w:color w:val="000000"/>
                <w:kern w:val="0"/>
                <w:sz w:val="24"/>
                <w:szCs w:val="20"/>
              </w:rPr>
              <w:t>项目雨水工程建设主要工程量</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2028"/>
              <w:gridCol w:w="6458"/>
            </w:tblGrid>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序号</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建设路段</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建设内容</w:t>
                  </w:r>
                </w:p>
              </w:tc>
            </w:tr>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1</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规划一路（环）</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雨水主管管径为</w:t>
                  </w:r>
                  <w:r>
                    <w:rPr>
                      <w:rFonts w:hint="eastAsia"/>
                      <w:color w:val="000000"/>
                      <w:kern w:val="0"/>
                      <w:szCs w:val="20"/>
                    </w:rPr>
                    <w:t xml:space="preserve"> d800</w:t>
                  </w:r>
                  <w:r>
                    <w:rPr>
                      <w:rFonts w:hint="eastAsia"/>
                      <w:color w:val="000000"/>
                      <w:kern w:val="0"/>
                      <w:szCs w:val="20"/>
                    </w:rPr>
                    <w:t>～</w:t>
                  </w:r>
                  <w:r>
                    <w:rPr>
                      <w:rFonts w:hint="eastAsia"/>
                      <w:color w:val="000000"/>
                      <w:kern w:val="0"/>
                      <w:szCs w:val="20"/>
                    </w:rPr>
                    <w:t>W</w:t>
                  </w:r>
                  <w:r>
                    <w:rPr>
                      <w:rFonts w:hint="eastAsia"/>
                      <w:color w:val="000000"/>
                      <w:kern w:val="0"/>
                      <w:szCs w:val="20"/>
                    </w:rPr>
                    <w:t>×</w:t>
                  </w:r>
                  <w:r>
                    <w:rPr>
                      <w:rFonts w:hint="eastAsia"/>
                      <w:color w:val="000000"/>
                      <w:kern w:val="0"/>
                      <w:szCs w:val="20"/>
                    </w:rPr>
                    <w:t>H=1800</w:t>
                  </w:r>
                  <w:r>
                    <w:rPr>
                      <w:rFonts w:hint="eastAsia"/>
                      <w:color w:val="000000"/>
                      <w:kern w:val="0"/>
                      <w:szCs w:val="20"/>
                    </w:rPr>
                    <w:t>×</w:t>
                  </w:r>
                  <w:r>
                    <w:rPr>
                      <w:rFonts w:hint="eastAsia"/>
                      <w:color w:val="000000"/>
                      <w:kern w:val="0"/>
                      <w:szCs w:val="20"/>
                    </w:rPr>
                    <w:t>1200mm</w:t>
                  </w:r>
                  <w:r>
                    <w:rPr>
                      <w:rFonts w:hint="eastAsia"/>
                      <w:color w:val="000000"/>
                      <w:kern w:val="0"/>
                      <w:szCs w:val="20"/>
                    </w:rPr>
                    <w:t>，主管道总长</w:t>
                  </w:r>
                  <w:r>
                    <w:rPr>
                      <w:rFonts w:hint="eastAsia"/>
                      <w:color w:val="000000"/>
                      <w:kern w:val="0"/>
                      <w:szCs w:val="20"/>
                    </w:rPr>
                    <w:t xml:space="preserve"> 2011m</w:t>
                  </w:r>
                  <w:r>
                    <w:rPr>
                      <w:rFonts w:hint="eastAsia"/>
                      <w:color w:val="000000"/>
                      <w:kern w:val="0"/>
                      <w:szCs w:val="20"/>
                    </w:rPr>
                    <w:t>。</w:t>
                  </w:r>
                </w:p>
              </w:tc>
            </w:tr>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2</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规划二路</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雨水主管管径为</w:t>
                  </w:r>
                  <w:r>
                    <w:rPr>
                      <w:rFonts w:hint="eastAsia"/>
                      <w:color w:val="000000"/>
                      <w:kern w:val="0"/>
                      <w:szCs w:val="20"/>
                    </w:rPr>
                    <w:t xml:space="preserve"> d800</w:t>
                  </w:r>
                  <w:r>
                    <w:rPr>
                      <w:rFonts w:hint="eastAsia"/>
                      <w:color w:val="000000"/>
                      <w:kern w:val="0"/>
                      <w:szCs w:val="20"/>
                    </w:rPr>
                    <w:t>～</w:t>
                  </w:r>
                  <w:r>
                    <w:rPr>
                      <w:rFonts w:hint="eastAsia"/>
                      <w:color w:val="000000"/>
                      <w:kern w:val="0"/>
                      <w:szCs w:val="20"/>
                    </w:rPr>
                    <w:t>W</w:t>
                  </w:r>
                  <w:r>
                    <w:rPr>
                      <w:rFonts w:hint="eastAsia"/>
                      <w:color w:val="000000"/>
                      <w:kern w:val="0"/>
                      <w:szCs w:val="20"/>
                    </w:rPr>
                    <w:t>×</w:t>
                  </w:r>
                  <w:r>
                    <w:rPr>
                      <w:rFonts w:hint="eastAsia"/>
                      <w:color w:val="000000"/>
                      <w:kern w:val="0"/>
                      <w:szCs w:val="20"/>
                    </w:rPr>
                    <w:t>H=1400</w:t>
                  </w:r>
                  <w:r>
                    <w:rPr>
                      <w:rFonts w:hint="eastAsia"/>
                      <w:color w:val="000000"/>
                      <w:kern w:val="0"/>
                      <w:szCs w:val="20"/>
                    </w:rPr>
                    <w:t>×</w:t>
                  </w:r>
                  <w:r>
                    <w:rPr>
                      <w:rFonts w:hint="eastAsia"/>
                      <w:color w:val="000000"/>
                      <w:kern w:val="0"/>
                      <w:szCs w:val="20"/>
                    </w:rPr>
                    <w:t>1200mm</w:t>
                  </w:r>
                  <w:r>
                    <w:rPr>
                      <w:rFonts w:hint="eastAsia"/>
                      <w:color w:val="000000"/>
                      <w:kern w:val="0"/>
                      <w:szCs w:val="20"/>
                    </w:rPr>
                    <w:t>，主管道总长</w:t>
                  </w:r>
                  <w:r>
                    <w:rPr>
                      <w:rFonts w:hint="eastAsia"/>
                      <w:color w:val="000000"/>
                      <w:kern w:val="0"/>
                      <w:szCs w:val="20"/>
                    </w:rPr>
                    <w:t xml:space="preserve"> 916m</w:t>
                  </w:r>
                  <w:r>
                    <w:rPr>
                      <w:rFonts w:hint="eastAsia"/>
                      <w:color w:val="000000"/>
                      <w:kern w:val="0"/>
                      <w:szCs w:val="20"/>
                    </w:rPr>
                    <w:t>。</w:t>
                  </w:r>
                </w:p>
              </w:tc>
            </w:tr>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3</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规划三路</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雨水主管管径为</w:t>
                  </w:r>
                  <w:r>
                    <w:rPr>
                      <w:rFonts w:hint="eastAsia"/>
                      <w:color w:val="000000"/>
                      <w:kern w:val="0"/>
                      <w:szCs w:val="20"/>
                    </w:rPr>
                    <w:t xml:space="preserve"> d800</w:t>
                  </w:r>
                  <w:r>
                    <w:rPr>
                      <w:rFonts w:hint="eastAsia"/>
                      <w:color w:val="000000"/>
                      <w:kern w:val="0"/>
                      <w:szCs w:val="20"/>
                    </w:rPr>
                    <w:t>～</w:t>
                  </w:r>
                  <w:r>
                    <w:rPr>
                      <w:rFonts w:hint="eastAsia"/>
                      <w:color w:val="000000"/>
                      <w:kern w:val="0"/>
                      <w:szCs w:val="20"/>
                    </w:rPr>
                    <w:t>W</w:t>
                  </w:r>
                  <w:r>
                    <w:rPr>
                      <w:rFonts w:hint="eastAsia"/>
                      <w:color w:val="000000"/>
                      <w:kern w:val="0"/>
                      <w:szCs w:val="20"/>
                    </w:rPr>
                    <w:t>×</w:t>
                  </w:r>
                  <w:r>
                    <w:rPr>
                      <w:rFonts w:hint="eastAsia"/>
                      <w:color w:val="000000"/>
                      <w:kern w:val="0"/>
                      <w:szCs w:val="20"/>
                    </w:rPr>
                    <w:t>H=1800</w:t>
                  </w:r>
                  <w:r>
                    <w:rPr>
                      <w:rFonts w:hint="eastAsia"/>
                      <w:color w:val="000000"/>
                      <w:kern w:val="0"/>
                      <w:szCs w:val="20"/>
                    </w:rPr>
                    <w:t>×</w:t>
                  </w:r>
                  <w:r>
                    <w:rPr>
                      <w:rFonts w:hint="eastAsia"/>
                      <w:color w:val="000000"/>
                      <w:kern w:val="0"/>
                      <w:szCs w:val="20"/>
                    </w:rPr>
                    <w:t>1200mm</w:t>
                  </w:r>
                  <w:r>
                    <w:rPr>
                      <w:rFonts w:hint="eastAsia"/>
                      <w:color w:val="000000"/>
                      <w:kern w:val="0"/>
                      <w:szCs w:val="20"/>
                    </w:rPr>
                    <w:t>，主管道总长</w:t>
                  </w:r>
                  <w:r>
                    <w:rPr>
                      <w:rFonts w:hint="eastAsia"/>
                      <w:color w:val="000000"/>
                      <w:kern w:val="0"/>
                      <w:szCs w:val="20"/>
                    </w:rPr>
                    <w:t xml:space="preserve"> 604m</w:t>
                  </w:r>
                  <w:r>
                    <w:rPr>
                      <w:rFonts w:hint="eastAsia"/>
                      <w:color w:val="000000"/>
                      <w:kern w:val="0"/>
                      <w:szCs w:val="20"/>
                    </w:rPr>
                    <w:t>。</w:t>
                  </w:r>
                </w:p>
              </w:tc>
            </w:tr>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4</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规划四路</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雨水主管管径为</w:t>
                  </w:r>
                  <w:r>
                    <w:rPr>
                      <w:rFonts w:hint="eastAsia"/>
                      <w:color w:val="000000"/>
                      <w:kern w:val="0"/>
                      <w:szCs w:val="20"/>
                    </w:rPr>
                    <w:t xml:space="preserve"> d800</w:t>
                  </w:r>
                  <w:r>
                    <w:rPr>
                      <w:rFonts w:hint="eastAsia"/>
                      <w:color w:val="000000"/>
                      <w:kern w:val="0"/>
                      <w:szCs w:val="20"/>
                    </w:rPr>
                    <w:t>～</w:t>
                  </w:r>
                  <w:r>
                    <w:rPr>
                      <w:rFonts w:hint="eastAsia"/>
                      <w:color w:val="000000"/>
                      <w:kern w:val="0"/>
                      <w:szCs w:val="20"/>
                    </w:rPr>
                    <w:t>d1200mm</w:t>
                  </w:r>
                  <w:r>
                    <w:rPr>
                      <w:rFonts w:hint="eastAsia"/>
                      <w:color w:val="000000"/>
                      <w:kern w:val="0"/>
                      <w:szCs w:val="20"/>
                    </w:rPr>
                    <w:t>，主管道总长</w:t>
                  </w:r>
                  <w:r>
                    <w:rPr>
                      <w:rFonts w:hint="eastAsia"/>
                      <w:color w:val="000000"/>
                      <w:kern w:val="0"/>
                      <w:szCs w:val="20"/>
                    </w:rPr>
                    <w:t xml:space="preserve"> 533m</w:t>
                  </w:r>
                  <w:r>
                    <w:rPr>
                      <w:rFonts w:hint="eastAsia"/>
                      <w:color w:val="000000"/>
                      <w:kern w:val="0"/>
                      <w:szCs w:val="20"/>
                    </w:rPr>
                    <w:t>。</w:t>
                  </w:r>
                </w:p>
              </w:tc>
            </w:tr>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5</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规划五路</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雨水主管管径为</w:t>
                  </w:r>
                  <w:r>
                    <w:rPr>
                      <w:rFonts w:hint="eastAsia"/>
                      <w:color w:val="000000"/>
                      <w:kern w:val="0"/>
                      <w:szCs w:val="20"/>
                    </w:rPr>
                    <w:t xml:space="preserve"> d800</w:t>
                  </w:r>
                  <w:r>
                    <w:rPr>
                      <w:rFonts w:hint="eastAsia"/>
                      <w:color w:val="000000"/>
                      <w:kern w:val="0"/>
                      <w:szCs w:val="20"/>
                    </w:rPr>
                    <w:t>～</w:t>
                  </w:r>
                  <w:r>
                    <w:rPr>
                      <w:rFonts w:hint="eastAsia"/>
                      <w:color w:val="000000"/>
                      <w:kern w:val="0"/>
                      <w:szCs w:val="20"/>
                    </w:rPr>
                    <w:t>W</w:t>
                  </w:r>
                  <w:r>
                    <w:rPr>
                      <w:rFonts w:hint="eastAsia"/>
                      <w:color w:val="000000"/>
                      <w:kern w:val="0"/>
                      <w:szCs w:val="20"/>
                    </w:rPr>
                    <w:t>×</w:t>
                  </w:r>
                  <w:r>
                    <w:rPr>
                      <w:rFonts w:hint="eastAsia"/>
                      <w:color w:val="000000"/>
                      <w:kern w:val="0"/>
                      <w:szCs w:val="20"/>
                    </w:rPr>
                    <w:t>H=2800</w:t>
                  </w:r>
                  <w:r>
                    <w:rPr>
                      <w:rFonts w:hint="eastAsia"/>
                      <w:color w:val="000000"/>
                      <w:kern w:val="0"/>
                      <w:szCs w:val="20"/>
                    </w:rPr>
                    <w:t>×</w:t>
                  </w:r>
                  <w:r>
                    <w:rPr>
                      <w:rFonts w:hint="eastAsia"/>
                      <w:color w:val="000000"/>
                      <w:kern w:val="0"/>
                      <w:szCs w:val="20"/>
                    </w:rPr>
                    <w:t>1400mm</w:t>
                  </w:r>
                  <w:r>
                    <w:rPr>
                      <w:rFonts w:hint="eastAsia"/>
                      <w:color w:val="000000"/>
                      <w:kern w:val="0"/>
                      <w:szCs w:val="20"/>
                    </w:rPr>
                    <w:t>，主管道总长</w:t>
                  </w:r>
                  <w:r>
                    <w:rPr>
                      <w:rFonts w:hint="eastAsia"/>
                      <w:color w:val="000000"/>
                      <w:kern w:val="0"/>
                      <w:szCs w:val="20"/>
                    </w:rPr>
                    <w:t xml:space="preserve"> 784m</w:t>
                  </w:r>
                  <w:r>
                    <w:rPr>
                      <w:rFonts w:hint="eastAsia"/>
                      <w:color w:val="000000"/>
                      <w:kern w:val="0"/>
                      <w:szCs w:val="20"/>
                    </w:rPr>
                    <w:t>。</w:t>
                  </w:r>
                </w:p>
              </w:tc>
            </w:tr>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6</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规划六路</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雨水主管管径为</w:t>
                  </w:r>
                  <w:r>
                    <w:rPr>
                      <w:rFonts w:hint="eastAsia"/>
                      <w:color w:val="000000"/>
                      <w:kern w:val="0"/>
                      <w:szCs w:val="20"/>
                    </w:rPr>
                    <w:t xml:space="preserve"> d800</w:t>
                  </w:r>
                  <w:r>
                    <w:rPr>
                      <w:rFonts w:hint="eastAsia"/>
                      <w:color w:val="000000"/>
                      <w:kern w:val="0"/>
                      <w:szCs w:val="20"/>
                    </w:rPr>
                    <w:t>～</w:t>
                  </w:r>
                  <w:r>
                    <w:rPr>
                      <w:rFonts w:hint="eastAsia"/>
                      <w:color w:val="000000"/>
                      <w:kern w:val="0"/>
                      <w:szCs w:val="20"/>
                    </w:rPr>
                    <w:t>d1200mm</w:t>
                  </w:r>
                  <w:r>
                    <w:rPr>
                      <w:rFonts w:hint="eastAsia"/>
                      <w:color w:val="000000"/>
                      <w:kern w:val="0"/>
                      <w:szCs w:val="20"/>
                    </w:rPr>
                    <w:t>，主管道总长</w:t>
                  </w:r>
                  <w:r>
                    <w:rPr>
                      <w:rFonts w:hint="eastAsia"/>
                      <w:color w:val="000000"/>
                      <w:kern w:val="0"/>
                      <w:szCs w:val="20"/>
                    </w:rPr>
                    <w:t xml:space="preserve"> 1098m</w:t>
                  </w:r>
                  <w:r>
                    <w:rPr>
                      <w:rFonts w:hint="eastAsia"/>
                      <w:color w:val="000000"/>
                      <w:kern w:val="0"/>
                      <w:szCs w:val="20"/>
                    </w:rPr>
                    <w:t>。</w:t>
                  </w:r>
                </w:p>
              </w:tc>
            </w:tr>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7</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规划七路</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雨水主管管径为</w:t>
                  </w:r>
                  <w:r>
                    <w:rPr>
                      <w:rFonts w:hint="eastAsia"/>
                      <w:color w:val="000000"/>
                      <w:kern w:val="0"/>
                      <w:szCs w:val="20"/>
                    </w:rPr>
                    <w:t xml:space="preserve"> d800</w:t>
                  </w:r>
                  <w:r>
                    <w:rPr>
                      <w:rFonts w:hint="eastAsia"/>
                      <w:color w:val="000000"/>
                      <w:kern w:val="0"/>
                      <w:szCs w:val="20"/>
                    </w:rPr>
                    <w:t>～</w:t>
                  </w:r>
                  <w:r>
                    <w:rPr>
                      <w:rFonts w:hint="eastAsia"/>
                      <w:color w:val="000000"/>
                      <w:kern w:val="0"/>
                      <w:szCs w:val="20"/>
                    </w:rPr>
                    <w:t>d1200mm</w:t>
                  </w:r>
                  <w:r>
                    <w:rPr>
                      <w:rFonts w:hint="eastAsia"/>
                      <w:color w:val="000000"/>
                      <w:kern w:val="0"/>
                      <w:szCs w:val="20"/>
                    </w:rPr>
                    <w:t>，主管道总长</w:t>
                  </w:r>
                  <w:r>
                    <w:rPr>
                      <w:rFonts w:hint="eastAsia"/>
                      <w:color w:val="000000"/>
                      <w:kern w:val="0"/>
                      <w:szCs w:val="20"/>
                    </w:rPr>
                    <w:t xml:space="preserve"> 353m</w:t>
                  </w:r>
                  <w:r>
                    <w:rPr>
                      <w:rFonts w:hint="eastAsia"/>
                      <w:color w:val="000000"/>
                      <w:kern w:val="0"/>
                      <w:szCs w:val="20"/>
                    </w:rPr>
                    <w:t>。</w:t>
                  </w:r>
                </w:p>
              </w:tc>
            </w:tr>
            <w:tr w:rsidR="00744BCA">
              <w:tc>
                <w:tcPr>
                  <w:tcW w:w="919" w:type="dxa"/>
                  <w:shd w:val="clear" w:color="auto" w:fill="auto"/>
                </w:tcPr>
                <w:p w:rsidR="00744BCA" w:rsidRDefault="00AA145A">
                  <w:pPr>
                    <w:jc w:val="center"/>
                    <w:rPr>
                      <w:color w:val="000000"/>
                      <w:kern w:val="0"/>
                      <w:szCs w:val="20"/>
                    </w:rPr>
                  </w:pPr>
                  <w:r>
                    <w:rPr>
                      <w:rFonts w:hint="eastAsia"/>
                      <w:color w:val="000000"/>
                      <w:kern w:val="0"/>
                      <w:szCs w:val="20"/>
                    </w:rPr>
                    <w:t>8</w:t>
                  </w:r>
                </w:p>
              </w:tc>
              <w:tc>
                <w:tcPr>
                  <w:tcW w:w="2028" w:type="dxa"/>
                  <w:shd w:val="clear" w:color="auto" w:fill="auto"/>
                </w:tcPr>
                <w:p w:rsidR="00744BCA" w:rsidRDefault="00AA145A">
                  <w:pPr>
                    <w:jc w:val="center"/>
                    <w:rPr>
                      <w:color w:val="000000"/>
                      <w:kern w:val="0"/>
                      <w:szCs w:val="20"/>
                    </w:rPr>
                  </w:pPr>
                  <w:r>
                    <w:rPr>
                      <w:rFonts w:hint="eastAsia"/>
                      <w:color w:val="000000"/>
                      <w:kern w:val="0"/>
                      <w:szCs w:val="20"/>
                    </w:rPr>
                    <w:t>火炬路</w:t>
                  </w:r>
                </w:p>
              </w:tc>
              <w:tc>
                <w:tcPr>
                  <w:tcW w:w="6458" w:type="dxa"/>
                  <w:shd w:val="clear" w:color="auto" w:fill="auto"/>
                </w:tcPr>
                <w:p w:rsidR="00744BCA" w:rsidRDefault="00AA145A">
                  <w:pPr>
                    <w:jc w:val="center"/>
                    <w:rPr>
                      <w:color w:val="000000"/>
                      <w:kern w:val="0"/>
                      <w:szCs w:val="20"/>
                    </w:rPr>
                  </w:pPr>
                  <w:r>
                    <w:rPr>
                      <w:rFonts w:hint="eastAsia"/>
                      <w:color w:val="000000"/>
                      <w:kern w:val="0"/>
                      <w:szCs w:val="20"/>
                    </w:rPr>
                    <w:t>雨水管径</w:t>
                  </w:r>
                  <w:r>
                    <w:rPr>
                      <w:rFonts w:hint="eastAsia"/>
                      <w:color w:val="000000"/>
                      <w:kern w:val="0"/>
                      <w:szCs w:val="20"/>
                    </w:rPr>
                    <w:t xml:space="preserve"> W</w:t>
                  </w:r>
                  <w:r>
                    <w:rPr>
                      <w:rFonts w:hint="eastAsia"/>
                      <w:color w:val="000000"/>
                      <w:kern w:val="0"/>
                      <w:szCs w:val="20"/>
                    </w:rPr>
                    <w:t>×</w:t>
                  </w:r>
                  <w:r>
                    <w:rPr>
                      <w:rFonts w:hint="eastAsia"/>
                      <w:color w:val="000000"/>
                      <w:kern w:val="0"/>
                      <w:szCs w:val="20"/>
                    </w:rPr>
                    <w:t>H=3400</w:t>
                  </w:r>
                  <w:r>
                    <w:rPr>
                      <w:rFonts w:hint="eastAsia"/>
                      <w:color w:val="000000"/>
                      <w:kern w:val="0"/>
                      <w:szCs w:val="20"/>
                    </w:rPr>
                    <w:t>×</w:t>
                  </w:r>
                  <w:r>
                    <w:rPr>
                      <w:rFonts w:hint="eastAsia"/>
                      <w:color w:val="000000"/>
                      <w:kern w:val="0"/>
                      <w:szCs w:val="20"/>
                    </w:rPr>
                    <w:t>1400mm</w:t>
                  </w:r>
                  <w:r>
                    <w:rPr>
                      <w:rFonts w:hint="eastAsia"/>
                      <w:color w:val="000000"/>
                      <w:kern w:val="0"/>
                      <w:szCs w:val="20"/>
                    </w:rPr>
                    <w:t>，主管道总长</w:t>
                  </w:r>
                  <w:r>
                    <w:rPr>
                      <w:rFonts w:hint="eastAsia"/>
                      <w:color w:val="000000"/>
                      <w:kern w:val="0"/>
                      <w:szCs w:val="20"/>
                    </w:rPr>
                    <w:t xml:space="preserve"> 228m</w:t>
                  </w:r>
                  <w:r>
                    <w:rPr>
                      <w:rFonts w:hint="eastAsia"/>
                      <w:color w:val="000000"/>
                      <w:kern w:val="0"/>
                      <w:szCs w:val="20"/>
                    </w:rPr>
                    <w:t>。</w:t>
                  </w:r>
                </w:p>
              </w:tc>
            </w:tr>
          </w:tbl>
          <w:p w:rsidR="00744BCA" w:rsidRDefault="00AA145A">
            <w:pPr>
              <w:adjustRightInd w:val="0"/>
              <w:snapToGrid w:val="0"/>
              <w:spacing w:beforeLines="50" w:before="156" w:line="360" w:lineRule="auto"/>
              <w:ind w:firstLineChars="200" w:firstLine="482"/>
              <w:rPr>
                <w:b/>
                <w:sz w:val="24"/>
              </w:rPr>
            </w:pPr>
            <w:r>
              <w:rPr>
                <w:rFonts w:hint="eastAsia"/>
                <w:b/>
                <w:sz w:val="24"/>
              </w:rPr>
              <w:t>3</w:t>
            </w:r>
            <w:r>
              <w:rPr>
                <w:rFonts w:hint="eastAsia"/>
                <w:b/>
                <w:sz w:val="24"/>
              </w:rPr>
              <w:t>、交通量预测</w:t>
            </w:r>
          </w:p>
          <w:p w:rsidR="00744BCA" w:rsidRDefault="00AA145A">
            <w:pPr>
              <w:spacing w:line="360" w:lineRule="auto"/>
              <w:ind w:firstLineChars="200" w:firstLine="480"/>
              <w:rPr>
                <w:sz w:val="24"/>
                <w:lang w:val="zh-CN"/>
              </w:rPr>
            </w:pPr>
            <w:r>
              <w:rPr>
                <w:sz w:val="24"/>
              </w:rPr>
              <w:t>根据项目可行性研究报告资料，道路设计年限为</w:t>
            </w:r>
            <w:r>
              <w:rPr>
                <w:rFonts w:hint="eastAsia"/>
                <w:sz w:val="24"/>
              </w:rPr>
              <w:t>20</w:t>
            </w:r>
            <w:r>
              <w:rPr>
                <w:sz w:val="24"/>
              </w:rPr>
              <w:t>年</w:t>
            </w:r>
            <w:r>
              <w:rPr>
                <w:sz w:val="24"/>
                <w:lang w:val="zh-CN"/>
              </w:rPr>
              <w:t>。交通特征年为其投入营运后的第</w:t>
            </w:r>
            <w:r>
              <w:rPr>
                <w:sz w:val="24"/>
                <w:lang w:val="zh-CN"/>
              </w:rPr>
              <w:t>1</w:t>
            </w:r>
            <w:r>
              <w:rPr>
                <w:sz w:val="24"/>
                <w:lang w:val="zh-CN"/>
              </w:rPr>
              <w:t>年、第</w:t>
            </w:r>
            <w:r>
              <w:rPr>
                <w:sz w:val="24"/>
              </w:rPr>
              <w:t>7</w:t>
            </w:r>
            <w:r>
              <w:rPr>
                <w:sz w:val="24"/>
                <w:lang w:val="zh-CN"/>
              </w:rPr>
              <w:t>年、第</w:t>
            </w:r>
            <w:r>
              <w:rPr>
                <w:sz w:val="24"/>
                <w:lang w:val="zh-CN"/>
              </w:rPr>
              <w:t>1</w:t>
            </w:r>
            <w:r>
              <w:rPr>
                <w:sz w:val="24"/>
              </w:rPr>
              <w:t>5</w:t>
            </w:r>
            <w:r>
              <w:rPr>
                <w:sz w:val="24"/>
                <w:lang w:val="zh-CN"/>
              </w:rPr>
              <w:t>年。</w:t>
            </w:r>
          </w:p>
          <w:p w:rsidR="00744BCA" w:rsidRDefault="00AA145A">
            <w:pPr>
              <w:spacing w:line="360" w:lineRule="auto"/>
              <w:ind w:firstLineChars="200" w:firstLine="480"/>
              <w:outlineLvl w:val="2"/>
              <w:rPr>
                <w:sz w:val="24"/>
              </w:rPr>
            </w:pPr>
            <w:r>
              <w:rPr>
                <w:sz w:val="24"/>
              </w:rPr>
              <w:t>根据项目可研提供的交通量预测数据，道路高峰小时和平均日交流量通量见表</w:t>
            </w:r>
            <w:r>
              <w:rPr>
                <w:rFonts w:hint="eastAsia"/>
                <w:sz w:val="24"/>
              </w:rPr>
              <w:t>1-5</w:t>
            </w:r>
            <w:r>
              <w:rPr>
                <w:sz w:val="24"/>
              </w:rPr>
              <w:t>。</w:t>
            </w:r>
          </w:p>
          <w:p w:rsidR="00744BCA" w:rsidRDefault="00AA145A">
            <w:pPr>
              <w:spacing w:line="360" w:lineRule="auto"/>
              <w:jc w:val="center"/>
              <w:rPr>
                <w:b/>
                <w:sz w:val="24"/>
              </w:rPr>
            </w:pPr>
            <w:r>
              <w:rPr>
                <w:b/>
                <w:sz w:val="24"/>
              </w:rPr>
              <w:t>表</w:t>
            </w:r>
            <w:r>
              <w:rPr>
                <w:rFonts w:hint="eastAsia"/>
                <w:b/>
                <w:sz w:val="24"/>
              </w:rPr>
              <w:t>1-5</w:t>
            </w:r>
            <w:r>
              <w:rPr>
                <w:b/>
                <w:sz w:val="24"/>
              </w:rPr>
              <w:t xml:space="preserve"> </w:t>
            </w:r>
            <w:r>
              <w:rPr>
                <w:b/>
                <w:sz w:val="24"/>
              </w:rPr>
              <w:t>本项目</w:t>
            </w:r>
            <w:r>
              <w:rPr>
                <w:b/>
                <w:sz w:val="24"/>
              </w:rPr>
              <w:t>24</w:t>
            </w:r>
            <w:r>
              <w:rPr>
                <w:b/>
                <w:sz w:val="24"/>
              </w:rPr>
              <w:t>小时和高峰小时车流量</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7"/>
              <w:gridCol w:w="1798"/>
              <w:gridCol w:w="1608"/>
              <w:gridCol w:w="2282"/>
            </w:tblGrid>
            <w:tr w:rsidR="00744BCA">
              <w:trPr>
                <w:trHeight w:val="305"/>
                <w:jc w:val="center"/>
              </w:trPr>
              <w:tc>
                <w:tcPr>
                  <w:tcW w:w="3717" w:type="dxa"/>
                  <w:vMerge w:val="restart"/>
                  <w:vAlign w:val="center"/>
                </w:tcPr>
                <w:p w:rsidR="00744BCA" w:rsidRDefault="00AA145A">
                  <w:pPr>
                    <w:widowControl/>
                    <w:jc w:val="center"/>
                    <w:rPr>
                      <w:kern w:val="0"/>
                    </w:rPr>
                  </w:pPr>
                  <w:r>
                    <w:rPr>
                      <w:kern w:val="0"/>
                    </w:rPr>
                    <w:t>特征年</w:t>
                  </w:r>
                </w:p>
              </w:tc>
              <w:tc>
                <w:tcPr>
                  <w:tcW w:w="5688" w:type="dxa"/>
                  <w:gridSpan w:val="3"/>
                  <w:vAlign w:val="center"/>
                </w:tcPr>
                <w:p w:rsidR="00744BCA" w:rsidRDefault="00AA145A">
                  <w:pPr>
                    <w:widowControl/>
                    <w:jc w:val="center"/>
                    <w:rPr>
                      <w:kern w:val="0"/>
                    </w:rPr>
                  </w:pPr>
                  <w:r>
                    <w:rPr>
                      <w:kern w:val="0"/>
                    </w:rPr>
                    <w:t>平均日交通量（</w:t>
                  </w:r>
                  <w:r>
                    <w:rPr>
                      <w:kern w:val="0"/>
                    </w:rPr>
                    <w:t>puce/d</w:t>
                  </w:r>
                  <w:r>
                    <w:rPr>
                      <w:kern w:val="0"/>
                    </w:rPr>
                    <w:t>）</w:t>
                  </w:r>
                </w:p>
              </w:tc>
            </w:tr>
            <w:tr w:rsidR="00744BCA">
              <w:trPr>
                <w:trHeight w:val="125"/>
                <w:jc w:val="center"/>
              </w:trPr>
              <w:tc>
                <w:tcPr>
                  <w:tcW w:w="3717" w:type="dxa"/>
                  <w:vMerge/>
                  <w:vAlign w:val="center"/>
                </w:tcPr>
                <w:p w:rsidR="00744BCA" w:rsidRDefault="00744BCA">
                  <w:pPr>
                    <w:widowControl/>
                    <w:jc w:val="center"/>
                    <w:rPr>
                      <w:kern w:val="0"/>
                    </w:rPr>
                  </w:pPr>
                </w:p>
              </w:tc>
              <w:tc>
                <w:tcPr>
                  <w:tcW w:w="1798" w:type="dxa"/>
                  <w:vAlign w:val="center"/>
                </w:tcPr>
                <w:p w:rsidR="00744BCA" w:rsidRDefault="00AA145A">
                  <w:pPr>
                    <w:widowControl/>
                    <w:jc w:val="center"/>
                    <w:rPr>
                      <w:kern w:val="0"/>
                    </w:rPr>
                  </w:pPr>
                  <w:r>
                    <w:t>20</w:t>
                  </w:r>
                  <w:r>
                    <w:rPr>
                      <w:rFonts w:hint="eastAsia"/>
                    </w:rPr>
                    <w:t>21</w:t>
                  </w:r>
                </w:p>
              </w:tc>
              <w:tc>
                <w:tcPr>
                  <w:tcW w:w="1608" w:type="dxa"/>
                  <w:vAlign w:val="center"/>
                </w:tcPr>
                <w:p w:rsidR="00744BCA" w:rsidRDefault="00AA145A">
                  <w:pPr>
                    <w:jc w:val="center"/>
                  </w:pPr>
                  <w:r>
                    <w:t>20</w:t>
                  </w:r>
                  <w:r>
                    <w:rPr>
                      <w:rFonts w:hint="eastAsia"/>
                    </w:rPr>
                    <w:t>27</w:t>
                  </w:r>
                </w:p>
              </w:tc>
              <w:tc>
                <w:tcPr>
                  <w:tcW w:w="2282" w:type="dxa"/>
                  <w:vAlign w:val="center"/>
                </w:tcPr>
                <w:p w:rsidR="00744BCA" w:rsidRDefault="00AA145A">
                  <w:pPr>
                    <w:jc w:val="center"/>
                  </w:pPr>
                  <w:r>
                    <w:t>203</w:t>
                  </w:r>
                  <w:r>
                    <w:rPr>
                      <w:rFonts w:hint="eastAsia"/>
                    </w:rPr>
                    <w:t>5</w:t>
                  </w:r>
                </w:p>
              </w:tc>
            </w:tr>
            <w:tr w:rsidR="00744BCA">
              <w:trPr>
                <w:trHeight w:val="215"/>
                <w:jc w:val="center"/>
              </w:trPr>
              <w:tc>
                <w:tcPr>
                  <w:tcW w:w="3717" w:type="dxa"/>
                  <w:vAlign w:val="center"/>
                </w:tcPr>
                <w:p w:rsidR="00744BCA" w:rsidRDefault="00AA145A">
                  <w:pPr>
                    <w:widowControl/>
                    <w:jc w:val="center"/>
                    <w:rPr>
                      <w:kern w:val="0"/>
                    </w:rPr>
                  </w:pPr>
                  <w:r>
                    <w:rPr>
                      <w:rFonts w:hint="eastAsia"/>
                      <w:kern w:val="0"/>
                    </w:rPr>
                    <w:t>规划一路</w:t>
                  </w:r>
                </w:p>
              </w:tc>
              <w:tc>
                <w:tcPr>
                  <w:tcW w:w="1798" w:type="dxa"/>
                  <w:vAlign w:val="center"/>
                </w:tcPr>
                <w:p w:rsidR="00744BCA" w:rsidRDefault="00AA145A">
                  <w:pPr>
                    <w:jc w:val="center"/>
                  </w:pPr>
                  <w:r>
                    <w:rPr>
                      <w:rFonts w:hint="eastAsia"/>
                    </w:rPr>
                    <w:t>2687</w:t>
                  </w:r>
                </w:p>
              </w:tc>
              <w:tc>
                <w:tcPr>
                  <w:tcW w:w="1608" w:type="dxa"/>
                  <w:vAlign w:val="center"/>
                </w:tcPr>
                <w:p w:rsidR="00744BCA" w:rsidRDefault="00AA145A">
                  <w:pPr>
                    <w:jc w:val="center"/>
                  </w:pPr>
                  <w:r>
                    <w:rPr>
                      <w:rFonts w:hint="eastAsia"/>
                    </w:rPr>
                    <w:t>3747</w:t>
                  </w:r>
                </w:p>
              </w:tc>
              <w:tc>
                <w:tcPr>
                  <w:tcW w:w="2282" w:type="dxa"/>
                  <w:vAlign w:val="center"/>
                </w:tcPr>
                <w:p w:rsidR="00744BCA" w:rsidRDefault="00AA145A">
                  <w:pPr>
                    <w:jc w:val="center"/>
                  </w:pPr>
                  <w:r>
                    <w:rPr>
                      <w:rFonts w:hint="eastAsia"/>
                    </w:rPr>
                    <w:t>5118</w:t>
                  </w:r>
                </w:p>
              </w:tc>
            </w:tr>
            <w:tr w:rsidR="00744BCA">
              <w:trPr>
                <w:trHeight w:val="191"/>
                <w:jc w:val="center"/>
              </w:trPr>
              <w:tc>
                <w:tcPr>
                  <w:tcW w:w="3717" w:type="dxa"/>
                  <w:vAlign w:val="center"/>
                </w:tcPr>
                <w:p w:rsidR="00744BCA" w:rsidRDefault="00AA145A">
                  <w:pPr>
                    <w:widowControl/>
                    <w:jc w:val="center"/>
                    <w:rPr>
                      <w:kern w:val="0"/>
                    </w:rPr>
                  </w:pPr>
                  <w:r>
                    <w:rPr>
                      <w:rFonts w:hint="eastAsia"/>
                      <w:kern w:val="0"/>
                    </w:rPr>
                    <w:t>规划二路</w:t>
                  </w:r>
                </w:p>
              </w:tc>
              <w:tc>
                <w:tcPr>
                  <w:tcW w:w="1798" w:type="dxa"/>
                  <w:vAlign w:val="center"/>
                </w:tcPr>
                <w:p w:rsidR="00744BCA" w:rsidRDefault="00AA145A">
                  <w:pPr>
                    <w:jc w:val="center"/>
                  </w:pPr>
                  <w:r>
                    <w:rPr>
                      <w:rFonts w:hint="eastAsia"/>
                    </w:rPr>
                    <w:t>9812</w:t>
                  </w:r>
                </w:p>
              </w:tc>
              <w:tc>
                <w:tcPr>
                  <w:tcW w:w="1608" w:type="dxa"/>
                  <w:vAlign w:val="center"/>
                </w:tcPr>
                <w:p w:rsidR="00744BCA" w:rsidRDefault="00AA145A">
                  <w:pPr>
                    <w:jc w:val="center"/>
                  </w:pPr>
                  <w:r>
                    <w:rPr>
                      <w:rFonts w:hint="eastAsia"/>
                    </w:rPr>
                    <w:t>12543</w:t>
                  </w:r>
                </w:p>
              </w:tc>
              <w:tc>
                <w:tcPr>
                  <w:tcW w:w="2282" w:type="dxa"/>
                  <w:vAlign w:val="center"/>
                </w:tcPr>
                <w:p w:rsidR="00744BCA" w:rsidRDefault="00AA145A">
                  <w:pPr>
                    <w:jc w:val="center"/>
                  </w:pPr>
                  <w:r>
                    <w:rPr>
                      <w:rFonts w:hint="eastAsia"/>
                    </w:rPr>
                    <w:t>17856</w:t>
                  </w:r>
                </w:p>
              </w:tc>
            </w:tr>
            <w:tr w:rsidR="00744BCA">
              <w:trPr>
                <w:trHeight w:val="153"/>
                <w:jc w:val="center"/>
              </w:trPr>
              <w:tc>
                <w:tcPr>
                  <w:tcW w:w="3717" w:type="dxa"/>
                  <w:vAlign w:val="center"/>
                </w:tcPr>
                <w:p w:rsidR="00744BCA" w:rsidRDefault="00AA145A">
                  <w:pPr>
                    <w:widowControl/>
                    <w:jc w:val="center"/>
                    <w:rPr>
                      <w:kern w:val="0"/>
                    </w:rPr>
                  </w:pPr>
                  <w:r>
                    <w:rPr>
                      <w:rFonts w:hint="eastAsia"/>
                      <w:kern w:val="0"/>
                    </w:rPr>
                    <w:t>规划三路</w:t>
                  </w:r>
                </w:p>
              </w:tc>
              <w:tc>
                <w:tcPr>
                  <w:tcW w:w="1798" w:type="dxa"/>
                  <w:vAlign w:val="center"/>
                </w:tcPr>
                <w:p w:rsidR="00744BCA" w:rsidRDefault="00AA145A">
                  <w:pPr>
                    <w:jc w:val="center"/>
                  </w:pPr>
                  <w:r>
                    <w:rPr>
                      <w:rFonts w:hint="eastAsia"/>
                    </w:rPr>
                    <w:t>2614</w:t>
                  </w:r>
                </w:p>
              </w:tc>
              <w:tc>
                <w:tcPr>
                  <w:tcW w:w="1608" w:type="dxa"/>
                  <w:vAlign w:val="center"/>
                </w:tcPr>
                <w:p w:rsidR="00744BCA" w:rsidRDefault="00AA145A">
                  <w:pPr>
                    <w:jc w:val="center"/>
                  </w:pPr>
                  <w:r>
                    <w:rPr>
                      <w:rFonts w:hint="eastAsia"/>
                    </w:rPr>
                    <w:t>4524</w:t>
                  </w:r>
                </w:p>
              </w:tc>
              <w:tc>
                <w:tcPr>
                  <w:tcW w:w="2282" w:type="dxa"/>
                  <w:vAlign w:val="center"/>
                </w:tcPr>
                <w:p w:rsidR="00744BCA" w:rsidRDefault="00AA145A">
                  <w:pPr>
                    <w:jc w:val="center"/>
                  </w:pPr>
                  <w:r>
                    <w:rPr>
                      <w:rFonts w:hint="eastAsia"/>
                    </w:rPr>
                    <w:t>6208</w:t>
                  </w:r>
                </w:p>
              </w:tc>
            </w:tr>
            <w:tr w:rsidR="00744BCA">
              <w:trPr>
                <w:trHeight w:val="85"/>
                <w:jc w:val="center"/>
              </w:trPr>
              <w:tc>
                <w:tcPr>
                  <w:tcW w:w="3717" w:type="dxa"/>
                  <w:vAlign w:val="center"/>
                </w:tcPr>
                <w:p w:rsidR="00744BCA" w:rsidRDefault="00AA145A">
                  <w:pPr>
                    <w:widowControl/>
                    <w:jc w:val="center"/>
                    <w:rPr>
                      <w:kern w:val="0"/>
                    </w:rPr>
                  </w:pPr>
                  <w:r>
                    <w:rPr>
                      <w:rFonts w:hint="eastAsia"/>
                      <w:kern w:val="0"/>
                    </w:rPr>
                    <w:t>规划四路</w:t>
                  </w:r>
                </w:p>
              </w:tc>
              <w:tc>
                <w:tcPr>
                  <w:tcW w:w="1798" w:type="dxa"/>
                  <w:vAlign w:val="center"/>
                </w:tcPr>
                <w:p w:rsidR="00744BCA" w:rsidRDefault="00AA145A">
                  <w:pPr>
                    <w:jc w:val="center"/>
                  </w:pPr>
                  <w:r>
                    <w:rPr>
                      <w:rFonts w:hint="eastAsia"/>
                    </w:rPr>
                    <w:t>2569</w:t>
                  </w:r>
                </w:p>
              </w:tc>
              <w:tc>
                <w:tcPr>
                  <w:tcW w:w="1608" w:type="dxa"/>
                  <w:vAlign w:val="center"/>
                </w:tcPr>
                <w:p w:rsidR="00744BCA" w:rsidRDefault="00AA145A">
                  <w:pPr>
                    <w:jc w:val="center"/>
                  </w:pPr>
                  <w:r>
                    <w:rPr>
                      <w:rFonts w:hint="eastAsia"/>
                    </w:rPr>
                    <w:t>4454</w:t>
                  </w:r>
                </w:p>
              </w:tc>
              <w:tc>
                <w:tcPr>
                  <w:tcW w:w="2282" w:type="dxa"/>
                  <w:vAlign w:val="center"/>
                </w:tcPr>
                <w:p w:rsidR="00744BCA" w:rsidRDefault="00AA145A">
                  <w:pPr>
                    <w:jc w:val="center"/>
                  </w:pPr>
                  <w:r>
                    <w:rPr>
                      <w:rFonts w:hint="eastAsia"/>
                    </w:rPr>
                    <w:t>6020</w:t>
                  </w:r>
                </w:p>
              </w:tc>
            </w:tr>
            <w:tr w:rsidR="00744BCA">
              <w:trPr>
                <w:trHeight w:val="85"/>
                <w:jc w:val="center"/>
              </w:trPr>
              <w:tc>
                <w:tcPr>
                  <w:tcW w:w="3717" w:type="dxa"/>
                  <w:vAlign w:val="center"/>
                </w:tcPr>
                <w:p w:rsidR="00744BCA" w:rsidRDefault="00AA145A">
                  <w:pPr>
                    <w:widowControl/>
                    <w:jc w:val="center"/>
                    <w:rPr>
                      <w:kern w:val="0"/>
                    </w:rPr>
                  </w:pPr>
                  <w:r>
                    <w:rPr>
                      <w:rFonts w:hint="eastAsia"/>
                      <w:kern w:val="0"/>
                    </w:rPr>
                    <w:t>规划五路</w:t>
                  </w:r>
                </w:p>
              </w:tc>
              <w:tc>
                <w:tcPr>
                  <w:tcW w:w="1798" w:type="dxa"/>
                  <w:vAlign w:val="center"/>
                </w:tcPr>
                <w:p w:rsidR="00744BCA" w:rsidRDefault="00AA145A">
                  <w:pPr>
                    <w:jc w:val="center"/>
                  </w:pPr>
                  <w:r>
                    <w:rPr>
                      <w:rFonts w:hint="eastAsia"/>
                    </w:rPr>
                    <w:t>9630</w:t>
                  </w:r>
                </w:p>
              </w:tc>
              <w:tc>
                <w:tcPr>
                  <w:tcW w:w="1608" w:type="dxa"/>
                  <w:vAlign w:val="center"/>
                </w:tcPr>
                <w:p w:rsidR="00744BCA" w:rsidRDefault="00AA145A">
                  <w:pPr>
                    <w:jc w:val="center"/>
                  </w:pPr>
                  <w:r>
                    <w:rPr>
                      <w:rFonts w:hint="eastAsia"/>
                    </w:rPr>
                    <w:t>12742</w:t>
                  </w:r>
                </w:p>
              </w:tc>
              <w:tc>
                <w:tcPr>
                  <w:tcW w:w="2282" w:type="dxa"/>
                  <w:vAlign w:val="center"/>
                </w:tcPr>
                <w:p w:rsidR="00744BCA" w:rsidRDefault="00AA145A">
                  <w:pPr>
                    <w:jc w:val="center"/>
                  </w:pPr>
                  <w:r>
                    <w:rPr>
                      <w:rFonts w:hint="eastAsia"/>
                    </w:rPr>
                    <w:t>17473</w:t>
                  </w:r>
                </w:p>
              </w:tc>
            </w:tr>
            <w:tr w:rsidR="00744BCA">
              <w:trPr>
                <w:trHeight w:val="309"/>
                <w:jc w:val="center"/>
              </w:trPr>
              <w:tc>
                <w:tcPr>
                  <w:tcW w:w="3717" w:type="dxa"/>
                  <w:vAlign w:val="center"/>
                </w:tcPr>
                <w:p w:rsidR="00744BCA" w:rsidRDefault="00AA145A">
                  <w:pPr>
                    <w:widowControl/>
                    <w:jc w:val="center"/>
                    <w:rPr>
                      <w:kern w:val="0"/>
                    </w:rPr>
                  </w:pPr>
                  <w:r>
                    <w:rPr>
                      <w:rFonts w:hint="eastAsia"/>
                      <w:kern w:val="0"/>
                    </w:rPr>
                    <w:t>规划六路</w:t>
                  </w:r>
                </w:p>
              </w:tc>
              <w:tc>
                <w:tcPr>
                  <w:tcW w:w="1798" w:type="dxa"/>
                  <w:vAlign w:val="center"/>
                </w:tcPr>
                <w:p w:rsidR="00744BCA" w:rsidRDefault="00AA145A">
                  <w:pPr>
                    <w:jc w:val="center"/>
                  </w:pPr>
                  <w:r>
                    <w:rPr>
                      <w:rFonts w:hint="eastAsia"/>
                    </w:rPr>
                    <w:t>2560</w:t>
                  </w:r>
                </w:p>
              </w:tc>
              <w:tc>
                <w:tcPr>
                  <w:tcW w:w="1608" w:type="dxa"/>
                  <w:vAlign w:val="center"/>
                </w:tcPr>
                <w:p w:rsidR="00744BCA" w:rsidRDefault="00AA145A">
                  <w:pPr>
                    <w:jc w:val="center"/>
                  </w:pPr>
                  <w:r>
                    <w:rPr>
                      <w:rFonts w:hint="eastAsia"/>
                    </w:rPr>
                    <w:t>4383</w:t>
                  </w:r>
                </w:p>
              </w:tc>
              <w:tc>
                <w:tcPr>
                  <w:tcW w:w="2282" w:type="dxa"/>
                  <w:vAlign w:val="center"/>
                </w:tcPr>
                <w:p w:rsidR="00744BCA" w:rsidRDefault="00AA145A">
                  <w:pPr>
                    <w:jc w:val="center"/>
                  </w:pPr>
                  <w:r>
                    <w:rPr>
                      <w:rFonts w:hint="eastAsia"/>
                    </w:rPr>
                    <w:t>5933</w:t>
                  </w:r>
                </w:p>
              </w:tc>
            </w:tr>
            <w:tr w:rsidR="00744BCA">
              <w:trPr>
                <w:trHeight w:val="132"/>
                <w:jc w:val="center"/>
              </w:trPr>
              <w:tc>
                <w:tcPr>
                  <w:tcW w:w="3717" w:type="dxa"/>
                  <w:vAlign w:val="center"/>
                </w:tcPr>
                <w:p w:rsidR="00744BCA" w:rsidRDefault="00AA145A">
                  <w:pPr>
                    <w:widowControl/>
                    <w:jc w:val="center"/>
                    <w:rPr>
                      <w:kern w:val="0"/>
                    </w:rPr>
                  </w:pPr>
                  <w:r>
                    <w:rPr>
                      <w:rFonts w:hint="eastAsia"/>
                      <w:kern w:val="0"/>
                    </w:rPr>
                    <w:t>规划七路</w:t>
                  </w:r>
                </w:p>
              </w:tc>
              <w:tc>
                <w:tcPr>
                  <w:tcW w:w="1798" w:type="dxa"/>
                  <w:vAlign w:val="center"/>
                </w:tcPr>
                <w:p w:rsidR="00744BCA" w:rsidRDefault="00AA145A">
                  <w:pPr>
                    <w:jc w:val="center"/>
                  </w:pPr>
                  <w:r>
                    <w:rPr>
                      <w:rFonts w:hint="eastAsia"/>
                    </w:rPr>
                    <w:t>2563</w:t>
                  </w:r>
                </w:p>
              </w:tc>
              <w:tc>
                <w:tcPr>
                  <w:tcW w:w="1608" w:type="dxa"/>
                  <w:vAlign w:val="center"/>
                </w:tcPr>
                <w:p w:rsidR="00744BCA" w:rsidRDefault="00AA145A">
                  <w:pPr>
                    <w:jc w:val="center"/>
                  </w:pPr>
                  <w:r>
                    <w:rPr>
                      <w:rFonts w:hint="eastAsia"/>
                    </w:rPr>
                    <w:t>4383</w:t>
                  </w:r>
                </w:p>
              </w:tc>
              <w:tc>
                <w:tcPr>
                  <w:tcW w:w="2282" w:type="dxa"/>
                  <w:vAlign w:val="center"/>
                </w:tcPr>
                <w:p w:rsidR="00744BCA" w:rsidRDefault="00AA145A">
                  <w:pPr>
                    <w:jc w:val="center"/>
                  </w:pPr>
                  <w:r>
                    <w:rPr>
                      <w:rFonts w:hint="eastAsia"/>
                    </w:rPr>
                    <w:t>6413</w:t>
                  </w:r>
                </w:p>
              </w:tc>
            </w:tr>
          </w:tbl>
          <w:p w:rsidR="00744BCA" w:rsidRDefault="00AA145A">
            <w:pPr>
              <w:pStyle w:val="a7"/>
              <w:spacing w:line="300" w:lineRule="auto"/>
              <w:ind w:firstLine="480"/>
              <w:rPr>
                <w:sz w:val="24"/>
              </w:rPr>
            </w:pPr>
            <w:r>
              <w:rPr>
                <w:sz w:val="24"/>
              </w:rPr>
              <w:t>参考《根据环境影响评价工程师执业资格登记培训教材</w:t>
            </w:r>
            <w:r>
              <w:rPr>
                <w:sz w:val="24"/>
              </w:rPr>
              <w:t>—</w:t>
            </w:r>
            <w:r>
              <w:rPr>
                <w:sz w:val="24"/>
              </w:rPr>
              <w:t>交通运输第二篇道路》</w:t>
            </w:r>
            <w:r>
              <w:rPr>
                <w:sz w:val="24"/>
              </w:rPr>
              <w:t>(</w:t>
            </w:r>
            <w:r>
              <w:rPr>
                <w:sz w:val="24"/>
              </w:rPr>
              <w:t>环境保护部</w:t>
            </w:r>
            <w:r>
              <w:rPr>
                <w:sz w:val="24"/>
              </w:rPr>
              <w:t>2009</w:t>
            </w:r>
            <w:r>
              <w:rPr>
                <w:sz w:val="24"/>
              </w:rPr>
              <w:t>年</w:t>
            </w:r>
            <w:r>
              <w:rPr>
                <w:sz w:val="24"/>
              </w:rPr>
              <w:t>)</w:t>
            </w:r>
            <w:r>
              <w:rPr>
                <w:sz w:val="24"/>
              </w:rPr>
              <w:t>第</w:t>
            </w:r>
            <w:r>
              <w:rPr>
                <w:sz w:val="24"/>
              </w:rPr>
              <w:t>196</w:t>
            </w:r>
            <w:r>
              <w:rPr>
                <w:sz w:val="24"/>
              </w:rPr>
              <w:t>页内容，标准车流量换算公式如下：</w:t>
            </w:r>
          </w:p>
          <w:p w:rsidR="00744BCA" w:rsidRDefault="00AA145A">
            <w:pPr>
              <w:pStyle w:val="1-"/>
              <w:spacing w:line="300" w:lineRule="auto"/>
              <w:jc w:val="center"/>
              <w:rPr>
                <w:rFonts w:ascii="Times New Roman" w:hAnsi="Times New Roman"/>
              </w:rPr>
            </w:pPr>
            <w:r>
              <w:rPr>
                <w:rFonts w:ascii="Times New Roman" w:hAnsi="Times New Roman"/>
                <w:position w:val="-14"/>
              </w:rPr>
              <w:object w:dxaOrig="451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19.5pt" o:ole="">
                  <v:imagedata r:id="rId9" o:title=""/>
                </v:shape>
                <o:OLEObject Type="Embed" ProgID="Equation.3" ShapeID="_x0000_i1025" DrawAspect="Content" ObjectID="_1648477423" r:id="rId10"/>
              </w:object>
            </w:r>
          </w:p>
          <w:p w:rsidR="00744BCA" w:rsidRDefault="00AA145A">
            <w:pPr>
              <w:pStyle w:val="1-"/>
              <w:spacing w:line="300" w:lineRule="auto"/>
              <w:jc w:val="both"/>
              <w:rPr>
                <w:rFonts w:ascii="Times New Roman" w:hAnsi="Times New Roman"/>
              </w:rPr>
            </w:pPr>
            <w:r>
              <w:rPr>
                <w:rFonts w:ascii="Times New Roman" w:hAnsi="Times New Roman"/>
              </w:rPr>
              <w:t>式中：</w:t>
            </w:r>
            <w:r>
              <w:rPr>
                <w:rFonts w:ascii="Times New Roman" w:hAnsi="Times New Roman"/>
              </w:rPr>
              <w:t>Q</w:t>
            </w:r>
            <w:r>
              <w:rPr>
                <w:rFonts w:ascii="Times New Roman" w:hAnsi="Times New Roman"/>
                <w:vertAlign w:val="subscript"/>
              </w:rPr>
              <w:t>标</w:t>
            </w:r>
            <w:r>
              <w:rPr>
                <w:rFonts w:ascii="Times New Roman" w:hAnsi="Times New Roman"/>
              </w:rPr>
              <w:t>—</w:t>
            </w:r>
            <w:r>
              <w:rPr>
                <w:rFonts w:ascii="Times New Roman" w:hAnsi="Times New Roman"/>
              </w:rPr>
              <w:t>全天标准车流量；</w:t>
            </w:r>
            <w:r>
              <w:rPr>
                <w:rFonts w:ascii="Times New Roman" w:hAnsi="Times New Roman"/>
              </w:rPr>
              <w:t>(</w:t>
            </w:r>
            <w:r>
              <w:rPr>
                <w:rFonts w:ascii="Times New Roman" w:hAnsi="Times New Roman"/>
              </w:rPr>
              <w:t>辆</w:t>
            </w:r>
            <w:r>
              <w:rPr>
                <w:rFonts w:ascii="Times New Roman" w:hAnsi="Times New Roman"/>
              </w:rPr>
              <w:t>/</w:t>
            </w:r>
            <w:r>
              <w:rPr>
                <w:rFonts w:ascii="Times New Roman" w:hAnsi="Times New Roman"/>
              </w:rPr>
              <w:t>天</w:t>
            </w:r>
            <w:r>
              <w:rPr>
                <w:rFonts w:ascii="Times New Roman" w:hAnsi="Times New Roman"/>
              </w:rPr>
              <w:t>)</w:t>
            </w:r>
          </w:p>
          <w:p w:rsidR="00744BCA" w:rsidRDefault="00AA145A">
            <w:pPr>
              <w:pStyle w:val="1-"/>
              <w:spacing w:line="300" w:lineRule="auto"/>
              <w:jc w:val="both"/>
              <w:rPr>
                <w:rFonts w:ascii="Times New Roman" w:hAnsi="Times New Roman"/>
              </w:rPr>
            </w:pPr>
            <w:r>
              <w:rPr>
                <w:rFonts w:ascii="Times New Roman" w:hAnsi="Times New Roman"/>
                <w:position w:val="-10"/>
              </w:rPr>
              <w:object w:dxaOrig="315" w:dyaOrig="360">
                <v:shape id="_x0000_i1026" type="#_x0000_t75" style="width:15.75pt;height:18pt" o:ole="">
                  <v:imagedata r:id="rId11" o:title=""/>
                </v:shape>
                <o:OLEObject Type="Embed" ProgID="Equation.3" ShapeID="_x0000_i1026" DrawAspect="Content" ObjectID="_1648477424" r:id="rId12"/>
              </w:object>
            </w:r>
            <w:r>
              <w:rPr>
                <w:rFonts w:ascii="Times New Roman" w:hAnsi="Times New Roman"/>
              </w:rPr>
              <w:t>、</w:t>
            </w:r>
            <w:r>
              <w:rPr>
                <w:rFonts w:ascii="Times New Roman" w:hAnsi="Times New Roman"/>
                <w:position w:val="-10"/>
              </w:rPr>
              <w:object w:dxaOrig="315" w:dyaOrig="360">
                <v:shape id="_x0000_i1027" type="#_x0000_t75" style="width:15.75pt;height:18pt" o:ole="">
                  <v:imagedata r:id="rId13" o:title=""/>
                </v:shape>
                <o:OLEObject Type="Embed" ProgID="Equation.3" ShapeID="_x0000_i1027" DrawAspect="Content" ObjectID="_1648477425" r:id="rId14"/>
              </w:object>
            </w:r>
            <w:r>
              <w:rPr>
                <w:rFonts w:ascii="Times New Roman" w:hAnsi="Times New Roman"/>
              </w:rPr>
              <w:t>、</w:t>
            </w:r>
            <w:r>
              <w:rPr>
                <w:rFonts w:ascii="Times New Roman" w:hAnsi="Times New Roman"/>
                <w:position w:val="-12"/>
              </w:rPr>
              <w:object w:dxaOrig="315" w:dyaOrig="390">
                <v:shape id="_x0000_i1028" type="#_x0000_t75" style="width:15.75pt;height:19.5pt" o:ole="">
                  <v:imagedata r:id="rId15" o:title=""/>
                </v:shape>
                <o:OLEObject Type="Embed" ProgID="Equation.3" ShapeID="_x0000_i1028" DrawAspect="Content" ObjectID="_1648477426" r:id="rId16"/>
              </w:object>
            </w:r>
            <w:r>
              <w:rPr>
                <w:rFonts w:ascii="Times New Roman" w:hAnsi="Times New Roman"/>
              </w:rPr>
              <w:t>—</w:t>
            </w:r>
            <w:r>
              <w:rPr>
                <w:rFonts w:ascii="Times New Roman" w:hAnsi="Times New Roman"/>
              </w:rPr>
              <w:t>大、中、小型车和标准车的换算系数，根据《道路工程技术标准》</w:t>
            </w:r>
            <w:r>
              <w:rPr>
                <w:rFonts w:ascii="Times New Roman" w:hAnsi="Times New Roman"/>
              </w:rPr>
              <w:t>(JTGB01-2014)</w:t>
            </w:r>
            <w:r>
              <w:rPr>
                <w:rFonts w:ascii="Times New Roman" w:hAnsi="Times New Roman"/>
              </w:rPr>
              <w:t>，以小客车为标准的折算系数如下：小汽车为</w:t>
            </w:r>
            <w:r>
              <w:rPr>
                <w:rFonts w:ascii="Times New Roman" w:hAnsi="Times New Roman"/>
              </w:rPr>
              <w:t>1.0</w:t>
            </w:r>
            <w:r>
              <w:rPr>
                <w:rFonts w:ascii="Times New Roman" w:hAnsi="Times New Roman"/>
              </w:rPr>
              <w:t>、中型车为</w:t>
            </w:r>
            <w:r>
              <w:rPr>
                <w:rFonts w:ascii="Times New Roman" w:hAnsi="Times New Roman"/>
              </w:rPr>
              <w:t>1.5</w:t>
            </w:r>
            <w:r>
              <w:rPr>
                <w:rFonts w:ascii="Times New Roman" w:hAnsi="Times New Roman"/>
              </w:rPr>
              <w:t>、大型车为</w:t>
            </w:r>
            <w:r>
              <w:rPr>
                <w:rFonts w:ascii="Times New Roman" w:hAnsi="Times New Roman"/>
              </w:rPr>
              <w:t>2</w:t>
            </w:r>
            <w:r>
              <w:rPr>
                <w:rFonts w:ascii="Times New Roman" w:hAnsi="Times New Roman" w:hint="eastAsia"/>
              </w:rPr>
              <w:t>.5</w:t>
            </w:r>
            <w:r>
              <w:rPr>
                <w:rFonts w:ascii="Times New Roman" w:hAnsi="Times New Roman"/>
              </w:rPr>
              <w:t>；</w:t>
            </w:r>
          </w:p>
          <w:p w:rsidR="00744BCA" w:rsidRDefault="00AA145A">
            <w:pPr>
              <w:pStyle w:val="1-"/>
              <w:spacing w:line="300" w:lineRule="auto"/>
              <w:jc w:val="both"/>
              <w:rPr>
                <w:rFonts w:ascii="Times New Roman" w:hAnsi="Times New Roman"/>
              </w:rPr>
            </w:pPr>
            <w:r>
              <w:rPr>
                <w:rFonts w:ascii="Times New Roman" w:hAnsi="Times New Roman"/>
                <w:position w:val="-10"/>
              </w:rPr>
              <w:object w:dxaOrig="240" w:dyaOrig="360">
                <v:shape id="_x0000_i1029" type="#_x0000_t75" style="width:12pt;height:18pt" o:ole="">
                  <v:imagedata r:id="rId17" o:title=""/>
                </v:shape>
                <o:OLEObject Type="Embed" ProgID="Equation.3" ShapeID="_x0000_i1029" DrawAspect="Content" ObjectID="_1648477427" r:id="rId18"/>
              </w:object>
            </w:r>
            <w:r>
              <w:rPr>
                <w:rFonts w:ascii="Times New Roman" w:hAnsi="Times New Roman"/>
              </w:rPr>
              <w:t>、</w:t>
            </w:r>
            <w:r>
              <w:rPr>
                <w:rFonts w:ascii="Times New Roman" w:hAnsi="Times New Roman"/>
                <w:position w:val="-10"/>
              </w:rPr>
              <w:object w:dxaOrig="315" w:dyaOrig="360">
                <v:shape id="_x0000_i1030" type="#_x0000_t75" style="width:15.75pt;height:18pt" o:ole="">
                  <v:imagedata r:id="rId19" o:title=""/>
                </v:shape>
                <o:OLEObject Type="Embed" ProgID="Equation.3" ShapeID="_x0000_i1030" DrawAspect="Content" ObjectID="_1648477428" r:id="rId20"/>
              </w:object>
            </w:r>
            <w:r>
              <w:rPr>
                <w:rFonts w:ascii="Times New Roman" w:hAnsi="Times New Roman"/>
              </w:rPr>
              <w:t>、</w:t>
            </w:r>
            <w:r>
              <w:rPr>
                <w:rFonts w:ascii="Times New Roman" w:hAnsi="Times New Roman"/>
                <w:position w:val="-12"/>
              </w:rPr>
              <w:object w:dxaOrig="240" w:dyaOrig="390">
                <v:shape id="_x0000_i1031" type="#_x0000_t75" style="width:12pt;height:19.5pt" o:ole="">
                  <v:imagedata r:id="rId21" o:title=""/>
                </v:shape>
                <o:OLEObject Type="Embed" ProgID="Equation.3" ShapeID="_x0000_i1031" DrawAspect="Content" ObjectID="_1648477429" r:id="rId22"/>
              </w:object>
            </w:r>
            <w:r>
              <w:rPr>
                <w:rFonts w:ascii="Times New Roman" w:hAnsi="Times New Roman"/>
              </w:rPr>
              <w:t>—</w:t>
            </w:r>
            <w:r>
              <w:rPr>
                <w:rFonts w:ascii="Times New Roman" w:hAnsi="Times New Roman"/>
              </w:rPr>
              <w:t>大、中、小型车比例；</w:t>
            </w:r>
          </w:p>
          <w:p w:rsidR="00744BCA" w:rsidRDefault="00AA145A">
            <w:pPr>
              <w:pStyle w:val="1-"/>
              <w:spacing w:line="300" w:lineRule="auto"/>
              <w:jc w:val="both"/>
              <w:rPr>
                <w:rFonts w:ascii="Times New Roman" w:hAnsi="Times New Roman"/>
              </w:rPr>
            </w:pPr>
            <w:r>
              <w:rPr>
                <w:rFonts w:ascii="Times New Roman" w:hAnsi="Times New Roman"/>
              </w:rPr>
              <w:t>Q</w:t>
            </w:r>
            <w:r>
              <w:rPr>
                <w:rFonts w:ascii="Times New Roman" w:hAnsi="Times New Roman"/>
                <w:vertAlign w:val="subscript"/>
              </w:rPr>
              <w:t>总</w:t>
            </w:r>
            <w:r>
              <w:rPr>
                <w:rFonts w:ascii="Times New Roman" w:hAnsi="Times New Roman"/>
              </w:rPr>
              <w:softHyphen/>
              <w:t>—</w:t>
            </w:r>
            <w:r>
              <w:rPr>
                <w:rFonts w:ascii="Times New Roman" w:hAnsi="Times New Roman"/>
              </w:rPr>
              <w:t>实际的车流量。</w:t>
            </w:r>
            <w:r>
              <w:rPr>
                <w:rFonts w:ascii="Times New Roman" w:hAnsi="Times New Roman"/>
              </w:rPr>
              <w:t>(</w:t>
            </w:r>
            <w:r>
              <w:rPr>
                <w:rFonts w:ascii="Times New Roman" w:hAnsi="Times New Roman"/>
              </w:rPr>
              <w:t>辆</w:t>
            </w:r>
            <w:r>
              <w:rPr>
                <w:rFonts w:ascii="Times New Roman" w:hAnsi="Times New Roman"/>
              </w:rPr>
              <w:t>/</w:t>
            </w:r>
            <w:r>
              <w:rPr>
                <w:rFonts w:ascii="Times New Roman" w:hAnsi="Times New Roman"/>
              </w:rPr>
              <w:t>天</w:t>
            </w:r>
            <w:r>
              <w:rPr>
                <w:rFonts w:ascii="Times New Roman" w:hAnsi="Times New Roman"/>
              </w:rPr>
              <w:t>)</w:t>
            </w:r>
          </w:p>
          <w:p w:rsidR="00744BCA" w:rsidRDefault="00AA145A">
            <w:pPr>
              <w:widowControl/>
              <w:spacing w:line="360" w:lineRule="auto"/>
              <w:ind w:firstLineChars="200" w:firstLine="480"/>
              <w:rPr>
                <w:spacing w:val="4"/>
                <w:sz w:val="24"/>
              </w:rPr>
            </w:pPr>
            <w:r>
              <w:rPr>
                <w:sz w:val="24"/>
              </w:rPr>
              <w:t>结合本项目所在区域</w:t>
            </w:r>
            <w:r>
              <w:rPr>
                <w:rFonts w:hint="eastAsia"/>
                <w:sz w:val="24"/>
              </w:rPr>
              <w:t>规划特点及相关调查</w:t>
            </w:r>
            <w:r>
              <w:rPr>
                <w:sz w:val="24"/>
              </w:rPr>
              <w:t>，拟建道路</w:t>
            </w:r>
            <w:r>
              <w:rPr>
                <w:sz w:val="24"/>
                <w:lang w:val="zh-CN"/>
              </w:rPr>
              <w:t>车流量昼夜比按</w:t>
            </w:r>
            <w:r>
              <w:rPr>
                <w:rFonts w:hint="eastAsia"/>
                <w:sz w:val="24"/>
                <w:lang w:val="zh-CN"/>
              </w:rPr>
              <w:t>80</w:t>
            </w:r>
            <w:r>
              <w:rPr>
                <w:rFonts w:hint="eastAsia"/>
                <w:sz w:val="24"/>
                <w:lang w:val="zh-CN"/>
              </w:rPr>
              <w:t>：</w:t>
            </w:r>
            <w:r>
              <w:rPr>
                <w:rFonts w:hint="eastAsia"/>
                <w:sz w:val="24"/>
                <w:lang w:val="zh-CN"/>
              </w:rPr>
              <w:t>20</w:t>
            </w:r>
            <w:r>
              <w:rPr>
                <w:sz w:val="24"/>
                <w:lang w:val="zh-CN"/>
              </w:rPr>
              <w:t>计，</w:t>
            </w:r>
            <w:r>
              <w:rPr>
                <w:rFonts w:hint="eastAsia"/>
                <w:sz w:val="24"/>
                <w:lang w:val="zh-CN"/>
              </w:rPr>
              <w:t>小</w:t>
            </w:r>
            <w:r>
              <w:rPr>
                <w:sz w:val="24"/>
                <w:lang w:val="zh-CN"/>
              </w:rPr>
              <w:t>、中、</w:t>
            </w:r>
            <w:r>
              <w:rPr>
                <w:rFonts w:hint="eastAsia"/>
                <w:sz w:val="24"/>
                <w:lang w:val="zh-CN"/>
              </w:rPr>
              <w:t>大</w:t>
            </w:r>
            <w:r>
              <w:rPr>
                <w:sz w:val="24"/>
                <w:lang w:val="zh-CN"/>
              </w:rPr>
              <w:t>型车车型比为</w:t>
            </w:r>
            <w:r>
              <w:rPr>
                <w:rFonts w:hint="eastAsia"/>
                <w:sz w:val="24"/>
                <w:lang w:val="zh-CN"/>
              </w:rPr>
              <w:t>:40</w:t>
            </w:r>
            <w:r>
              <w:rPr>
                <w:sz w:val="24"/>
                <w:lang w:val="zh-CN"/>
              </w:rPr>
              <w:t>%</w:t>
            </w:r>
            <w:r>
              <w:rPr>
                <w:rFonts w:hint="eastAsia"/>
                <w:sz w:val="24"/>
                <w:lang w:val="zh-CN"/>
              </w:rPr>
              <w:t>：</w:t>
            </w:r>
            <w:r>
              <w:rPr>
                <w:rFonts w:hint="eastAsia"/>
                <w:sz w:val="24"/>
                <w:lang w:val="zh-CN"/>
              </w:rPr>
              <w:t>25</w:t>
            </w:r>
            <w:r>
              <w:rPr>
                <w:sz w:val="24"/>
                <w:lang w:val="zh-CN"/>
              </w:rPr>
              <w:t>%</w:t>
            </w:r>
            <w:r>
              <w:rPr>
                <w:rFonts w:hint="eastAsia"/>
                <w:sz w:val="24"/>
                <w:lang w:val="zh-CN"/>
              </w:rPr>
              <w:t>：</w:t>
            </w:r>
            <w:r>
              <w:rPr>
                <w:rFonts w:hint="eastAsia"/>
                <w:sz w:val="24"/>
                <w:lang w:val="zh-CN"/>
              </w:rPr>
              <w:t>35</w:t>
            </w:r>
            <w:r>
              <w:rPr>
                <w:sz w:val="24"/>
                <w:lang w:val="zh-CN"/>
              </w:rPr>
              <w:t>%</w:t>
            </w:r>
            <w:r>
              <w:rPr>
                <w:sz w:val="24"/>
                <w:lang w:val="zh-CN"/>
              </w:rPr>
              <w:t>。</w:t>
            </w:r>
            <w:r>
              <w:rPr>
                <w:kern w:val="0"/>
                <w:sz w:val="24"/>
              </w:rPr>
              <w:t>本项目车流量预测结果</w:t>
            </w:r>
            <w:r>
              <w:rPr>
                <w:spacing w:val="4"/>
                <w:sz w:val="24"/>
              </w:rPr>
              <w:t>见</w:t>
            </w:r>
            <w:r>
              <w:rPr>
                <w:rFonts w:hint="eastAsia"/>
                <w:sz w:val="24"/>
              </w:rPr>
              <w:t>下表</w:t>
            </w:r>
            <w:r>
              <w:rPr>
                <w:spacing w:val="4"/>
                <w:sz w:val="24"/>
              </w:rPr>
              <w:t>。</w:t>
            </w:r>
          </w:p>
          <w:p w:rsidR="00744BCA" w:rsidRDefault="00AA145A">
            <w:pPr>
              <w:pStyle w:val="440"/>
              <w:spacing w:line="300" w:lineRule="auto"/>
            </w:pPr>
            <w:r>
              <w:lastRenderedPageBreak/>
              <w:t>根据拟建道路可行研究报告，确定不同年份</w:t>
            </w:r>
            <w:r>
              <w:t>(</w:t>
            </w:r>
            <w:r>
              <w:rPr>
                <w:rFonts w:hint="eastAsia"/>
              </w:rPr>
              <w:t>2021</w:t>
            </w:r>
            <w:r>
              <w:t>年、</w:t>
            </w:r>
            <w:r>
              <w:t>202</w:t>
            </w:r>
            <w:r>
              <w:rPr>
                <w:rFonts w:hint="eastAsia"/>
              </w:rPr>
              <w:t>7</w:t>
            </w:r>
            <w:r>
              <w:t>年、</w:t>
            </w:r>
            <w:r>
              <w:t>203</w:t>
            </w:r>
            <w:r>
              <w:rPr>
                <w:rFonts w:hint="eastAsia"/>
              </w:rPr>
              <w:t>5</w:t>
            </w:r>
            <w:r>
              <w:t>年</w:t>
            </w:r>
            <w:r>
              <w:t>)</w:t>
            </w:r>
            <w:r>
              <w:t>的小时交通辆见表</w:t>
            </w:r>
            <w:r>
              <w:t>1</w:t>
            </w:r>
            <w:r>
              <w:rPr>
                <w:rFonts w:hint="eastAsia"/>
              </w:rPr>
              <w:t>-6</w:t>
            </w:r>
            <w:r>
              <w:t>。</w:t>
            </w:r>
          </w:p>
          <w:p w:rsidR="00744BCA" w:rsidRDefault="00AA145A">
            <w:pPr>
              <w:jc w:val="center"/>
              <w:rPr>
                <w:b/>
                <w:sz w:val="24"/>
              </w:rPr>
            </w:pPr>
            <w:r>
              <w:rPr>
                <w:b/>
                <w:sz w:val="24"/>
              </w:rPr>
              <w:t>表</w:t>
            </w:r>
            <w:r>
              <w:rPr>
                <w:b/>
                <w:sz w:val="24"/>
              </w:rPr>
              <w:t>1</w:t>
            </w:r>
            <w:r>
              <w:rPr>
                <w:rFonts w:hint="eastAsia"/>
                <w:b/>
                <w:sz w:val="24"/>
              </w:rPr>
              <w:t>-6</w:t>
            </w:r>
            <w:r>
              <w:rPr>
                <w:b/>
                <w:sz w:val="24"/>
              </w:rPr>
              <w:t xml:space="preserve"> </w:t>
            </w:r>
            <w:r>
              <w:rPr>
                <w:b/>
                <w:sz w:val="24"/>
              </w:rPr>
              <w:t>项目交通预测量结果</w:t>
            </w:r>
            <w:r>
              <w:rPr>
                <w:b/>
                <w:sz w:val="24"/>
              </w:rPr>
              <w:t xml:space="preserve">  </w:t>
            </w:r>
            <w:r>
              <w:rPr>
                <w:b/>
                <w:sz w:val="24"/>
              </w:rPr>
              <w:t>单位：</w:t>
            </w:r>
            <w:r>
              <w:rPr>
                <w:rFonts w:hint="eastAsia"/>
                <w:b/>
                <w:sz w:val="24"/>
              </w:rPr>
              <w:t>辆</w:t>
            </w:r>
            <w:r>
              <w:rPr>
                <w:b/>
                <w:sz w:val="24"/>
              </w:rPr>
              <w:t>/d</w:t>
            </w:r>
          </w:p>
          <w:tbl>
            <w:tblPr>
              <w:tblW w:w="9179"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1"/>
              <w:gridCol w:w="2169"/>
              <w:gridCol w:w="2169"/>
              <w:gridCol w:w="2170"/>
            </w:tblGrid>
            <w:tr w:rsidR="00744BCA">
              <w:trPr>
                <w:trHeight w:val="170"/>
                <w:jc w:val="center"/>
              </w:trPr>
              <w:tc>
                <w:tcPr>
                  <w:tcW w:w="2671" w:type="dxa"/>
                  <w:tcBorders>
                    <w:tl2br w:val="single" w:sz="4" w:space="0" w:color="auto"/>
                  </w:tcBorders>
                  <w:vAlign w:val="center"/>
                </w:tcPr>
                <w:p w:rsidR="00744BCA" w:rsidRDefault="00AA145A">
                  <w:pPr>
                    <w:spacing w:line="240" w:lineRule="atLeast"/>
                    <w:rPr>
                      <w:b/>
                      <w:w w:val="98"/>
                      <w:szCs w:val="21"/>
                    </w:rPr>
                  </w:pPr>
                  <w:r>
                    <w:rPr>
                      <w:b/>
                      <w:w w:val="98"/>
                      <w:szCs w:val="21"/>
                    </w:rPr>
                    <w:t xml:space="preserve">               </w:t>
                  </w:r>
                  <w:r>
                    <w:rPr>
                      <w:b/>
                      <w:w w:val="98"/>
                      <w:szCs w:val="21"/>
                    </w:rPr>
                    <w:t>特征年</w:t>
                  </w:r>
                </w:p>
                <w:p w:rsidR="00744BCA" w:rsidRDefault="00AA145A">
                  <w:pPr>
                    <w:spacing w:line="240" w:lineRule="atLeast"/>
                    <w:rPr>
                      <w:b/>
                      <w:w w:val="99"/>
                      <w:szCs w:val="21"/>
                    </w:rPr>
                  </w:pPr>
                  <w:r>
                    <w:rPr>
                      <w:b/>
                      <w:w w:val="99"/>
                      <w:szCs w:val="21"/>
                    </w:rPr>
                    <w:t xml:space="preserve">  </w:t>
                  </w:r>
                  <w:r>
                    <w:rPr>
                      <w:b/>
                      <w:w w:val="99"/>
                      <w:szCs w:val="21"/>
                    </w:rPr>
                    <w:t>道路名称</w:t>
                  </w:r>
                </w:p>
              </w:tc>
              <w:tc>
                <w:tcPr>
                  <w:tcW w:w="2169" w:type="dxa"/>
                  <w:vAlign w:val="center"/>
                </w:tcPr>
                <w:p w:rsidR="00744BCA" w:rsidRDefault="00AA145A">
                  <w:pPr>
                    <w:widowControl/>
                    <w:jc w:val="center"/>
                    <w:textAlignment w:val="center"/>
                    <w:rPr>
                      <w:b/>
                      <w:bCs/>
                      <w:kern w:val="0"/>
                      <w:szCs w:val="21"/>
                      <w:lang w:bidi="ar"/>
                    </w:rPr>
                  </w:pPr>
                  <w:r>
                    <w:rPr>
                      <w:rFonts w:hint="eastAsia"/>
                      <w:b/>
                      <w:bCs/>
                      <w:kern w:val="0"/>
                      <w:szCs w:val="21"/>
                      <w:lang w:bidi="ar"/>
                    </w:rPr>
                    <w:t>2021</w:t>
                  </w:r>
                </w:p>
              </w:tc>
              <w:tc>
                <w:tcPr>
                  <w:tcW w:w="2169" w:type="dxa"/>
                  <w:vAlign w:val="center"/>
                </w:tcPr>
                <w:p w:rsidR="00744BCA" w:rsidRDefault="00AA145A">
                  <w:pPr>
                    <w:widowControl/>
                    <w:jc w:val="center"/>
                    <w:textAlignment w:val="center"/>
                    <w:rPr>
                      <w:b/>
                      <w:bCs/>
                      <w:kern w:val="0"/>
                      <w:szCs w:val="21"/>
                      <w:lang w:bidi="ar"/>
                    </w:rPr>
                  </w:pPr>
                  <w:r>
                    <w:rPr>
                      <w:b/>
                      <w:bCs/>
                      <w:kern w:val="0"/>
                      <w:szCs w:val="21"/>
                      <w:lang w:bidi="ar"/>
                    </w:rPr>
                    <w:t>202</w:t>
                  </w:r>
                  <w:r>
                    <w:rPr>
                      <w:rFonts w:hint="eastAsia"/>
                      <w:b/>
                      <w:bCs/>
                      <w:kern w:val="0"/>
                      <w:szCs w:val="21"/>
                      <w:lang w:bidi="ar"/>
                    </w:rPr>
                    <w:t>7</w:t>
                  </w:r>
                </w:p>
              </w:tc>
              <w:tc>
                <w:tcPr>
                  <w:tcW w:w="2170" w:type="dxa"/>
                  <w:vAlign w:val="center"/>
                </w:tcPr>
                <w:p w:rsidR="00744BCA" w:rsidRDefault="00AA145A">
                  <w:pPr>
                    <w:widowControl/>
                    <w:jc w:val="center"/>
                    <w:textAlignment w:val="center"/>
                    <w:rPr>
                      <w:b/>
                      <w:bCs/>
                      <w:kern w:val="0"/>
                      <w:szCs w:val="21"/>
                      <w:lang w:bidi="ar"/>
                    </w:rPr>
                  </w:pPr>
                  <w:r>
                    <w:rPr>
                      <w:b/>
                      <w:bCs/>
                      <w:kern w:val="0"/>
                      <w:szCs w:val="21"/>
                      <w:lang w:bidi="ar"/>
                    </w:rPr>
                    <w:t>203</w:t>
                  </w:r>
                  <w:r>
                    <w:rPr>
                      <w:rFonts w:hint="eastAsia"/>
                      <w:b/>
                      <w:bCs/>
                      <w:kern w:val="0"/>
                      <w:szCs w:val="21"/>
                      <w:lang w:bidi="ar"/>
                    </w:rPr>
                    <w:t>5</w:t>
                  </w:r>
                </w:p>
              </w:tc>
            </w:tr>
            <w:tr w:rsidR="00744BCA">
              <w:trPr>
                <w:trHeight w:val="170"/>
                <w:jc w:val="center"/>
              </w:trPr>
              <w:tc>
                <w:tcPr>
                  <w:tcW w:w="2671" w:type="dxa"/>
                  <w:vAlign w:val="center"/>
                </w:tcPr>
                <w:p w:rsidR="00744BCA" w:rsidRDefault="00AA145A">
                  <w:pPr>
                    <w:widowControl/>
                    <w:jc w:val="center"/>
                    <w:rPr>
                      <w:kern w:val="0"/>
                    </w:rPr>
                  </w:pPr>
                  <w:r>
                    <w:rPr>
                      <w:rFonts w:hint="eastAsia"/>
                      <w:kern w:val="0"/>
                    </w:rPr>
                    <w:t>规划一路</w:t>
                  </w:r>
                </w:p>
              </w:tc>
              <w:tc>
                <w:tcPr>
                  <w:tcW w:w="2169" w:type="dxa"/>
                  <w:vAlign w:val="center"/>
                </w:tcPr>
                <w:p w:rsidR="00744BCA" w:rsidRDefault="00AA145A">
                  <w:pPr>
                    <w:widowControl/>
                    <w:jc w:val="center"/>
                    <w:textAlignment w:val="center"/>
                    <w:rPr>
                      <w:kern w:val="0"/>
                      <w:szCs w:val="21"/>
                      <w:lang w:bidi="ar"/>
                    </w:rPr>
                  </w:pPr>
                  <w:r>
                    <w:rPr>
                      <w:rFonts w:hint="eastAsia"/>
                      <w:kern w:val="0"/>
                      <w:szCs w:val="21"/>
                      <w:lang w:bidi="ar"/>
                    </w:rPr>
                    <w:t>1822</w:t>
                  </w:r>
                </w:p>
              </w:tc>
              <w:tc>
                <w:tcPr>
                  <w:tcW w:w="2169" w:type="dxa"/>
                  <w:vAlign w:val="center"/>
                </w:tcPr>
                <w:p w:rsidR="00744BCA" w:rsidRDefault="00AA145A">
                  <w:pPr>
                    <w:widowControl/>
                    <w:jc w:val="center"/>
                    <w:textAlignment w:val="center"/>
                    <w:rPr>
                      <w:kern w:val="0"/>
                      <w:szCs w:val="21"/>
                      <w:lang w:bidi="ar"/>
                    </w:rPr>
                  </w:pPr>
                  <w:r>
                    <w:rPr>
                      <w:rFonts w:hint="eastAsia"/>
                      <w:kern w:val="0"/>
                      <w:szCs w:val="21"/>
                      <w:lang w:bidi="ar"/>
                    </w:rPr>
                    <w:t>2540</w:t>
                  </w:r>
                </w:p>
              </w:tc>
              <w:tc>
                <w:tcPr>
                  <w:tcW w:w="2170" w:type="dxa"/>
                  <w:vAlign w:val="center"/>
                </w:tcPr>
                <w:p w:rsidR="00744BCA" w:rsidRDefault="00AA145A">
                  <w:pPr>
                    <w:widowControl/>
                    <w:jc w:val="center"/>
                    <w:textAlignment w:val="center"/>
                    <w:rPr>
                      <w:kern w:val="0"/>
                      <w:szCs w:val="21"/>
                      <w:lang w:bidi="ar"/>
                    </w:rPr>
                  </w:pPr>
                  <w:r>
                    <w:rPr>
                      <w:rFonts w:hint="eastAsia"/>
                      <w:kern w:val="0"/>
                      <w:szCs w:val="21"/>
                      <w:lang w:bidi="ar"/>
                    </w:rPr>
                    <w:t>3470</w:t>
                  </w:r>
                </w:p>
              </w:tc>
            </w:tr>
            <w:tr w:rsidR="00744BCA">
              <w:trPr>
                <w:trHeight w:val="170"/>
                <w:jc w:val="center"/>
              </w:trPr>
              <w:tc>
                <w:tcPr>
                  <w:tcW w:w="2671" w:type="dxa"/>
                  <w:vAlign w:val="center"/>
                </w:tcPr>
                <w:p w:rsidR="00744BCA" w:rsidRDefault="00AA145A">
                  <w:pPr>
                    <w:widowControl/>
                    <w:jc w:val="center"/>
                    <w:rPr>
                      <w:kern w:val="0"/>
                    </w:rPr>
                  </w:pPr>
                  <w:r>
                    <w:rPr>
                      <w:rFonts w:hint="eastAsia"/>
                      <w:kern w:val="0"/>
                    </w:rPr>
                    <w:t>规划二路</w:t>
                  </w:r>
                </w:p>
              </w:tc>
              <w:tc>
                <w:tcPr>
                  <w:tcW w:w="2169" w:type="dxa"/>
                  <w:vAlign w:val="center"/>
                </w:tcPr>
                <w:p w:rsidR="00744BCA" w:rsidRDefault="00AA145A">
                  <w:pPr>
                    <w:widowControl/>
                    <w:jc w:val="center"/>
                    <w:textAlignment w:val="center"/>
                    <w:rPr>
                      <w:kern w:val="0"/>
                      <w:szCs w:val="21"/>
                      <w:lang w:bidi="ar"/>
                    </w:rPr>
                  </w:pPr>
                  <w:r>
                    <w:rPr>
                      <w:rFonts w:hint="eastAsia"/>
                      <w:kern w:val="0"/>
                      <w:szCs w:val="21"/>
                      <w:lang w:bidi="ar"/>
                    </w:rPr>
                    <w:t>6652</w:t>
                  </w:r>
                </w:p>
              </w:tc>
              <w:tc>
                <w:tcPr>
                  <w:tcW w:w="2169" w:type="dxa"/>
                  <w:vAlign w:val="center"/>
                </w:tcPr>
                <w:p w:rsidR="00744BCA" w:rsidRDefault="00AA145A">
                  <w:pPr>
                    <w:widowControl/>
                    <w:jc w:val="center"/>
                    <w:textAlignment w:val="center"/>
                    <w:rPr>
                      <w:kern w:val="0"/>
                      <w:szCs w:val="21"/>
                      <w:lang w:bidi="ar"/>
                    </w:rPr>
                  </w:pPr>
                  <w:r>
                    <w:rPr>
                      <w:rFonts w:hint="eastAsia"/>
                      <w:kern w:val="0"/>
                      <w:szCs w:val="21"/>
                      <w:lang w:bidi="ar"/>
                    </w:rPr>
                    <w:t>8504</w:t>
                  </w:r>
                </w:p>
              </w:tc>
              <w:tc>
                <w:tcPr>
                  <w:tcW w:w="2170" w:type="dxa"/>
                  <w:vAlign w:val="center"/>
                </w:tcPr>
                <w:p w:rsidR="00744BCA" w:rsidRDefault="00AA145A">
                  <w:pPr>
                    <w:widowControl/>
                    <w:jc w:val="center"/>
                    <w:textAlignment w:val="center"/>
                    <w:rPr>
                      <w:kern w:val="0"/>
                      <w:szCs w:val="21"/>
                      <w:lang w:bidi="ar"/>
                    </w:rPr>
                  </w:pPr>
                  <w:r>
                    <w:rPr>
                      <w:rFonts w:hint="eastAsia"/>
                      <w:kern w:val="0"/>
                      <w:szCs w:val="21"/>
                      <w:lang w:bidi="ar"/>
                    </w:rPr>
                    <w:t>12106</w:t>
                  </w:r>
                </w:p>
              </w:tc>
            </w:tr>
            <w:tr w:rsidR="00744BCA">
              <w:trPr>
                <w:trHeight w:val="170"/>
                <w:jc w:val="center"/>
              </w:trPr>
              <w:tc>
                <w:tcPr>
                  <w:tcW w:w="2671" w:type="dxa"/>
                  <w:vAlign w:val="center"/>
                </w:tcPr>
                <w:p w:rsidR="00744BCA" w:rsidRDefault="00AA145A">
                  <w:pPr>
                    <w:widowControl/>
                    <w:jc w:val="center"/>
                    <w:rPr>
                      <w:kern w:val="0"/>
                    </w:rPr>
                  </w:pPr>
                  <w:r>
                    <w:rPr>
                      <w:rFonts w:hint="eastAsia"/>
                      <w:kern w:val="0"/>
                    </w:rPr>
                    <w:t>规划三路</w:t>
                  </w:r>
                </w:p>
              </w:tc>
              <w:tc>
                <w:tcPr>
                  <w:tcW w:w="2169" w:type="dxa"/>
                  <w:vAlign w:val="center"/>
                </w:tcPr>
                <w:p w:rsidR="00744BCA" w:rsidRDefault="00AA145A">
                  <w:pPr>
                    <w:widowControl/>
                    <w:jc w:val="center"/>
                    <w:textAlignment w:val="center"/>
                    <w:rPr>
                      <w:kern w:val="0"/>
                      <w:szCs w:val="21"/>
                      <w:lang w:bidi="ar"/>
                    </w:rPr>
                  </w:pPr>
                  <w:r>
                    <w:rPr>
                      <w:rFonts w:hint="eastAsia"/>
                      <w:kern w:val="0"/>
                      <w:szCs w:val="21"/>
                      <w:lang w:bidi="ar"/>
                    </w:rPr>
                    <w:t>1772</w:t>
                  </w:r>
                </w:p>
              </w:tc>
              <w:tc>
                <w:tcPr>
                  <w:tcW w:w="2169" w:type="dxa"/>
                  <w:vAlign w:val="center"/>
                </w:tcPr>
                <w:p w:rsidR="00744BCA" w:rsidRDefault="00AA145A">
                  <w:pPr>
                    <w:widowControl/>
                    <w:jc w:val="center"/>
                    <w:textAlignment w:val="center"/>
                    <w:rPr>
                      <w:kern w:val="0"/>
                      <w:szCs w:val="21"/>
                      <w:lang w:bidi="ar"/>
                    </w:rPr>
                  </w:pPr>
                  <w:r>
                    <w:rPr>
                      <w:rFonts w:hint="eastAsia"/>
                      <w:kern w:val="0"/>
                      <w:szCs w:val="21"/>
                      <w:lang w:bidi="ar"/>
                    </w:rPr>
                    <w:t>3067</w:t>
                  </w:r>
                </w:p>
              </w:tc>
              <w:tc>
                <w:tcPr>
                  <w:tcW w:w="2170" w:type="dxa"/>
                  <w:vAlign w:val="center"/>
                </w:tcPr>
                <w:p w:rsidR="00744BCA" w:rsidRDefault="00AA145A">
                  <w:pPr>
                    <w:widowControl/>
                    <w:jc w:val="center"/>
                    <w:textAlignment w:val="center"/>
                    <w:rPr>
                      <w:kern w:val="0"/>
                      <w:szCs w:val="21"/>
                      <w:lang w:bidi="ar"/>
                    </w:rPr>
                  </w:pPr>
                  <w:r>
                    <w:rPr>
                      <w:rFonts w:hint="eastAsia"/>
                      <w:kern w:val="0"/>
                      <w:szCs w:val="21"/>
                      <w:lang w:bidi="ar"/>
                    </w:rPr>
                    <w:t>4209</w:t>
                  </w:r>
                </w:p>
              </w:tc>
            </w:tr>
            <w:tr w:rsidR="00744BCA">
              <w:trPr>
                <w:trHeight w:val="170"/>
                <w:jc w:val="center"/>
              </w:trPr>
              <w:tc>
                <w:tcPr>
                  <w:tcW w:w="2671" w:type="dxa"/>
                  <w:vAlign w:val="center"/>
                </w:tcPr>
                <w:p w:rsidR="00744BCA" w:rsidRDefault="00AA145A">
                  <w:pPr>
                    <w:widowControl/>
                    <w:jc w:val="center"/>
                    <w:rPr>
                      <w:kern w:val="0"/>
                    </w:rPr>
                  </w:pPr>
                  <w:r>
                    <w:rPr>
                      <w:rFonts w:hint="eastAsia"/>
                      <w:kern w:val="0"/>
                    </w:rPr>
                    <w:t>规划四路</w:t>
                  </w:r>
                </w:p>
              </w:tc>
              <w:tc>
                <w:tcPr>
                  <w:tcW w:w="2169" w:type="dxa"/>
                  <w:vAlign w:val="center"/>
                </w:tcPr>
                <w:p w:rsidR="00744BCA" w:rsidRDefault="00AA145A">
                  <w:pPr>
                    <w:widowControl/>
                    <w:jc w:val="center"/>
                    <w:textAlignment w:val="center"/>
                    <w:rPr>
                      <w:kern w:val="0"/>
                      <w:szCs w:val="21"/>
                      <w:lang w:bidi="ar"/>
                    </w:rPr>
                  </w:pPr>
                  <w:r>
                    <w:rPr>
                      <w:rFonts w:hint="eastAsia"/>
                      <w:kern w:val="0"/>
                      <w:szCs w:val="21"/>
                      <w:lang w:bidi="ar"/>
                    </w:rPr>
                    <w:t>1742</w:t>
                  </w:r>
                </w:p>
              </w:tc>
              <w:tc>
                <w:tcPr>
                  <w:tcW w:w="2169" w:type="dxa"/>
                  <w:vAlign w:val="center"/>
                </w:tcPr>
                <w:p w:rsidR="00744BCA" w:rsidRDefault="00AA145A">
                  <w:pPr>
                    <w:widowControl/>
                    <w:jc w:val="center"/>
                    <w:textAlignment w:val="center"/>
                    <w:rPr>
                      <w:kern w:val="0"/>
                      <w:szCs w:val="21"/>
                      <w:lang w:bidi="ar"/>
                    </w:rPr>
                  </w:pPr>
                  <w:r>
                    <w:rPr>
                      <w:rFonts w:hint="eastAsia"/>
                      <w:kern w:val="0"/>
                      <w:szCs w:val="21"/>
                      <w:lang w:bidi="ar"/>
                    </w:rPr>
                    <w:t>3020</w:t>
                  </w:r>
                </w:p>
              </w:tc>
              <w:tc>
                <w:tcPr>
                  <w:tcW w:w="2170" w:type="dxa"/>
                  <w:vAlign w:val="center"/>
                </w:tcPr>
                <w:p w:rsidR="00744BCA" w:rsidRDefault="00AA145A">
                  <w:pPr>
                    <w:widowControl/>
                    <w:jc w:val="center"/>
                    <w:textAlignment w:val="center"/>
                    <w:rPr>
                      <w:kern w:val="0"/>
                      <w:szCs w:val="21"/>
                      <w:lang w:bidi="ar"/>
                    </w:rPr>
                  </w:pPr>
                  <w:r>
                    <w:rPr>
                      <w:rFonts w:hint="eastAsia"/>
                      <w:kern w:val="0"/>
                      <w:szCs w:val="21"/>
                      <w:lang w:bidi="ar"/>
                    </w:rPr>
                    <w:t>4081</w:t>
                  </w:r>
                </w:p>
              </w:tc>
            </w:tr>
            <w:tr w:rsidR="00744BCA">
              <w:trPr>
                <w:trHeight w:val="170"/>
                <w:jc w:val="center"/>
              </w:trPr>
              <w:tc>
                <w:tcPr>
                  <w:tcW w:w="2671" w:type="dxa"/>
                  <w:vAlign w:val="center"/>
                </w:tcPr>
                <w:p w:rsidR="00744BCA" w:rsidRDefault="00AA145A">
                  <w:pPr>
                    <w:widowControl/>
                    <w:jc w:val="center"/>
                    <w:rPr>
                      <w:kern w:val="0"/>
                    </w:rPr>
                  </w:pPr>
                  <w:r>
                    <w:rPr>
                      <w:rFonts w:hint="eastAsia"/>
                      <w:kern w:val="0"/>
                    </w:rPr>
                    <w:t>规划五路</w:t>
                  </w:r>
                </w:p>
              </w:tc>
              <w:tc>
                <w:tcPr>
                  <w:tcW w:w="2169" w:type="dxa"/>
                  <w:vAlign w:val="center"/>
                </w:tcPr>
                <w:p w:rsidR="00744BCA" w:rsidRDefault="00AA145A">
                  <w:pPr>
                    <w:widowControl/>
                    <w:jc w:val="center"/>
                    <w:textAlignment w:val="center"/>
                    <w:rPr>
                      <w:kern w:val="0"/>
                      <w:szCs w:val="21"/>
                      <w:lang w:bidi="ar"/>
                    </w:rPr>
                  </w:pPr>
                  <w:r>
                    <w:rPr>
                      <w:rFonts w:hint="eastAsia"/>
                      <w:kern w:val="0"/>
                      <w:szCs w:val="21"/>
                      <w:lang w:bidi="ar"/>
                    </w:rPr>
                    <w:t>6529</w:t>
                  </w:r>
                </w:p>
              </w:tc>
              <w:tc>
                <w:tcPr>
                  <w:tcW w:w="2169" w:type="dxa"/>
                  <w:vAlign w:val="center"/>
                </w:tcPr>
                <w:p w:rsidR="00744BCA" w:rsidRDefault="00AA145A">
                  <w:pPr>
                    <w:widowControl/>
                    <w:jc w:val="center"/>
                    <w:textAlignment w:val="center"/>
                    <w:rPr>
                      <w:kern w:val="0"/>
                      <w:szCs w:val="21"/>
                      <w:lang w:bidi="ar"/>
                    </w:rPr>
                  </w:pPr>
                  <w:r>
                    <w:rPr>
                      <w:rFonts w:hint="eastAsia"/>
                      <w:kern w:val="0"/>
                      <w:szCs w:val="21"/>
                      <w:lang w:bidi="ar"/>
                    </w:rPr>
                    <w:t>8639</w:t>
                  </w:r>
                </w:p>
              </w:tc>
              <w:tc>
                <w:tcPr>
                  <w:tcW w:w="2170" w:type="dxa"/>
                  <w:vAlign w:val="center"/>
                </w:tcPr>
                <w:p w:rsidR="00744BCA" w:rsidRDefault="00AA145A">
                  <w:pPr>
                    <w:widowControl/>
                    <w:jc w:val="center"/>
                    <w:textAlignment w:val="center"/>
                    <w:rPr>
                      <w:kern w:val="0"/>
                      <w:szCs w:val="21"/>
                      <w:lang w:bidi="ar"/>
                    </w:rPr>
                  </w:pPr>
                  <w:r>
                    <w:rPr>
                      <w:rFonts w:hint="eastAsia"/>
                      <w:kern w:val="0"/>
                      <w:szCs w:val="21"/>
                      <w:lang w:bidi="ar"/>
                    </w:rPr>
                    <w:t>11846</w:t>
                  </w:r>
                </w:p>
              </w:tc>
            </w:tr>
            <w:tr w:rsidR="00744BCA">
              <w:trPr>
                <w:trHeight w:val="170"/>
                <w:jc w:val="center"/>
              </w:trPr>
              <w:tc>
                <w:tcPr>
                  <w:tcW w:w="2671" w:type="dxa"/>
                  <w:vAlign w:val="center"/>
                </w:tcPr>
                <w:p w:rsidR="00744BCA" w:rsidRDefault="00AA145A">
                  <w:pPr>
                    <w:widowControl/>
                    <w:jc w:val="center"/>
                    <w:rPr>
                      <w:kern w:val="0"/>
                    </w:rPr>
                  </w:pPr>
                  <w:r>
                    <w:rPr>
                      <w:rFonts w:hint="eastAsia"/>
                      <w:kern w:val="0"/>
                    </w:rPr>
                    <w:t>规划六路</w:t>
                  </w:r>
                </w:p>
              </w:tc>
              <w:tc>
                <w:tcPr>
                  <w:tcW w:w="2169" w:type="dxa"/>
                  <w:vAlign w:val="center"/>
                </w:tcPr>
                <w:p w:rsidR="00744BCA" w:rsidRDefault="00AA145A">
                  <w:pPr>
                    <w:widowControl/>
                    <w:jc w:val="center"/>
                    <w:textAlignment w:val="center"/>
                    <w:rPr>
                      <w:kern w:val="0"/>
                      <w:szCs w:val="21"/>
                      <w:lang w:bidi="ar"/>
                    </w:rPr>
                  </w:pPr>
                  <w:r>
                    <w:rPr>
                      <w:rFonts w:hint="eastAsia"/>
                      <w:kern w:val="0"/>
                      <w:szCs w:val="21"/>
                      <w:lang w:bidi="ar"/>
                    </w:rPr>
                    <w:t>1736</w:t>
                  </w:r>
                </w:p>
              </w:tc>
              <w:tc>
                <w:tcPr>
                  <w:tcW w:w="2169" w:type="dxa"/>
                  <w:vAlign w:val="center"/>
                </w:tcPr>
                <w:p w:rsidR="00744BCA" w:rsidRDefault="00AA145A">
                  <w:pPr>
                    <w:widowControl/>
                    <w:jc w:val="center"/>
                    <w:textAlignment w:val="center"/>
                    <w:rPr>
                      <w:kern w:val="0"/>
                      <w:szCs w:val="21"/>
                      <w:lang w:bidi="ar"/>
                    </w:rPr>
                  </w:pPr>
                  <w:r>
                    <w:rPr>
                      <w:rFonts w:hint="eastAsia"/>
                      <w:kern w:val="0"/>
                      <w:szCs w:val="21"/>
                      <w:lang w:bidi="ar"/>
                    </w:rPr>
                    <w:t>2972</w:t>
                  </w:r>
                </w:p>
              </w:tc>
              <w:tc>
                <w:tcPr>
                  <w:tcW w:w="2170" w:type="dxa"/>
                  <w:vAlign w:val="center"/>
                </w:tcPr>
                <w:p w:rsidR="00744BCA" w:rsidRDefault="00AA145A">
                  <w:pPr>
                    <w:widowControl/>
                    <w:jc w:val="center"/>
                    <w:textAlignment w:val="center"/>
                    <w:rPr>
                      <w:kern w:val="0"/>
                      <w:szCs w:val="21"/>
                      <w:lang w:bidi="ar"/>
                    </w:rPr>
                  </w:pPr>
                  <w:r>
                    <w:rPr>
                      <w:rFonts w:hint="eastAsia"/>
                      <w:kern w:val="0"/>
                      <w:szCs w:val="21"/>
                      <w:lang w:bidi="ar"/>
                    </w:rPr>
                    <w:t>4022</w:t>
                  </w:r>
                </w:p>
              </w:tc>
            </w:tr>
            <w:tr w:rsidR="00744BCA">
              <w:trPr>
                <w:trHeight w:val="170"/>
                <w:jc w:val="center"/>
              </w:trPr>
              <w:tc>
                <w:tcPr>
                  <w:tcW w:w="2671" w:type="dxa"/>
                  <w:vAlign w:val="center"/>
                </w:tcPr>
                <w:p w:rsidR="00744BCA" w:rsidRDefault="00AA145A">
                  <w:pPr>
                    <w:widowControl/>
                    <w:jc w:val="center"/>
                    <w:rPr>
                      <w:kern w:val="0"/>
                    </w:rPr>
                  </w:pPr>
                  <w:r>
                    <w:rPr>
                      <w:rFonts w:hint="eastAsia"/>
                      <w:kern w:val="0"/>
                    </w:rPr>
                    <w:t>规划七路</w:t>
                  </w:r>
                </w:p>
              </w:tc>
              <w:tc>
                <w:tcPr>
                  <w:tcW w:w="2169" w:type="dxa"/>
                  <w:vAlign w:val="center"/>
                </w:tcPr>
                <w:p w:rsidR="00744BCA" w:rsidRDefault="00AA145A">
                  <w:pPr>
                    <w:widowControl/>
                    <w:jc w:val="center"/>
                    <w:textAlignment w:val="center"/>
                    <w:rPr>
                      <w:kern w:val="0"/>
                      <w:szCs w:val="21"/>
                      <w:lang w:bidi="ar"/>
                    </w:rPr>
                  </w:pPr>
                  <w:r>
                    <w:rPr>
                      <w:rFonts w:hint="eastAsia"/>
                      <w:kern w:val="0"/>
                      <w:szCs w:val="21"/>
                      <w:lang w:bidi="ar"/>
                    </w:rPr>
                    <w:t>1738</w:t>
                  </w:r>
                </w:p>
              </w:tc>
              <w:tc>
                <w:tcPr>
                  <w:tcW w:w="2169" w:type="dxa"/>
                  <w:vAlign w:val="center"/>
                </w:tcPr>
                <w:p w:rsidR="00744BCA" w:rsidRDefault="00AA145A">
                  <w:pPr>
                    <w:widowControl/>
                    <w:jc w:val="center"/>
                    <w:textAlignment w:val="center"/>
                    <w:rPr>
                      <w:kern w:val="0"/>
                      <w:szCs w:val="21"/>
                      <w:lang w:bidi="ar"/>
                    </w:rPr>
                  </w:pPr>
                  <w:r>
                    <w:rPr>
                      <w:rFonts w:hint="eastAsia"/>
                      <w:kern w:val="0"/>
                      <w:szCs w:val="21"/>
                      <w:lang w:bidi="ar"/>
                    </w:rPr>
                    <w:t>2972</w:t>
                  </w:r>
                </w:p>
              </w:tc>
              <w:tc>
                <w:tcPr>
                  <w:tcW w:w="2170" w:type="dxa"/>
                  <w:vAlign w:val="center"/>
                </w:tcPr>
                <w:p w:rsidR="00744BCA" w:rsidRDefault="00AA145A">
                  <w:pPr>
                    <w:widowControl/>
                    <w:jc w:val="center"/>
                    <w:textAlignment w:val="center"/>
                    <w:rPr>
                      <w:kern w:val="0"/>
                      <w:szCs w:val="21"/>
                      <w:lang w:bidi="ar"/>
                    </w:rPr>
                  </w:pPr>
                  <w:r>
                    <w:rPr>
                      <w:rFonts w:hint="eastAsia"/>
                      <w:kern w:val="0"/>
                      <w:szCs w:val="21"/>
                      <w:lang w:bidi="ar"/>
                    </w:rPr>
                    <w:t>4348</w:t>
                  </w:r>
                </w:p>
              </w:tc>
            </w:tr>
          </w:tbl>
          <w:p w:rsidR="00744BCA" w:rsidRDefault="00744BCA">
            <w:pPr>
              <w:jc w:val="center"/>
              <w:rPr>
                <w:b/>
                <w:sz w:val="24"/>
              </w:rPr>
            </w:pPr>
          </w:p>
          <w:p w:rsidR="00744BCA" w:rsidRDefault="00AA145A">
            <w:pPr>
              <w:jc w:val="center"/>
              <w:rPr>
                <w:b/>
                <w:sz w:val="24"/>
              </w:rPr>
            </w:pPr>
            <w:r>
              <w:rPr>
                <w:b/>
                <w:sz w:val="24"/>
              </w:rPr>
              <w:t>表</w:t>
            </w:r>
            <w:r>
              <w:rPr>
                <w:b/>
                <w:sz w:val="24"/>
              </w:rPr>
              <w:t>1</w:t>
            </w:r>
            <w:r>
              <w:rPr>
                <w:rFonts w:hint="eastAsia"/>
                <w:b/>
                <w:sz w:val="24"/>
              </w:rPr>
              <w:t>-7</w:t>
            </w:r>
            <w:r>
              <w:rPr>
                <w:b/>
                <w:sz w:val="24"/>
              </w:rPr>
              <w:t xml:space="preserve">  </w:t>
            </w:r>
            <w:r>
              <w:rPr>
                <w:b/>
                <w:sz w:val="24"/>
              </w:rPr>
              <w:t>各类型车的车流量情况表</w:t>
            </w:r>
            <w:r>
              <w:rPr>
                <w:b/>
                <w:sz w:val="24"/>
              </w:rPr>
              <w:t xml:space="preserve">         </w:t>
            </w:r>
            <w:r>
              <w:rPr>
                <w:b/>
                <w:bCs/>
                <w:sz w:val="24"/>
              </w:rPr>
              <w:t>单位：</w:t>
            </w:r>
            <w:proofErr w:type="spellStart"/>
            <w:r>
              <w:rPr>
                <w:sz w:val="24"/>
              </w:rPr>
              <w:t>pcu</w:t>
            </w:r>
            <w:proofErr w:type="spellEnd"/>
            <w:r>
              <w:rPr>
                <w:sz w:val="24"/>
              </w:rPr>
              <w:t>/h</w:t>
            </w:r>
          </w:p>
          <w:tbl>
            <w:tblPr>
              <w:tblW w:w="8933"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472"/>
              <w:gridCol w:w="1313"/>
              <w:gridCol w:w="966"/>
              <w:gridCol w:w="966"/>
              <w:gridCol w:w="1056"/>
              <w:gridCol w:w="1085"/>
              <w:gridCol w:w="1050"/>
              <w:gridCol w:w="1025"/>
            </w:tblGrid>
            <w:tr w:rsidR="00744BCA">
              <w:trPr>
                <w:trHeight w:val="338"/>
                <w:jc w:val="center"/>
              </w:trPr>
              <w:tc>
                <w:tcPr>
                  <w:tcW w:w="1472" w:type="dxa"/>
                  <w:vMerge w:val="restart"/>
                  <w:vAlign w:val="center"/>
                </w:tcPr>
                <w:p w:rsidR="00744BCA" w:rsidRDefault="00AA145A">
                  <w:pPr>
                    <w:jc w:val="center"/>
                    <w:rPr>
                      <w:b/>
                      <w:bCs/>
                    </w:rPr>
                  </w:pPr>
                  <w:r>
                    <w:rPr>
                      <w:b/>
                      <w:bCs/>
                    </w:rPr>
                    <w:t>路段名称</w:t>
                  </w:r>
                </w:p>
              </w:tc>
              <w:tc>
                <w:tcPr>
                  <w:tcW w:w="1313" w:type="dxa"/>
                  <w:vMerge w:val="restart"/>
                  <w:vAlign w:val="center"/>
                </w:tcPr>
                <w:p w:rsidR="00744BCA" w:rsidRDefault="00AA145A">
                  <w:pPr>
                    <w:jc w:val="center"/>
                    <w:rPr>
                      <w:b/>
                      <w:bCs/>
                    </w:rPr>
                  </w:pPr>
                  <w:r>
                    <w:rPr>
                      <w:b/>
                      <w:bCs/>
                    </w:rPr>
                    <w:t>车型</w:t>
                  </w:r>
                </w:p>
              </w:tc>
              <w:tc>
                <w:tcPr>
                  <w:tcW w:w="1932" w:type="dxa"/>
                  <w:gridSpan w:val="2"/>
                  <w:vAlign w:val="center"/>
                </w:tcPr>
                <w:p w:rsidR="00744BCA" w:rsidRDefault="00AA145A">
                  <w:pPr>
                    <w:widowControl/>
                    <w:jc w:val="center"/>
                    <w:textAlignment w:val="center"/>
                    <w:rPr>
                      <w:b/>
                      <w:bCs/>
                      <w:kern w:val="0"/>
                      <w:szCs w:val="21"/>
                      <w:lang w:bidi="ar"/>
                    </w:rPr>
                  </w:pPr>
                  <w:r>
                    <w:rPr>
                      <w:rFonts w:hint="eastAsia"/>
                      <w:b/>
                      <w:bCs/>
                      <w:kern w:val="0"/>
                      <w:szCs w:val="21"/>
                      <w:lang w:bidi="ar"/>
                    </w:rPr>
                    <w:t>2021</w:t>
                  </w:r>
                </w:p>
              </w:tc>
              <w:tc>
                <w:tcPr>
                  <w:tcW w:w="2141" w:type="dxa"/>
                  <w:gridSpan w:val="2"/>
                  <w:vAlign w:val="center"/>
                </w:tcPr>
                <w:p w:rsidR="00744BCA" w:rsidRDefault="00AA145A">
                  <w:pPr>
                    <w:widowControl/>
                    <w:jc w:val="center"/>
                    <w:textAlignment w:val="center"/>
                    <w:rPr>
                      <w:b/>
                      <w:bCs/>
                      <w:kern w:val="0"/>
                      <w:szCs w:val="21"/>
                      <w:lang w:bidi="ar"/>
                    </w:rPr>
                  </w:pPr>
                  <w:r>
                    <w:rPr>
                      <w:b/>
                      <w:bCs/>
                      <w:kern w:val="0"/>
                      <w:szCs w:val="21"/>
                      <w:lang w:bidi="ar"/>
                    </w:rPr>
                    <w:t>202</w:t>
                  </w:r>
                  <w:r>
                    <w:rPr>
                      <w:rFonts w:hint="eastAsia"/>
                      <w:b/>
                      <w:bCs/>
                      <w:kern w:val="0"/>
                      <w:szCs w:val="21"/>
                      <w:lang w:bidi="ar"/>
                    </w:rPr>
                    <w:t>7</w:t>
                  </w:r>
                </w:p>
              </w:tc>
              <w:tc>
                <w:tcPr>
                  <w:tcW w:w="2075" w:type="dxa"/>
                  <w:gridSpan w:val="2"/>
                  <w:vAlign w:val="center"/>
                </w:tcPr>
                <w:p w:rsidR="00744BCA" w:rsidRDefault="00AA145A">
                  <w:pPr>
                    <w:widowControl/>
                    <w:jc w:val="center"/>
                    <w:textAlignment w:val="center"/>
                    <w:rPr>
                      <w:b/>
                      <w:bCs/>
                      <w:kern w:val="0"/>
                      <w:szCs w:val="21"/>
                      <w:lang w:bidi="ar"/>
                    </w:rPr>
                  </w:pPr>
                  <w:r>
                    <w:rPr>
                      <w:b/>
                      <w:bCs/>
                      <w:kern w:val="0"/>
                      <w:szCs w:val="21"/>
                      <w:lang w:bidi="ar"/>
                    </w:rPr>
                    <w:t>203</w:t>
                  </w:r>
                  <w:r>
                    <w:rPr>
                      <w:rFonts w:hint="eastAsia"/>
                      <w:b/>
                      <w:bCs/>
                      <w:kern w:val="0"/>
                      <w:szCs w:val="21"/>
                      <w:lang w:bidi="ar"/>
                    </w:rPr>
                    <w:t>5</w:t>
                  </w:r>
                </w:p>
              </w:tc>
            </w:tr>
            <w:tr w:rsidR="00744BCA">
              <w:trPr>
                <w:trHeight w:val="338"/>
                <w:jc w:val="center"/>
              </w:trPr>
              <w:tc>
                <w:tcPr>
                  <w:tcW w:w="1472" w:type="dxa"/>
                  <w:vMerge/>
                  <w:vAlign w:val="center"/>
                </w:tcPr>
                <w:p w:rsidR="00744BCA" w:rsidRDefault="00744BCA">
                  <w:pPr>
                    <w:jc w:val="center"/>
                  </w:pPr>
                </w:p>
              </w:tc>
              <w:tc>
                <w:tcPr>
                  <w:tcW w:w="1313" w:type="dxa"/>
                  <w:vMerge/>
                  <w:vAlign w:val="center"/>
                </w:tcPr>
                <w:p w:rsidR="00744BCA" w:rsidRDefault="00744BCA">
                  <w:pPr>
                    <w:jc w:val="center"/>
                  </w:pPr>
                </w:p>
              </w:tc>
              <w:tc>
                <w:tcPr>
                  <w:tcW w:w="966" w:type="dxa"/>
                  <w:vAlign w:val="center"/>
                </w:tcPr>
                <w:p w:rsidR="00744BCA" w:rsidRDefault="00AA145A">
                  <w:pPr>
                    <w:jc w:val="center"/>
                  </w:pPr>
                  <w:r>
                    <w:t>昼间</w:t>
                  </w:r>
                </w:p>
              </w:tc>
              <w:tc>
                <w:tcPr>
                  <w:tcW w:w="966" w:type="dxa"/>
                  <w:vAlign w:val="center"/>
                </w:tcPr>
                <w:p w:rsidR="00744BCA" w:rsidRDefault="00AA145A">
                  <w:pPr>
                    <w:jc w:val="center"/>
                  </w:pPr>
                  <w:r>
                    <w:t>夜间</w:t>
                  </w:r>
                </w:p>
              </w:tc>
              <w:tc>
                <w:tcPr>
                  <w:tcW w:w="1056" w:type="dxa"/>
                  <w:vAlign w:val="center"/>
                </w:tcPr>
                <w:p w:rsidR="00744BCA" w:rsidRDefault="00AA145A">
                  <w:pPr>
                    <w:jc w:val="center"/>
                  </w:pPr>
                  <w:r>
                    <w:t>昼间</w:t>
                  </w:r>
                </w:p>
              </w:tc>
              <w:tc>
                <w:tcPr>
                  <w:tcW w:w="1085" w:type="dxa"/>
                  <w:vAlign w:val="center"/>
                </w:tcPr>
                <w:p w:rsidR="00744BCA" w:rsidRDefault="00AA145A">
                  <w:pPr>
                    <w:jc w:val="center"/>
                  </w:pPr>
                  <w:r>
                    <w:t>夜间</w:t>
                  </w:r>
                </w:p>
              </w:tc>
              <w:tc>
                <w:tcPr>
                  <w:tcW w:w="1050" w:type="dxa"/>
                  <w:vAlign w:val="center"/>
                </w:tcPr>
                <w:p w:rsidR="00744BCA" w:rsidRDefault="00AA145A">
                  <w:pPr>
                    <w:jc w:val="center"/>
                  </w:pPr>
                  <w:r>
                    <w:t>昼间</w:t>
                  </w:r>
                </w:p>
              </w:tc>
              <w:tc>
                <w:tcPr>
                  <w:tcW w:w="1025" w:type="dxa"/>
                  <w:vAlign w:val="center"/>
                </w:tcPr>
                <w:p w:rsidR="00744BCA" w:rsidRDefault="00AA145A">
                  <w:pPr>
                    <w:jc w:val="center"/>
                  </w:pPr>
                  <w:r>
                    <w:t>夜间</w:t>
                  </w:r>
                </w:p>
              </w:tc>
            </w:tr>
            <w:tr w:rsidR="00744BCA">
              <w:trPr>
                <w:trHeight w:val="338"/>
                <w:jc w:val="center"/>
              </w:trPr>
              <w:tc>
                <w:tcPr>
                  <w:tcW w:w="1472" w:type="dxa"/>
                  <w:vMerge w:val="restart"/>
                  <w:vAlign w:val="center"/>
                </w:tcPr>
                <w:p w:rsidR="00744BCA" w:rsidRDefault="00AA145A">
                  <w:pPr>
                    <w:jc w:val="center"/>
                    <w:rPr>
                      <w:bCs/>
                    </w:rPr>
                  </w:pPr>
                  <w:r>
                    <w:rPr>
                      <w:rFonts w:hint="eastAsia"/>
                      <w:bCs/>
                    </w:rPr>
                    <w:t>规划一路</w:t>
                  </w:r>
                </w:p>
              </w:tc>
              <w:tc>
                <w:tcPr>
                  <w:tcW w:w="1313" w:type="dxa"/>
                  <w:vAlign w:val="center"/>
                </w:tcPr>
                <w:p w:rsidR="00744BCA" w:rsidRDefault="00AA145A">
                  <w:pPr>
                    <w:jc w:val="center"/>
                  </w:pPr>
                  <w:r>
                    <w:t>小车</w:t>
                  </w:r>
                </w:p>
              </w:tc>
              <w:tc>
                <w:tcPr>
                  <w:tcW w:w="966" w:type="dxa"/>
                  <w:vAlign w:val="center"/>
                </w:tcPr>
                <w:p w:rsidR="00744BCA" w:rsidRDefault="00AA145A">
                  <w:pPr>
                    <w:widowControl/>
                    <w:jc w:val="center"/>
                    <w:textAlignment w:val="center"/>
                    <w:rPr>
                      <w:szCs w:val="21"/>
                    </w:rPr>
                  </w:pPr>
                  <w:r>
                    <w:rPr>
                      <w:rFonts w:hint="eastAsia"/>
                      <w:szCs w:val="21"/>
                    </w:rPr>
                    <w:t>36</w:t>
                  </w:r>
                </w:p>
              </w:tc>
              <w:tc>
                <w:tcPr>
                  <w:tcW w:w="966" w:type="dxa"/>
                  <w:vAlign w:val="center"/>
                </w:tcPr>
                <w:p w:rsidR="00744BCA" w:rsidRDefault="00AA145A">
                  <w:pPr>
                    <w:widowControl/>
                    <w:jc w:val="center"/>
                    <w:textAlignment w:val="center"/>
                    <w:rPr>
                      <w:szCs w:val="21"/>
                    </w:rPr>
                  </w:pPr>
                  <w:r>
                    <w:rPr>
                      <w:rFonts w:hint="eastAsia"/>
                      <w:szCs w:val="21"/>
                    </w:rPr>
                    <w:t>18</w:t>
                  </w:r>
                </w:p>
              </w:tc>
              <w:tc>
                <w:tcPr>
                  <w:tcW w:w="1056" w:type="dxa"/>
                  <w:vAlign w:val="center"/>
                </w:tcPr>
                <w:p w:rsidR="00744BCA" w:rsidRDefault="00AA145A">
                  <w:pPr>
                    <w:widowControl/>
                    <w:jc w:val="center"/>
                    <w:textAlignment w:val="center"/>
                    <w:rPr>
                      <w:szCs w:val="21"/>
                    </w:rPr>
                  </w:pPr>
                  <w:r>
                    <w:rPr>
                      <w:rFonts w:hint="eastAsia"/>
                      <w:szCs w:val="21"/>
                    </w:rPr>
                    <w:t>51</w:t>
                  </w:r>
                </w:p>
              </w:tc>
              <w:tc>
                <w:tcPr>
                  <w:tcW w:w="1085" w:type="dxa"/>
                  <w:vAlign w:val="center"/>
                </w:tcPr>
                <w:p w:rsidR="00744BCA" w:rsidRDefault="00AA145A">
                  <w:pPr>
                    <w:widowControl/>
                    <w:jc w:val="center"/>
                    <w:textAlignment w:val="center"/>
                    <w:rPr>
                      <w:szCs w:val="21"/>
                    </w:rPr>
                  </w:pPr>
                  <w:r>
                    <w:rPr>
                      <w:rFonts w:hint="eastAsia"/>
                      <w:szCs w:val="21"/>
                    </w:rPr>
                    <w:t>25</w:t>
                  </w:r>
                </w:p>
              </w:tc>
              <w:tc>
                <w:tcPr>
                  <w:tcW w:w="1050" w:type="dxa"/>
                  <w:vAlign w:val="center"/>
                </w:tcPr>
                <w:p w:rsidR="00744BCA" w:rsidRDefault="00AA145A">
                  <w:pPr>
                    <w:widowControl/>
                    <w:jc w:val="center"/>
                    <w:textAlignment w:val="center"/>
                    <w:rPr>
                      <w:szCs w:val="21"/>
                    </w:rPr>
                  </w:pPr>
                  <w:r>
                    <w:rPr>
                      <w:rFonts w:hint="eastAsia"/>
                      <w:szCs w:val="21"/>
                    </w:rPr>
                    <w:t>69</w:t>
                  </w:r>
                </w:p>
              </w:tc>
              <w:tc>
                <w:tcPr>
                  <w:tcW w:w="1025" w:type="dxa"/>
                  <w:vAlign w:val="center"/>
                </w:tcPr>
                <w:p w:rsidR="00744BCA" w:rsidRDefault="00AA145A">
                  <w:pPr>
                    <w:widowControl/>
                    <w:jc w:val="center"/>
                    <w:textAlignment w:val="center"/>
                    <w:rPr>
                      <w:szCs w:val="21"/>
                    </w:rPr>
                  </w:pPr>
                  <w:r>
                    <w:rPr>
                      <w:rFonts w:hint="eastAsia"/>
                      <w:szCs w:val="21"/>
                    </w:rPr>
                    <w:t>35</w:t>
                  </w:r>
                </w:p>
              </w:tc>
            </w:tr>
            <w:tr w:rsidR="00744BCA">
              <w:trPr>
                <w:trHeight w:val="338"/>
                <w:jc w:val="center"/>
              </w:trPr>
              <w:tc>
                <w:tcPr>
                  <w:tcW w:w="1472" w:type="dxa"/>
                  <w:vMerge/>
                  <w:vAlign w:val="center"/>
                </w:tcPr>
                <w:p w:rsidR="00744BCA" w:rsidRDefault="00744BCA">
                  <w:pPr>
                    <w:jc w:val="center"/>
                    <w:rPr>
                      <w:bCs/>
                    </w:rPr>
                  </w:pPr>
                </w:p>
              </w:tc>
              <w:tc>
                <w:tcPr>
                  <w:tcW w:w="1313" w:type="dxa"/>
                  <w:vAlign w:val="center"/>
                </w:tcPr>
                <w:p w:rsidR="00744BCA" w:rsidRDefault="00AA145A">
                  <w:pPr>
                    <w:jc w:val="center"/>
                  </w:pPr>
                  <w:r>
                    <w:t>中车</w:t>
                  </w:r>
                </w:p>
              </w:tc>
              <w:tc>
                <w:tcPr>
                  <w:tcW w:w="966" w:type="dxa"/>
                  <w:vAlign w:val="center"/>
                </w:tcPr>
                <w:p w:rsidR="00744BCA" w:rsidRDefault="00AA145A">
                  <w:pPr>
                    <w:widowControl/>
                    <w:jc w:val="center"/>
                    <w:textAlignment w:val="center"/>
                    <w:rPr>
                      <w:szCs w:val="21"/>
                    </w:rPr>
                  </w:pPr>
                  <w:r>
                    <w:rPr>
                      <w:rFonts w:hint="eastAsia"/>
                      <w:szCs w:val="21"/>
                    </w:rPr>
                    <w:t>23</w:t>
                  </w:r>
                </w:p>
              </w:tc>
              <w:tc>
                <w:tcPr>
                  <w:tcW w:w="966" w:type="dxa"/>
                  <w:vAlign w:val="center"/>
                </w:tcPr>
                <w:p w:rsidR="00744BCA" w:rsidRDefault="00AA145A">
                  <w:pPr>
                    <w:widowControl/>
                    <w:jc w:val="center"/>
                    <w:textAlignment w:val="center"/>
                    <w:rPr>
                      <w:szCs w:val="21"/>
                    </w:rPr>
                  </w:pPr>
                  <w:r>
                    <w:rPr>
                      <w:rFonts w:hint="eastAsia"/>
                      <w:szCs w:val="21"/>
                    </w:rPr>
                    <w:t>11</w:t>
                  </w:r>
                </w:p>
              </w:tc>
              <w:tc>
                <w:tcPr>
                  <w:tcW w:w="1056" w:type="dxa"/>
                  <w:vAlign w:val="center"/>
                </w:tcPr>
                <w:p w:rsidR="00744BCA" w:rsidRDefault="00AA145A">
                  <w:pPr>
                    <w:widowControl/>
                    <w:jc w:val="center"/>
                    <w:textAlignment w:val="center"/>
                    <w:rPr>
                      <w:szCs w:val="21"/>
                    </w:rPr>
                  </w:pPr>
                  <w:r>
                    <w:rPr>
                      <w:rFonts w:hint="eastAsia"/>
                      <w:szCs w:val="21"/>
                    </w:rPr>
                    <w:t>32</w:t>
                  </w:r>
                </w:p>
              </w:tc>
              <w:tc>
                <w:tcPr>
                  <w:tcW w:w="1085" w:type="dxa"/>
                  <w:vAlign w:val="center"/>
                </w:tcPr>
                <w:p w:rsidR="00744BCA" w:rsidRDefault="00AA145A">
                  <w:pPr>
                    <w:widowControl/>
                    <w:jc w:val="center"/>
                    <w:textAlignment w:val="center"/>
                    <w:rPr>
                      <w:szCs w:val="21"/>
                    </w:rPr>
                  </w:pPr>
                  <w:r>
                    <w:rPr>
                      <w:rFonts w:hint="eastAsia"/>
                      <w:szCs w:val="21"/>
                    </w:rPr>
                    <w:t>16</w:t>
                  </w:r>
                </w:p>
              </w:tc>
              <w:tc>
                <w:tcPr>
                  <w:tcW w:w="1050" w:type="dxa"/>
                  <w:vAlign w:val="center"/>
                </w:tcPr>
                <w:p w:rsidR="00744BCA" w:rsidRDefault="00AA145A">
                  <w:pPr>
                    <w:widowControl/>
                    <w:jc w:val="center"/>
                    <w:textAlignment w:val="center"/>
                    <w:rPr>
                      <w:szCs w:val="21"/>
                    </w:rPr>
                  </w:pPr>
                  <w:r>
                    <w:rPr>
                      <w:rFonts w:hint="eastAsia"/>
                      <w:szCs w:val="21"/>
                    </w:rPr>
                    <w:t>43</w:t>
                  </w:r>
                </w:p>
              </w:tc>
              <w:tc>
                <w:tcPr>
                  <w:tcW w:w="1025" w:type="dxa"/>
                  <w:vAlign w:val="center"/>
                </w:tcPr>
                <w:p w:rsidR="00744BCA" w:rsidRDefault="00AA145A">
                  <w:pPr>
                    <w:widowControl/>
                    <w:jc w:val="center"/>
                    <w:textAlignment w:val="center"/>
                    <w:rPr>
                      <w:szCs w:val="21"/>
                    </w:rPr>
                  </w:pPr>
                  <w:r>
                    <w:rPr>
                      <w:rFonts w:hint="eastAsia"/>
                      <w:szCs w:val="21"/>
                    </w:rPr>
                    <w:t>22</w:t>
                  </w:r>
                </w:p>
              </w:tc>
            </w:tr>
            <w:tr w:rsidR="00744BCA">
              <w:trPr>
                <w:trHeight w:val="338"/>
                <w:jc w:val="center"/>
              </w:trPr>
              <w:tc>
                <w:tcPr>
                  <w:tcW w:w="1472" w:type="dxa"/>
                  <w:vMerge/>
                  <w:vAlign w:val="center"/>
                </w:tcPr>
                <w:p w:rsidR="00744BCA" w:rsidRDefault="00744BCA">
                  <w:pPr>
                    <w:jc w:val="center"/>
                    <w:rPr>
                      <w:bCs/>
                    </w:rPr>
                  </w:pPr>
                </w:p>
              </w:tc>
              <w:tc>
                <w:tcPr>
                  <w:tcW w:w="1313" w:type="dxa"/>
                  <w:vAlign w:val="center"/>
                </w:tcPr>
                <w:p w:rsidR="00744BCA" w:rsidRDefault="00AA145A">
                  <w:pPr>
                    <w:jc w:val="center"/>
                  </w:pPr>
                  <w:r>
                    <w:t>大车</w:t>
                  </w:r>
                </w:p>
              </w:tc>
              <w:tc>
                <w:tcPr>
                  <w:tcW w:w="966" w:type="dxa"/>
                  <w:vAlign w:val="center"/>
                </w:tcPr>
                <w:p w:rsidR="00744BCA" w:rsidRDefault="00AA145A">
                  <w:pPr>
                    <w:widowControl/>
                    <w:jc w:val="center"/>
                    <w:textAlignment w:val="center"/>
                    <w:rPr>
                      <w:szCs w:val="21"/>
                    </w:rPr>
                  </w:pPr>
                  <w:r>
                    <w:rPr>
                      <w:rFonts w:hint="eastAsia"/>
                      <w:szCs w:val="21"/>
                    </w:rPr>
                    <w:t>32</w:t>
                  </w:r>
                </w:p>
              </w:tc>
              <w:tc>
                <w:tcPr>
                  <w:tcW w:w="966" w:type="dxa"/>
                  <w:vAlign w:val="center"/>
                </w:tcPr>
                <w:p w:rsidR="00744BCA" w:rsidRDefault="00AA145A">
                  <w:pPr>
                    <w:widowControl/>
                    <w:jc w:val="center"/>
                    <w:textAlignment w:val="center"/>
                    <w:rPr>
                      <w:szCs w:val="21"/>
                    </w:rPr>
                  </w:pPr>
                  <w:r>
                    <w:rPr>
                      <w:rFonts w:hint="eastAsia"/>
                      <w:szCs w:val="21"/>
                    </w:rPr>
                    <w:t>16</w:t>
                  </w:r>
                </w:p>
              </w:tc>
              <w:tc>
                <w:tcPr>
                  <w:tcW w:w="1056" w:type="dxa"/>
                  <w:vAlign w:val="center"/>
                </w:tcPr>
                <w:p w:rsidR="00744BCA" w:rsidRDefault="00AA145A">
                  <w:pPr>
                    <w:widowControl/>
                    <w:jc w:val="center"/>
                    <w:textAlignment w:val="center"/>
                    <w:rPr>
                      <w:szCs w:val="21"/>
                    </w:rPr>
                  </w:pPr>
                  <w:r>
                    <w:rPr>
                      <w:rFonts w:hint="eastAsia"/>
                      <w:szCs w:val="21"/>
                    </w:rPr>
                    <w:t>44</w:t>
                  </w:r>
                </w:p>
              </w:tc>
              <w:tc>
                <w:tcPr>
                  <w:tcW w:w="1085" w:type="dxa"/>
                  <w:vAlign w:val="center"/>
                </w:tcPr>
                <w:p w:rsidR="00744BCA" w:rsidRDefault="00AA145A">
                  <w:pPr>
                    <w:widowControl/>
                    <w:jc w:val="center"/>
                    <w:textAlignment w:val="center"/>
                    <w:rPr>
                      <w:szCs w:val="21"/>
                    </w:rPr>
                  </w:pPr>
                  <w:r>
                    <w:rPr>
                      <w:rFonts w:hint="eastAsia"/>
                      <w:szCs w:val="21"/>
                    </w:rPr>
                    <w:t>22</w:t>
                  </w:r>
                </w:p>
              </w:tc>
              <w:tc>
                <w:tcPr>
                  <w:tcW w:w="1050" w:type="dxa"/>
                  <w:vAlign w:val="center"/>
                </w:tcPr>
                <w:p w:rsidR="00744BCA" w:rsidRDefault="00AA145A">
                  <w:pPr>
                    <w:widowControl/>
                    <w:jc w:val="center"/>
                    <w:textAlignment w:val="center"/>
                    <w:rPr>
                      <w:szCs w:val="21"/>
                    </w:rPr>
                  </w:pPr>
                  <w:r>
                    <w:rPr>
                      <w:rFonts w:hint="eastAsia"/>
                      <w:szCs w:val="21"/>
                    </w:rPr>
                    <w:t>61</w:t>
                  </w:r>
                </w:p>
              </w:tc>
              <w:tc>
                <w:tcPr>
                  <w:tcW w:w="1025" w:type="dxa"/>
                  <w:vAlign w:val="center"/>
                </w:tcPr>
                <w:p w:rsidR="00744BCA" w:rsidRDefault="00AA145A">
                  <w:pPr>
                    <w:widowControl/>
                    <w:jc w:val="center"/>
                    <w:textAlignment w:val="center"/>
                    <w:rPr>
                      <w:szCs w:val="21"/>
                    </w:rPr>
                  </w:pPr>
                  <w:r>
                    <w:rPr>
                      <w:rFonts w:hint="eastAsia"/>
                      <w:szCs w:val="21"/>
                    </w:rPr>
                    <w:t>30</w:t>
                  </w:r>
                </w:p>
              </w:tc>
            </w:tr>
            <w:tr w:rsidR="00744BCA">
              <w:trPr>
                <w:trHeight w:val="338"/>
                <w:jc w:val="center"/>
              </w:trPr>
              <w:tc>
                <w:tcPr>
                  <w:tcW w:w="1472" w:type="dxa"/>
                  <w:vMerge w:val="restart"/>
                  <w:vAlign w:val="center"/>
                </w:tcPr>
                <w:p w:rsidR="00744BCA" w:rsidRDefault="00AA145A">
                  <w:pPr>
                    <w:jc w:val="center"/>
                    <w:rPr>
                      <w:bCs/>
                    </w:rPr>
                  </w:pPr>
                  <w:r>
                    <w:rPr>
                      <w:rFonts w:hint="eastAsia"/>
                      <w:bCs/>
                    </w:rPr>
                    <w:t>规划二路</w:t>
                  </w:r>
                </w:p>
              </w:tc>
              <w:tc>
                <w:tcPr>
                  <w:tcW w:w="1313" w:type="dxa"/>
                  <w:vAlign w:val="center"/>
                </w:tcPr>
                <w:p w:rsidR="00744BCA" w:rsidRDefault="00AA145A">
                  <w:pPr>
                    <w:jc w:val="center"/>
                  </w:pPr>
                  <w:r>
                    <w:t>小车</w:t>
                  </w:r>
                </w:p>
              </w:tc>
              <w:tc>
                <w:tcPr>
                  <w:tcW w:w="966" w:type="dxa"/>
                  <w:vAlign w:val="center"/>
                </w:tcPr>
                <w:p w:rsidR="00744BCA" w:rsidRDefault="00AA145A">
                  <w:pPr>
                    <w:widowControl/>
                    <w:jc w:val="center"/>
                    <w:textAlignment w:val="center"/>
                    <w:rPr>
                      <w:szCs w:val="21"/>
                    </w:rPr>
                  </w:pPr>
                  <w:r>
                    <w:rPr>
                      <w:rFonts w:hint="eastAsia"/>
                      <w:szCs w:val="21"/>
                    </w:rPr>
                    <w:t>133</w:t>
                  </w:r>
                </w:p>
              </w:tc>
              <w:tc>
                <w:tcPr>
                  <w:tcW w:w="966" w:type="dxa"/>
                  <w:vAlign w:val="center"/>
                </w:tcPr>
                <w:p w:rsidR="00744BCA" w:rsidRDefault="00AA145A">
                  <w:pPr>
                    <w:widowControl/>
                    <w:jc w:val="center"/>
                    <w:textAlignment w:val="center"/>
                    <w:rPr>
                      <w:szCs w:val="21"/>
                    </w:rPr>
                  </w:pPr>
                  <w:r>
                    <w:rPr>
                      <w:rFonts w:hint="eastAsia"/>
                      <w:szCs w:val="21"/>
                    </w:rPr>
                    <w:t>67</w:t>
                  </w:r>
                </w:p>
              </w:tc>
              <w:tc>
                <w:tcPr>
                  <w:tcW w:w="1056" w:type="dxa"/>
                  <w:vAlign w:val="center"/>
                </w:tcPr>
                <w:p w:rsidR="00744BCA" w:rsidRDefault="00AA145A">
                  <w:pPr>
                    <w:widowControl/>
                    <w:jc w:val="center"/>
                    <w:textAlignment w:val="center"/>
                    <w:rPr>
                      <w:szCs w:val="21"/>
                    </w:rPr>
                  </w:pPr>
                  <w:r>
                    <w:rPr>
                      <w:rFonts w:hint="eastAsia"/>
                      <w:szCs w:val="21"/>
                    </w:rPr>
                    <w:t>170</w:t>
                  </w:r>
                </w:p>
              </w:tc>
              <w:tc>
                <w:tcPr>
                  <w:tcW w:w="1085" w:type="dxa"/>
                  <w:vAlign w:val="center"/>
                </w:tcPr>
                <w:p w:rsidR="00744BCA" w:rsidRDefault="00AA145A">
                  <w:pPr>
                    <w:widowControl/>
                    <w:jc w:val="center"/>
                    <w:textAlignment w:val="center"/>
                    <w:rPr>
                      <w:szCs w:val="21"/>
                    </w:rPr>
                  </w:pPr>
                  <w:r>
                    <w:rPr>
                      <w:rFonts w:hint="eastAsia"/>
                      <w:szCs w:val="21"/>
                    </w:rPr>
                    <w:t>85</w:t>
                  </w:r>
                </w:p>
              </w:tc>
              <w:tc>
                <w:tcPr>
                  <w:tcW w:w="1050" w:type="dxa"/>
                  <w:vAlign w:val="center"/>
                </w:tcPr>
                <w:p w:rsidR="00744BCA" w:rsidRDefault="00AA145A">
                  <w:pPr>
                    <w:widowControl/>
                    <w:jc w:val="center"/>
                    <w:textAlignment w:val="center"/>
                    <w:rPr>
                      <w:szCs w:val="21"/>
                    </w:rPr>
                  </w:pPr>
                  <w:r>
                    <w:rPr>
                      <w:rFonts w:hint="eastAsia"/>
                      <w:szCs w:val="21"/>
                    </w:rPr>
                    <w:t>242</w:t>
                  </w:r>
                </w:p>
              </w:tc>
              <w:tc>
                <w:tcPr>
                  <w:tcW w:w="1025" w:type="dxa"/>
                  <w:vAlign w:val="center"/>
                </w:tcPr>
                <w:p w:rsidR="00744BCA" w:rsidRDefault="00AA145A">
                  <w:pPr>
                    <w:widowControl/>
                    <w:jc w:val="center"/>
                    <w:textAlignment w:val="center"/>
                    <w:rPr>
                      <w:szCs w:val="21"/>
                    </w:rPr>
                  </w:pPr>
                  <w:r>
                    <w:rPr>
                      <w:rFonts w:hint="eastAsia"/>
                      <w:szCs w:val="21"/>
                    </w:rPr>
                    <w:t>121</w:t>
                  </w:r>
                </w:p>
              </w:tc>
            </w:tr>
            <w:tr w:rsidR="00744BCA">
              <w:trPr>
                <w:trHeight w:val="338"/>
                <w:jc w:val="center"/>
              </w:trPr>
              <w:tc>
                <w:tcPr>
                  <w:tcW w:w="1472" w:type="dxa"/>
                  <w:vMerge/>
                  <w:vAlign w:val="center"/>
                </w:tcPr>
                <w:p w:rsidR="00744BCA" w:rsidRDefault="00744BCA">
                  <w:pPr>
                    <w:jc w:val="center"/>
                    <w:rPr>
                      <w:bCs/>
                    </w:rPr>
                  </w:pPr>
                </w:p>
              </w:tc>
              <w:tc>
                <w:tcPr>
                  <w:tcW w:w="1313" w:type="dxa"/>
                  <w:vAlign w:val="center"/>
                </w:tcPr>
                <w:p w:rsidR="00744BCA" w:rsidRDefault="00AA145A">
                  <w:pPr>
                    <w:jc w:val="center"/>
                  </w:pPr>
                  <w:r>
                    <w:t>中车</w:t>
                  </w:r>
                </w:p>
              </w:tc>
              <w:tc>
                <w:tcPr>
                  <w:tcW w:w="966" w:type="dxa"/>
                  <w:vAlign w:val="center"/>
                </w:tcPr>
                <w:p w:rsidR="00744BCA" w:rsidRDefault="00AA145A">
                  <w:pPr>
                    <w:widowControl/>
                    <w:jc w:val="center"/>
                    <w:textAlignment w:val="center"/>
                    <w:rPr>
                      <w:szCs w:val="21"/>
                    </w:rPr>
                  </w:pPr>
                  <w:r>
                    <w:rPr>
                      <w:rFonts w:hint="eastAsia"/>
                      <w:szCs w:val="21"/>
                    </w:rPr>
                    <w:t>83</w:t>
                  </w:r>
                </w:p>
              </w:tc>
              <w:tc>
                <w:tcPr>
                  <w:tcW w:w="966" w:type="dxa"/>
                  <w:vAlign w:val="center"/>
                </w:tcPr>
                <w:p w:rsidR="00744BCA" w:rsidRDefault="00AA145A">
                  <w:pPr>
                    <w:widowControl/>
                    <w:jc w:val="center"/>
                    <w:textAlignment w:val="center"/>
                    <w:rPr>
                      <w:szCs w:val="21"/>
                    </w:rPr>
                  </w:pPr>
                  <w:r>
                    <w:rPr>
                      <w:rFonts w:hint="eastAsia"/>
                      <w:szCs w:val="21"/>
                    </w:rPr>
                    <w:t>42</w:t>
                  </w:r>
                </w:p>
              </w:tc>
              <w:tc>
                <w:tcPr>
                  <w:tcW w:w="1056" w:type="dxa"/>
                  <w:vAlign w:val="center"/>
                </w:tcPr>
                <w:p w:rsidR="00744BCA" w:rsidRDefault="00AA145A">
                  <w:pPr>
                    <w:widowControl/>
                    <w:jc w:val="center"/>
                    <w:textAlignment w:val="center"/>
                    <w:rPr>
                      <w:szCs w:val="21"/>
                    </w:rPr>
                  </w:pPr>
                  <w:r>
                    <w:rPr>
                      <w:rFonts w:hint="eastAsia"/>
                      <w:szCs w:val="21"/>
                    </w:rPr>
                    <w:t>106</w:t>
                  </w:r>
                </w:p>
              </w:tc>
              <w:tc>
                <w:tcPr>
                  <w:tcW w:w="1085" w:type="dxa"/>
                  <w:vAlign w:val="center"/>
                </w:tcPr>
                <w:p w:rsidR="00744BCA" w:rsidRDefault="00AA145A">
                  <w:pPr>
                    <w:widowControl/>
                    <w:jc w:val="center"/>
                    <w:textAlignment w:val="center"/>
                    <w:rPr>
                      <w:szCs w:val="21"/>
                    </w:rPr>
                  </w:pPr>
                  <w:r>
                    <w:rPr>
                      <w:rFonts w:hint="eastAsia"/>
                      <w:szCs w:val="21"/>
                    </w:rPr>
                    <w:t>53</w:t>
                  </w:r>
                </w:p>
              </w:tc>
              <w:tc>
                <w:tcPr>
                  <w:tcW w:w="1050" w:type="dxa"/>
                  <w:vAlign w:val="center"/>
                </w:tcPr>
                <w:p w:rsidR="00744BCA" w:rsidRDefault="00AA145A">
                  <w:pPr>
                    <w:widowControl/>
                    <w:jc w:val="center"/>
                    <w:textAlignment w:val="center"/>
                    <w:rPr>
                      <w:szCs w:val="21"/>
                    </w:rPr>
                  </w:pPr>
                  <w:r>
                    <w:rPr>
                      <w:rFonts w:hint="eastAsia"/>
                      <w:szCs w:val="21"/>
                    </w:rPr>
                    <w:t>151</w:t>
                  </w:r>
                </w:p>
              </w:tc>
              <w:tc>
                <w:tcPr>
                  <w:tcW w:w="1025" w:type="dxa"/>
                  <w:vAlign w:val="center"/>
                </w:tcPr>
                <w:p w:rsidR="00744BCA" w:rsidRDefault="00AA145A">
                  <w:pPr>
                    <w:widowControl/>
                    <w:jc w:val="center"/>
                    <w:textAlignment w:val="center"/>
                    <w:rPr>
                      <w:szCs w:val="21"/>
                    </w:rPr>
                  </w:pPr>
                  <w:r>
                    <w:rPr>
                      <w:rFonts w:hint="eastAsia"/>
                      <w:szCs w:val="21"/>
                    </w:rPr>
                    <w:t>76</w:t>
                  </w:r>
                </w:p>
              </w:tc>
            </w:tr>
            <w:tr w:rsidR="00744BCA">
              <w:trPr>
                <w:trHeight w:val="338"/>
                <w:jc w:val="center"/>
              </w:trPr>
              <w:tc>
                <w:tcPr>
                  <w:tcW w:w="1472" w:type="dxa"/>
                  <w:vMerge/>
                  <w:vAlign w:val="center"/>
                </w:tcPr>
                <w:p w:rsidR="00744BCA" w:rsidRDefault="00744BCA">
                  <w:pPr>
                    <w:jc w:val="center"/>
                    <w:rPr>
                      <w:bCs/>
                    </w:rPr>
                  </w:pPr>
                </w:p>
              </w:tc>
              <w:tc>
                <w:tcPr>
                  <w:tcW w:w="1313" w:type="dxa"/>
                  <w:vAlign w:val="center"/>
                </w:tcPr>
                <w:p w:rsidR="00744BCA" w:rsidRDefault="00AA145A">
                  <w:pPr>
                    <w:jc w:val="center"/>
                  </w:pPr>
                  <w:r>
                    <w:t>大车</w:t>
                  </w:r>
                </w:p>
              </w:tc>
              <w:tc>
                <w:tcPr>
                  <w:tcW w:w="966" w:type="dxa"/>
                  <w:vAlign w:val="center"/>
                </w:tcPr>
                <w:p w:rsidR="00744BCA" w:rsidRDefault="00AA145A">
                  <w:pPr>
                    <w:widowControl/>
                    <w:jc w:val="center"/>
                    <w:textAlignment w:val="center"/>
                    <w:rPr>
                      <w:szCs w:val="21"/>
                    </w:rPr>
                  </w:pPr>
                  <w:r>
                    <w:rPr>
                      <w:rFonts w:hint="eastAsia"/>
                      <w:szCs w:val="21"/>
                    </w:rPr>
                    <w:t>116</w:t>
                  </w:r>
                </w:p>
              </w:tc>
              <w:tc>
                <w:tcPr>
                  <w:tcW w:w="966" w:type="dxa"/>
                  <w:vAlign w:val="center"/>
                </w:tcPr>
                <w:p w:rsidR="00744BCA" w:rsidRDefault="00AA145A">
                  <w:pPr>
                    <w:widowControl/>
                    <w:jc w:val="center"/>
                    <w:textAlignment w:val="center"/>
                    <w:rPr>
                      <w:szCs w:val="21"/>
                    </w:rPr>
                  </w:pPr>
                  <w:r>
                    <w:rPr>
                      <w:rFonts w:hint="eastAsia"/>
                      <w:szCs w:val="21"/>
                    </w:rPr>
                    <w:t>58</w:t>
                  </w:r>
                </w:p>
              </w:tc>
              <w:tc>
                <w:tcPr>
                  <w:tcW w:w="1056" w:type="dxa"/>
                  <w:vAlign w:val="center"/>
                </w:tcPr>
                <w:p w:rsidR="00744BCA" w:rsidRDefault="00AA145A">
                  <w:pPr>
                    <w:widowControl/>
                    <w:jc w:val="center"/>
                    <w:textAlignment w:val="center"/>
                    <w:rPr>
                      <w:szCs w:val="21"/>
                    </w:rPr>
                  </w:pPr>
                  <w:r>
                    <w:rPr>
                      <w:rFonts w:hint="eastAsia"/>
                      <w:szCs w:val="21"/>
                    </w:rPr>
                    <w:t>149</w:t>
                  </w:r>
                </w:p>
              </w:tc>
              <w:tc>
                <w:tcPr>
                  <w:tcW w:w="1085" w:type="dxa"/>
                  <w:vAlign w:val="center"/>
                </w:tcPr>
                <w:p w:rsidR="00744BCA" w:rsidRDefault="00AA145A">
                  <w:pPr>
                    <w:widowControl/>
                    <w:jc w:val="center"/>
                    <w:textAlignment w:val="center"/>
                    <w:rPr>
                      <w:szCs w:val="21"/>
                    </w:rPr>
                  </w:pPr>
                  <w:r>
                    <w:rPr>
                      <w:rFonts w:hint="eastAsia"/>
                      <w:szCs w:val="21"/>
                    </w:rPr>
                    <w:t>74</w:t>
                  </w:r>
                </w:p>
              </w:tc>
              <w:tc>
                <w:tcPr>
                  <w:tcW w:w="1050" w:type="dxa"/>
                  <w:vAlign w:val="center"/>
                </w:tcPr>
                <w:p w:rsidR="00744BCA" w:rsidRDefault="00AA145A">
                  <w:pPr>
                    <w:widowControl/>
                    <w:jc w:val="center"/>
                    <w:textAlignment w:val="center"/>
                    <w:rPr>
                      <w:szCs w:val="21"/>
                    </w:rPr>
                  </w:pPr>
                  <w:r>
                    <w:rPr>
                      <w:rFonts w:hint="eastAsia"/>
                      <w:szCs w:val="21"/>
                    </w:rPr>
                    <w:t>212</w:t>
                  </w:r>
                </w:p>
              </w:tc>
              <w:tc>
                <w:tcPr>
                  <w:tcW w:w="1025" w:type="dxa"/>
                  <w:vAlign w:val="center"/>
                </w:tcPr>
                <w:p w:rsidR="00744BCA" w:rsidRDefault="00AA145A">
                  <w:pPr>
                    <w:widowControl/>
                    <w:jc w:val="center"/>
                    <w:textAlignment w:val="center"/>
                    <w:rPr>
                      <w:szCs w:val="21"/>
                    </w:rPr>
                  </w:pPr>
                  <w:r>
                    <w:rPr>
                      <w:rFonts w:hint="eastAsia"/>
                      <w:szCs w:val="21"/>
                    </w:rPr>
                    <w:t>106</w:t>
                  </w:r>
                </w:p>
              </w:tc>
            </w:tr>
            <w:tr w:rsidR="00744BCA">
              <w:trPr>
                <w:trHeight w:val="338"/>
                <w:jc w:val="center"/>
              </w:trPr>
              <w:tc>
                <w:tcPr>
                  <w:tcW w:w="1472" w:type="dxa"/>
                  <w:vMerge w:val="restart"/>
                  <w:vAlign w:val="center"/>
                </w:tcPr>
                <w:p w:rsidR="00744BCA" w:rsidRDefault="00AA145A">
                  <w:pPr>
                    <w:jc w:val="center"/>
                    <w:rPr>
                      <w:bCs/>
                    </w:rPr>
                  </w:pPr>
                  <w:r>
                    <w:rPr>
                      <w:rFonts w:hint="eastAsia"/>
                      <w:bCs/>
                    </w:rPr>
                    <w:t>规划三路</w:t>
                  </w:r>
                </w:p>
              </w:tc>
              <w:tc>
                <w:tcPr>
                  <w:tcW w:w="1313" w:type="dxa"/>
                  <w:vAlign w:val="center"/>
                </w:tcPr>
                <w:p w:rsidR="00744BCA" w:rsidRDefault="00AA145A">
                  <w:pPr>
                    <w:jc w:val="center"/>
                  </w:pPr>
                  <w:r>
                    <w:t>小车</w:t>
                  </w:r>
                </w:p>
              </w:tc>
              <w:tc>
                <w:tcPr>
                  <w:tcW w:w="966" w:type="dxa"/>
                  <w:vAlign w:val="center"/>
                </w:tcPr>
                <w:p w:rsidR="00744BCA" w:rsidRDefault="00AA145A">
                  <w:pPr>
                    <w:widowControl/>
                    <w:jc w:val="center"/>
                    <w:textAlignment w:val="center"/>
                    <w:rPr>
                      <w:szCs w:val="21"/>
                    </w:rPr>
                  </w:pPr>
                  <w:r>
                    <w:rPr>
                      <w:rFonts w:hint="eastAsia"/>
                      <w:szCs w:val="21"/>
                    </w:rPr>
                    <w:t>35</w:t>
                  </w:r>
                </w:p>
              </w:tc>
              <w:tc>
                <w:tcPr>
                  <w:tcW w:w="966" w:type="dxa"/>
                  <w:vAlign w:val="center"/>
                </w:tcPr>
                <w:p w:rsidR="00744BCA" w:rsidRDefault="00AA145A">
                  <w:pPr>
                    <w:widowControl/>
                    <w:jc w:val="center"/>
                    <w:textAlignment w:val="center"/>
                    <w:rPr>
                      <w:szCs w:val="21"/>
                    </w:rPr>
                  </w:pPr>
                  <w:r>
                    <w:rPr>
                      <w:rFonts w:hint="eastAsia"/>
                      <w:szCs w:val="21"/>
                    </w:rPr>
                    <w:t>18</w:t>
                  </w:r>
                </w:p>
              </w:tc>
              <w:tc>
                <w:tcPr>
                  <w:tcW w:w="1056" w:type="dxa"/>
                  <w:vAlign w:val="center"/>
                </w:tcPr>
                <w:p w:rsidR="00744BCA" w:rsidRDefault="00AA145A">
                  <w:pPr>
                    <w:widowControl/>
                    <w:jc w:val="center"/>
                    <w:textAlignment w:val="center"/>
                    <w:rPr>
                      <w:szCs w:val="21"/>
                    </w:rPr>
                  </w:pPr>
                  <w:r>
                    <w:rPr>
                      <w:rFonts w:hint="eastAsia"/>
                      <w:szCs w:val="21"/>
                    </w:rPr>
                    <w:t>61</w:t>
                  </w:r>
                </w:p>
              </w:tc>
              <w:tc>
                <w:tcPr>
                  <w:tcW w:w="1085" w:type="dxa"/>
                  <w:vAlign w:val="center"/>
                </w:tcPr>
                <w:p w:rsidR="00744BCA" w:rsidRDefault="00AA145A">
                  <w:pPr>
                    <w:widowControl/>
                    <w:jc w:val="center"/>
                    <w:textAlignment w:val="center"/>
                    <w:rPr>
                      <w:szCs w:val="21"/>
                    </w:rPr>
                  </w:pPr>
                  <w:r>
                    <w:rPr>
                      <w:rFonts w:hint="eastAsia"/>
                      <w:szCs w:val="21"/>
                    </w:rPr>
                    <w:t>31</w:t>
                  </w:r>
                </w:p>
              </w:tc>
              <w:tc>
                <w:tcPr>
                  <w:tcW w:w="1050" w:type="dxa"/>
                  <w:vAlign w:val="center"/>
                </w:tcPr>
                <w:p w:rsidR="00744BCA" w:rsidRDefault="00AA145A">
                  <w:pPr>
                    <w:widowControl/>
                    <w:jc w:val="center"/>
                    <w:textAlignment w:val="center"/>
                    <w:rPr>
                      <w:szCs w:val="21"/>
                    </w:rPr>
                  </w:pPr>
                  <w:r>
                    <w:rPr>
                      <w:rFonts w:hint="eastAsia"/>
                      <w:szCs w:val="21"/>
                    </w:rPr>
                    <w:t>84</w:t>
                  </w:r>
                </w:p>
              </w:tc>
              <w:tc>
                <w:tcPr>
                  <w:tcW w:w="1025" w:type="dxa"/>
                  <w:vAlign w:val="center"/>
                </w:tcPr>
                <w:p w:rsidR="00744BCA" w:rsidRDefault="00AA145A">
                  <w:pPr>
                    <w:widowControl/>
                    <w:jc w:val="center"/>
                    <w:textAlignment w:val="center"/>
                    <w:rPr>
                      <w:szCs w:val="21"/>
                    </w:rPr>
                  </w:pPr>
                  <w:r>
                    <w:rPr>
                      <w:rFonts w:hint="eastAsia"/>
                      <w:szCs w:val="21"/>
                    </w:rPr>
                    <w:t>42</w:t>
                  </w:r>
                </w:p>
              </w:tc>
            </w:tr>
            <w:tr w:rsidR="00744BCA">
              <w:trPr>
                <w:trHeight w:val="338"/>
                <w:jc w:val="center"/>
              </w:trPr>
              <w:tc>
                <w:tcPr>
                  <w:tcW w:w="1472" w:type="dxa"/>
                  <w:vMerge/>
                  <w:vAlign w:val="center"/>
                </w:tcPr>
                <w:p w:rsidR="00744BCA" w:rsidRDefault="00744BCA">
                  <w:pPr>
                    <w:jc w:val="center"/>
                    <w:rPr>
                      <w:bCs/>
                    </w:rPr>
                  </w:pPr>
                </w:p>
              </w:tc>
              <w:tc>
                <w:tcPr>
                  <w:tcW w:w="1313" w:type="dxa"/>
                  <w:vAlign w:val="center"/>
                </w:tcPr>
                <w:p w:rsidR="00744BCA" w:rsidRDefault="00AA145A">
                  <w:pPr>
                    <w:jc w:val="center"/>
                  </w:pPr>
                  <w:r>
                    <w:t>中车</w:t>
                  </w:r>
                </w:p>
              </w:tc>
              <w:tc>
                <w:tcPr>
                  <w:tcW w:w="966" w:type="dxa"/>
                  <w:vAlign w:val="center"/>
                </w:tcPr>
                <w:p w:rsidR="00744BCA" w:rsidRDefault="00AA145A">
                  <w:pPr>
                    <w:widowControl/>
                    <w:jc w:val="center"/>
                    <w:textAlignment w:val="center"/>
                    <w:rPr>
                      <w:szCs w:val="21"/>
                    </w:rPr>
                  </w:pPr>
                  <w:r>
                    <w:rPr>
                      <w:rFonts w:hint="eastAsia"/>
                      <w:szCs w:val="21"/>
                    </w:rPr>
                    <w:t>22</w:t>
                  </w:r>
                </w:p>
              </w:tc>
              <w:tc>
                <w:tcPr>
                  <w:tcW w:w="966" w:type="dxa"/>
                  <w:vAlign w:val="center"/>
                </w:tcPr>
                <w:p w:rsidR="00744BCA" w:rsidRDefault="00AA145A">
                  <w:pPr>
                    <w:widowControl/>
                    <w:jc w:val="center"/>
                    <w:textAlignment w:val="center"/>
                    <w:rPr>
                      <w:szCs w:val="21"/>
                    </w:rPr>
                  </w:pPr>
                  <w:r>
                    <w:rPr>
                      <w:rFonts w:hint="eastAsia"/>
                      <w:szCs w:val="21"/>
                    </w:rPr>
                    <w:t>11</w:t>
                  </w:r>
                </w:p>
              </w:tc>
              <w:tc>
                <w:tcPr>
                  <w:tcW w:w="1056" w:type="dxa"/>
                  <w:vAlign w:val="center"/>
                </w:tcPr>
                <w:p w:rsidR="00744BCA" w:rsidRDefault="00AA145A">
                  <w:pPr>
                    <w:widowControl/>
                    <w:jc w:val="center"/>
                    <w:textAlignment w:val="center"/>
                    <w:rPr>
                      <w:szCs w:val="21"/>
                    </w:rPr>
                  </w:pPr>
                  <w:r>
                    <w:rPr>
                      <w:rFonts w:hint="eastAsia"/>
                      <w:szCs w:val="21"/>
                    </w:rPr>
                    <w:t>38</w:t>
                  </w:r>
                </w:p>
              </w:tc>
              <w:tc>
                <w:tcPr>
                  <w:tcW w:w="1085" w:type="dxa"/>
                  <w:vAlign w:val="center"/>
                </w:tcPr>
                <w:p w:rsidR="00744BCA" w:rsidRDefault="00AA145A">
                  <w:pPr>
                    <w:widowControl/>
                    <w:jc w:val="center"/>
                    <w:textAlignment w:val="center"/>
                    <w:rPr>
                      <w:szCs w:val="21"/>
                    </w:rPr>
                  </w:pPr>
                  <w:r>
                    <w:rPr>
                      <w:rFonts w:hint="eastAsia"/>
                      <w:szCs w:val="21"/>
                    </w:rPr>
                    <w:t>19</w:t>
                  </w:r>
                </w:p>
              </w:tc>
              <w:tc>
                <w:tcPr>
                  <w:tcW w:w="1050" w:type="dxa"/>
                  <w:vAlign w:val="center"/>
                </w:tcPr>
                <w:p w:rsidR="00744BCA" w:rsidRDefault="00AA145A">
                  <w:pPr>
                    <w:widowControl/>
                    <w:jc w:val="center"/>
                    <w:textAlignment w:val="center"/>
                    <w:rPr>
                      <w:szCs w:val="21"/>
                    </w:rPr>
                  </w:pPr>
                  <w:r>
                    <w:rPr>
                      <w:rFonts w:hint="eastAsia"/>
                      <w:szCs w:val="21"/>
                    </w:rPr>
                    <w:t>53</w:t>
                  </w:r>
                </w:p>
              </w:tc>
              <w:tc>
                <w:tcPr>
                  <w:tcW w:w="1025" w:type="dxa"/>
                  <w:vAlign w:val="center"/>
                </w:tcPr>
                <w:p w:rsidR="00744BCA" w:rsidRDefault="00AA145A">
                  <w:pPr>
                    <w:widowControl/>
                    <w:jc w:val="center"/>
                    <w:textAlignment w:val="center"/>
                    <w:rPr>
                      <w:szCs w:val="21"/>
                    </w:rPr>
                  </w:pPr>
                  <w:r>
                    <w:rPr>
                      <w:rFonts w:hint="eastAsia"/>
                      <w:szCs w:val="21"/>
                    </w:rPr>
                    <w:t>26</w:t>
                  </w:r>
                </w:p>
              </w:tc>
            </w:tr>
            <w:tr w:rsidR="00744BCA">
              <w:trPr>
                <w:trHeight w:val="338"/>
                <w:jc w:val="center"/>
              </w:trPr>
              <w:tc>
                <w:tcPr>
                  <w:tcW w:w="1472" w:type="dxa"/>
                  <w:vMerge/>
                  <w:vAlign w:val="center"/>
                </w:tcPr>
                <w:p w:rsidR="00744BCA" w:rsidRDefault="00744BCA">
                  <w:pPr>
                    <w:jc w:val="center"/>
                    <w:rPr>
                      <w:bCs/>
                    </w:rPr>
                  </w:pPr>
                </w:p>
              </w:tc>
              <w:tc>
                <w:tcPr>
                  <w:tcW w:w="1313" w:type="dxa"/>
                  <w:vAlign w:val="center"/>
                </w:tcPr>
                <w:p w:rsidR="00744BCA" w:rsidRDefault="00AA145A">
                  <w:pPr>
                    <w:jc w:val="center"/>
                  </w:pPr>
                  <w:r>
                    <w:t>大车</w:t>
                  </w:r>
                </w:p>
              </w:tc>
              <w:tc>
                <w:tcPr>
                  <w:tcW w:w="966" w:type="dxa"/>
                  <w:vAlign w:val="center"/>
                </w:tcPr>
                <w:p w:rsidR="00744BCA" w:rsidRDefault="00AA145A">
                  <w:pPr>
                    <w:widowControl/>
                    <w:jc w:val="center"/>
                    <w:textAlignment w:val="center"/>
                    <w:rPr>
                      <w:szCs w:val="21"/>
                    </w:rPr>
                  </w:pPr>
                  <w:r>
                    <w:rPr>
                      <w:rFonts w:hint="eastAsia"/>
                      <w:szCs w:val="21"/>
                    </w:rPr>
                    <w:t>31</w:t>
                  </w:r>
                </w:p>
              </w:tc>
              <w:tc>
                <w:tcPr>
                  <w:tcW w:w="966" w:type="dxa"/>
                  <w:vAlign w:val="center"/>
                </w:tcPr>
                <w:p w:rsidR="00744BCA" w:rsidRDefault="00AA145A">
                  <w:pPr>
                    <w:widowControl/>
                    <w:jc w:val="center"/>
                    <w:textAlignment w:val="center"/>
                    <w:rPr>
                      <w:szCs w:val="21"/>
                    </w:rPr>
                  </w:pPr>
                  <w:r>
                    <w:rPr>
                      <w:rFonts w:hint="eastAsia"/>
                      <w:szCs w:val="21"/>
                    </w:rPr>
                    <w:t>16</w:t>
                  </w:r>
                </w:p>
              </w:tc>
              <w:tc>
                <w:tcPr>
                  <w:tcW w:w="1056" w:type="dxa"/>
                  <w:vAlign w:val="center"/>
                </w:tcPr>
                <w:p w:rsidR="00744BCA" w:rsidRDefault="00AA145A">
                  <w:pPr>
                    <w:widowControl/>
                    <w:jc w:val="center"/>
                    <w:textAlignment w:val="center"/>
                    <w:rPr>
                      <w:szCs w:val="21"/>
                    </w:rPr>
                  </w:pPr>
                  <w:r>
                    <w:rPr>
                      <w:rFonts w:hint="eastAsia"/>
                      <w:szCs w:val="21"/>
                    </w:rPr>
                    <w:t>54</w:t>
                  </w:r>
                </w:p>
              </w:tc>
              <w:tc>
                <w:tcPr>
                  <w:tcW w:w="1085" w:type="dxa"/>
                  <w:vAlign w:val="center"/>
                </w:tcPr>
                <w:p w:rsidR="00744BCA" w:rsidRDefault="00AA145A">
                  <w:pPr>
                    <w:widowControl/>
                    <w:jc w:val="center"/>
                    <w:textAlignment w:val="center"/>
                    <w:rPr>
                      <w:szCs w:val="21"/>
                    </w:rPr>
                  </w:pPr>
                  <w:r>
                    <w:rPr>
                      <w:rFonts w:hint="eastAsia"/>
                      <w:szCs w:val="21"/>
                    </w:rPr>
                    <w:t>26</w:t>
                  </w:r>
                </w:p>
              </w:tc>
              <w:tc>
                <w:tcPr>
                  <w:tcW w:w="1050" w:type="dxa"/>
                  <w:vAlign w:val="center"/>
                </w:tcPr>
                <w:p w:rsidR="00744BCA" w:rsidRDefault="00AA145A">
                  <w:pPr>
                    <w:widowControl/>
                    <w:jc w:val="center"/>
                    <w:textAlignment w:val="center"/>
                    <w:rPr>
                      <w:szCs w:val="21"/>
                    </w:rPr>
                  </w:pPr>
                  <w:r>
                    <w:rPr>
                      <w:rFonts w:hint="eastAsia"/>
                      <w:szCs w:val="21"/>
                    </w:rPr>
                    <w:t>74</w:t>
                  </w:r>
                </w:p>
              </w:tc>
              <w:tc>
                <w:tcPr>
                  <w:tcW w:w="1025" w:type="dxa"/>
                  <w:vAlign w:val="center"/>
                </w:tcPr>
                <w:p w:rsidR="00744BCA" w:rsidRDefault="00AA145A">
                  <w:pPr>
                    <w:widowControl/>
                    <w:jc w:val="center"/>
                    <w:textAlignment w:val="center"/>
                    <w:rPr>
                      <w:szCs w:val="21"/>
                    </w:rPr>
                  </w:pPr>
                  <w:r>
                    <w:rPr>
                      <w:rFonts w:hint="eastAsia"/>
                      <w:szCs w:val="21"/>
                    </w:rPr>
                    <w:t>37</w:t>
                  </w:r>
                </w:p>
              </w:tc>
            </w:tr>
            <w:tr w:rsidR="00744BCA">
              <w:trPr>
                <w:trHeight w:val="338"/>
                <w:jc w:val="center"/>
              </w:trPr>
              <w:tc>
                <w:tcPr>
                  <w:tcW w:w="1472" w:type="dxa"/>
                  <w:vMerge w:val="restart"/>
                  <w:vAlign w:val="center"/>
                </w:tcPr>
                <w:p w:rsidR="00744BCA" w:rsidRDefault="00AA145A">
                  <w:pPr>
                    <w:jc w:val="center"/>
                    <w:rPr>
                      <w:bCs/>
                    </w:rPr>
                  </w:pPr>
                  <w:r>
                    <w:rPr>
                      <w:rFonts w:hint="eastAsia"/>
                      <w:bCs/>
                    </w:rPr>
                    <w:t>规划四路</w:t>
                  </w:r>
                </w:p>
              </w:tc>
              <w:tc>
                <w:tcPr>
                  <w:tcW w:w="1313" w:type="dxa"/>
                  <w:vAlign w:val="center"/>
                </w:tcPr>
                <w:p w:rsidR="00744BCA" w:rsidRDefault="00AA145A">
                  <w:pPr>
                    <w:jc w:val="center"/>
                  </w:pPr>
                  <w:r>
                    <w:t>小车</w:t>
                  </w:r>
                </w:p>
              </w:tc>
              <w:tc>
                <w:tcPr>
                  <w:tcW w:w="966" w:type="dxa"/>
                  <w:vAlign w:val="center"/>
                </w:tcPr>
                <w:p w:rsidR="00744BCA" w:rsidRDefault="00AA145A">
                  <w:pPr>
                    <w:widowControl/>
                    <w:jc w:val="center"/>
                    <w:textAlignment w:val="center"/>
                    <w:rPr>
                      <w:szCs w:val="21"/>
                    </w:rPr>
                  </w:pPr>
                  <w:r>
                    <w:rPr>
                      <w:rFonts w:hint="eastAsia"/>
                      <w:szCs w:val="21"/>
                    </w:rPr>
                    <w:t>35</w:t>
                  </w:r>
                </w:p>
              </w:tc>
              <w:tc>
                <w:tcPr>
                  <w:tcW w:w="966" w:type="dxa"/>
                  <w:vAlign w:val="center"/>
                </w:tcPr>
                <w:p w:rsidR="00744BCA" w:rsidRDefault="00AA145A">
                  <w:pPr>
                    <w:widowControl/>
                    <w:jc w:val="center"/>
                    <w:textAlignment w:val="center"/>
                    <w:rPr>
                      <w:szCs w:val="21"/>
                    </w:rPr>
                  </w:pPr>
                  <w:r>
                    <w:rPr>
                      <w:rFonts w:hint="eastAsia"/>
                      <w:szCs w:val="21"/>
                    </w:rPr>
                    <w:t>17</w:t>
                  </w:r>
                </w:p>
              </w:tc>
              <w:tc>
                <w:tcPr>
                  <w:tcW w:w="1056" w:type="dxa"/>
                  <w:vAlign w:val="center"/>
                </w:tcPr>
                <w:p w:rsidR="00744BCA" w:rsidRDefault="00AA145A">
                  <w:pPr>
                    <w:widowControl/>
                    <w:jc w:val="center"/>
                    <w:textAlignment w:val="center"/>
                    <w:rPr>
                      <w:szCs w:val="21"/>
                    </w:rPr>
                  </w:pPr>
                  <w:r>
                    <w:rPr>
                      <w:rFonts w:hint="eastAsia"/>
                      <w:szCs w:val="21"/>
                    </w:rPr>
                    <w:t>60</w:t>
                  </w:r>
                </w:p>
              </w:tc>
              <w:tc>
                <w:tcPr>
                  <w:tcW w:w="1085" w:type="dxa"/>
                  <w:vAlign w:val="center"/>
                </w:tcPr>
                <w:p w:rsidR="00744BCA" w:rsidRDefault="00AA145A">
                  <w:pPr>
                    <w:widowControl/>
                    <w:jc w:val="center"/>
                    <w:textAlignment w:val="center"/>
                    <w:rPr>
                      <w:szCs w:val="21"/>
                    </w:rPr>
                  </w:pPr>
                  <w:r>
                    <w:rPr>
                      <w:rFonts w:hint="eastAsia"/>
                      <w:szCs w:val="21"/>
                    </w:rPr>
                    <w:t>3</w:t>
                  </w:r>
                </w:p>
              </w:tc>
              <w:tc>
                <w:tcPr>
                  <w:tcW w:w="1050" w:type="dxa"/>
                  <w:vAlign w:val="center"/>
                </w:tcPr>
                <w:p w:rsidR="00744BCA" w:rsidRDefault="00AA145A">
                  <w:pPr>
                    <w:widowControl/>
                    <w:jc w:val="center"/>
                    <w:textAlignment w:val="center"/>
                    <w:rPr>
                      <w:szCs w:val="21"/>
                    </w:rPr>
                  </w:pPr>
                  <w:r>
                    <w:rPr>
                      <w:rFonts w:hint="eastAsia"/>
                      <w:szCs w:val="21"/>
                    </w:rPr>
                    <w:t>81</w:t>
                  </w:r>
                </w:p>
              </w:tc>
              <w:tc>
                <w:tcPr>
                  <w:tcW w:w="1025" w:type="dxa"/>
                  <w:vAlign w:val="center"/>
                </w:tcPr>
                <w:p w:rsidR="00744BCA" w:rsidRDefault="00AA145A">
                  <w:pPr>
                    <w:widowControl/>
                    <w:jc w:val="center"/>
                    <w:textAlignment w:val="center"/>
                    <w:rPr>
                      <w:szCs w:val="21"/>
                    </w:rPr>
                  </w:pPr>
                  <w:r>
                    <w:rPr>
                      <w:rFonts w:hint="eastAsia"/>
                      <w:szCs w:val="21"/>
                    </w:rPr>
                    <w:t>41</w:t>
                  </w:r>
                </w:p>
              </w:tc>
            </w:tr>
            <w:tr w:rsidR="00744BCA">
              <w:trPr>
                <w:trHeight w:val="338"/>
                <w:jc w:val="center"/>
              </w:trPr>
              <w:tc>
                <w:tcPr>
                  <w:tcW w:w="1472" w:type="dxa"/>
                  <w:vMerge/>
                  <w:vAlign w:val="center"/>
                </w:tcPr>
                <w:p w:rsidR="00744BCA" w:rsidRDefault="00744BCA">
                  <w:pPr>
                    <w:jc w:val="center"/>
                    <w:rPr>
                      <w:bCs/>
                    </w:rPr>
                  </w:pPr>
                </w:p>
              </w:tc>
              <w:tc>
                <w:tcPr>
                  <w:tcW w:w="1313" w:type="dxa"/>
                  <w:vAlign w:val="center"/>
                </w:tcPr>
                <w:p w:rsidR="00744BCA" w:rsidRDefault="00AA145A">
                  <w:pPr>
                    <w:jc w:val="center"/>
                  </w:pPr>
                  <w:r>
                    <w:t>中车</w:t>
                  </w:r>
                </w:p>
              </w:tc>
              <w:tc>
                <w:tcPr>
                  <w:tcW w:w="966" w:type="dxa"/>
                  <w:vAlign w:val="center"/>
                </w:tcPr>
                <w:p w:rsidR="00744BCA" w:rsidRDefault="00AA145A">
                  <w:pPr>
                    <w:widowControl/>
                    <w:jc w:val="center"/>
                    <w:textAlignment w:val="center"/>
                    <w:rPr>
                      <w:szCs w:val="21"/>
                    </w:rPr>
                  </w:pPr>
                  <w:r>
                    <w:rPr>
                      <w:rFonts w:hint="eastAsia"/>
                      <w:szCs w:val="21"/>
                    </w:rPr>
                    <w:t>22</w:t>
                  </w:r>
                </w:p>
              </w:tc>
              <w:tc>
                <w:tcPr>
                  <w:tcW w:w="966" w:type="dxa"/>
                  <w:vAlign w:val="center"/>
                </w:tcPr>
                <w:p w:rsidR="00744BCA" w:rsidRDefault="00AA145A">
                  <w:pPr>
                    <w:widowControl/>
                    <w:jc w:val="center"/>
                    <w:textAlignment w:val="center"/>
                    <w:rPr>
                      <w:szCs w:val="21"/>
                    </w:rPr>
                  </w:pPr>
                  <w:r>
                    <w:rPr>
                      <w:rFonts w:hint="eastAsia"/>
                      <w:szCs w:val="21"/>
                    </w:rPr>
                    <w:t>11</w:t>
                  </w:r>
                </w:p>
              </w:tc>
              <w:tc>
                <w:tcPr>
                  <w:tcW w:w="1056" w:type="dxa"/>
                  <w:vAlign w:val="center"/>
                </w:tcPr>
                <w:p w:rsidR="00744BCA" w:rsidRDefault="00AA145A">
                  <w:pPr>
                    <w:widowControl/>
                    <w:jc w:val="center"/>
                    <w:textAlignment w:val="center"/>
                    <w:rPr>
                      <w:szCs w:val="21"/>
                    </w:rPr>
                  </w:pPr>
                  <w:r>
                    <w:rPr>
                      <w:rFonts w:hint="eastAsia"/>
                      <w:szCs w:val="21"/>
                    </w:rPr>
                    <w:t>38</w:t>
                  </w:r>
                </w:p>
              </w:tc>
              <w:tc>
                <w:tcPr>
                  <w:tcW w:w="1085" w:type="dxa"/>
                  <w:vAlign w:val="center"/>
                </w:tcPr>
                <w:p w:rsidR="00744BCA" w:rsidRDefault="00AA145A">
                  <w:pPr>
                    <w:widowControl/>
                    <w:jc w:val="center"/>
                    <w:textAlignment w:val="center"/>
                    <w:rPr>
                      <w:szCs w:val="21"/>
                    </w:rPr>
                  </w:pPr>
                  <w:r>
                    <w:rPr>
                      <w:rFonts w:hint="eastAsia"/>
                      <w:szCs w:val="21"/>
                    </w:rPr>
                    <w:t>19</w:t>
                  </w:r>
                </w:p>
              </w:tc>
              <w:tc>
                <w:tcPr>
                  <w:tcW w:w="1050" w:type="dxa"/>
                  <w:vAlign w:val="center"/>
                </w:tcPr>
                <w:p w:rsidR="00744BCA" w:rsidRDefault="00AA145A">
                  <w:pPr>
                    <w:widowControl/>
                    <w:jc w:val="center"/>
                    <w:textAlignment w:val="center"/>
                    <w:rPr>
                      <w:szCs w:val="21"/>
                    </w:rPr>
                  </w:pPr>
                  <w:r>
                    <w:rPr>
                      <w:rFonts w:hint="eastAsia"/>
                      <w:szCs w:val="21"/>
                    </w:rPr>
                    <w:t>51</w:t>
                  </w:r>
                </w:p>
              </w:tc>
              <w:tc>
                <w:tcPr>
                  <w:tcW w:w="1025" w:type="dxa"/>
                  <w:vAlign w:val="center"/>
                </w:tcPr>
                <w:p w:rsidR="00744BCA" w:rsidRDefault="00AA145A">
                  <w:pPr>
                    <w:widowControl/>
                    <w:jc w:val="center"/>
                    <w:textAlignment w:val="center"/>
                    <w:rPr>
                      <w:szCs w:val="21"/>
                    </w:rPr>
                  </w:pPr>
                  <w:r>
                    <w:rPr>
                      <w:rFonts w:hint="eastAsia"/>
                      <w:szCs w:val="21"/>
                    </w:rPr>
                    <w:t>26</w:t>
                  </w:r>
                </w:p>
              </w:tc>
            </w:tr>
            <w:tr w:rsidR="00744BCA">
              <w:trPr>
                <w:trHeight w:val="338"/>
                <w:jc w:val="center"/>
              </w:trPr>
              <w:tc>
                <w:tcPr>
                  <w:tcW w:w="1472" w:type="dxa"/>
                  <w:vMerge/>
                  <w:vAlign w:val="center"/>
                </w:tcPr>
                <w:p w:rsidR="00744BCA" w:rsidRDefault="00744BCA">
                  <w:pPr>
                    <w:jc w:val="center"/>
                    <w:rPr>
                      <w:bCs/>
                    </w:rPr>
                  </w:pPr>
                </w:p>
              </w:tc>
              <w:tc>
                <w:tcPr>
                  <w:tcW w:w="1313" w:type="dxa"/>
                  <w:vAlign w:val="center"/>
                </w:tcPr>
                <w:p w:rsidR="00744BCA" w:rsidRDefault="00AA145A">
                  <w:pPr>
                    <w:jc w:val="center"/>
                  </w:pPr>
                  <w:r>
                    <w:t>大车</w:t>
                  </w:r>
                </w:p>
              </w:tc>
              <w:tc>
                <w:tcPr>
                  <w:tcW w:w="966" w:type="dxa"/>
                  <w:vAlign w:val="center"/>
                </w:tcPr>
                <w:p w:rsidR="00744BCA" w:rsidRDefault="00AA145A">
                  <w:pPr>
                    <w:widowControl/>
                    <w:jc w:val="center"/>
                    <w:textAlignment w:val="center"/>
                    <w:rPr>
                      <w:szCs w:val="21"/>
                    </w:rPr>
                  </w:pPr>
                  <w:r>
                    <w:rPr>
                      <w:rFonts w:hint="eastAsia"/>
                      <w:szCs w:val="21"/>
                    </w:rPr>
                    <w:t>30</w:t>
                  </w:r>
                </w:p>
              </w:tc>
              <w:tc>
                <w:tcPr>
                  <w:tcW w:w="966" w:type="dxa"/>
                  <w:vAlign w:val="center"/>
                </w:tcPr>
                <w:p w:rsidR="00744BCA" w:rsidRDefault="00AA145A">
                  <w:pPr>
                    <w:widowControl/>
                    <w:jc w:val="center"/>
                    <w:textAlignment w:val="center"/>
                    <w:rPr>
                      <w:szCs w:val="21"/>
                    </w:rPr>
                  </w:pPr>
                  <w:r>
                    <w:rPr>
                      <w:rFonts w:hint="eastAsia"/>
                      <w:szCs w:val="21"/>
                    </w:rPr>
                    <w:t>15</w:t>
                  </w:r>
                </w:p>
              </w:tc>
              <w:tc>
                <w:tcPr>
                  <w:tcW w:w="1056" w:type="dxa"/>
                  <w:vAlign w:val="center"/>
                </w:tcPr>
                <w:p w:rsidR="00744BCA" w:rsidRDefault="00AA145A">
                  <w:pPr>
                    <w:widowControl/>
                    <w:jc w:val="center"/>
                    <w:textAlignment w:val="center"/>
                    <w:rPr>
                      <w:szCs w:val="21"/>
                    </w:rPr>
                  </w:pPr>
                  <w:r>
                    <w:rPr>
                      <w:rFonts w:hint="eastAsia"/>
                      <w:szCs w:val="21"/>
                    </w:rPr>
                    <w:t>53</w:t>
                  </w:r>
                </w:p>
              </w:tc>
              <w:tc>
                <w:tcPr>
                  <w:tcW w:w="1085" w:type="dxa"/>
                  <w:vAlign w:val="center"/>
                </w:tcPr>
                <w:p w:rsidR="00744BCA" w:rsidRDefault="00AA145A">
                  <w:pPr>
                    <w:widowControl/>
                    <w:jc w:val="center"/>
                    <w:textAlignment w:val="center"/>
                    <w:rPr>
                      <w:szCs w:val="21"/>
                    </w:rPr>
                  </w:pPr>
                  <w:r>
                    <w:rPr>
                      <w:rFonts w:hint="eastAsia"/>
                      <w:szCs w:val="21"/>
                    </w:rPr>
                    <w:t>26</w:t>
                  </w:r>
                </w:p>
              </w:tc>
              <w:tc>
                <w:tcPr>
                  <w:tcW w:w="1050" w:type="dxa"/>
                  <w:vAlign w:val="center"/>
                </w:tcPr>
                <w:p w:rsidR="00744BCA" w:rsidRDefault="00AA145A">
                  <w:pPr>
                    <w:widowControl/>
                    <w:jc w:val="center"/>
                    <w:textAlignment w:val="center"/>
                    <w:rPr>
                      <w:szCs w:val="21"/>
                    </w:rPr>
                  </w:pPr>
                  <w:r>
                    <w:rPr>
                      <w:rFonts w:hint="eastAsia"/>
                      <w:szCs w:val="21"/>
                    </w:rPr>
                    <w:t>71</w:t>
                  </w:r>
                </w:p>
              </w:tc>
              <w:tc>
                <w:tcPr>
                  <w:tcW w:w="1025" w:type="dxa"/>
                  <w:vAlign w:val="center"/>
                </w:tcPr>
                <w:p w:rsidR="00744BCA" w:rsidRDefault="00AA145A">
                  <w:pPr>
                    <w:widowControl/>
                    <w:jc w:val="center"/>
                    <w:textAlignment w:val="center"/>
                    <w:rPr>
                      <w:szCs w:val="21"/>
                    </w:rPr>
                  </w:pPr>
                  <w:r>
                    <w:rPr>
                      <w:rFonts w:hint="eastAsia"/>
                      <w:szCs w:val="21"/>
                    </w:rPr>
                    <w:t>36</w:t>
                  </w:r>
                </w:p>
              </w:tc>
            </w:tr>
            <w:tr w:rsidR="00744BCA">
              <w:trPr>
                <w:trHeight w:val="338"/>
                <w:jc w:val="center"/>
              </w:trPr>
              <w:tc>
                <w:tcPr>
                  <w:tcW w:w="1472" w:type="dxa"/>
                  <w:vMerge w:val="restart"/>
                  <w:vAlign w:val="center"/>
                </w:tcPr>
                <w:p w:rsidR="00744BCA" w:rsidRDefault="00AA145A">
                  <w:pPr>
                    <w:jc w:val="center"/>
                    <w:rPr>
                      <w:bCs/>
                    </w:rPr>
                  </w:pPr>
                  <w:r>
                    <w:rPr>
                      <w:rFonts w:hint="eastAsia"/>
                      <w:bCs/>
                    </w:rPr>
                    <w:t>规划五路</w:t>
                  </w:r>
                </w:p>
              </w:tc>
              <w:tc>
                <w:tcPr>
                  <w:tcW w:w="1313" w:type="dxa"/>
                  <w:vAlign w:val="center"/>
                </w:tcPr>
                <w:p w:rsidR="00744BCA" w:rsidRDefault="00AA145A">
                  <w:pPr>
                    <w:jc w:val="center"/>
                  </w:pPr>
                  <w:r>
                    <w:t>小车</w:t>
                  </w:r>
                </w:p>
              </w:tc>
              <w:tc>
                <w:tcPr>
                  <w:tcW w:w="966" w:type="dxa"/>
                  <w:vAlign w:val="center"/>
                </w:tcPr>
                <w:p w:rsidR="00744BCA" w:rsidRDefault="00AA145A">
                  <w:pPr>
                    <w:widowControl/>
                    <w:jc w:val="center"/>
                    <w:textAlignment w:val="center"/>
                    <w:rPr>
                      <w:szCs w:val="21"/>
                    </w:rPr>
                  </w:pPr>
                  <w:r>
                    <w:rPr>
                      <w:rFonts w:hint="eastAsia"/>
                      <w:szCs w:val="21"/>
                    </w:rPr>
                    <w:t>131</w:t>
                  </w:r>
                </w:p>
              </w:tc>
              <w:tc>
                <w:tcPr>
                  <w:tcW w:w="966" w:type="dxa"/>
                  <w:vAlign w:val="center"/>
                </w:tcPr>
                <w:p w:rsidR="00744BCA" w:rsidRDefault="00AA145A">
                  <w:pPr>
                    <w:widowControl/>
                    <w:jc w:val="center"/>
                    <w:textAlignment w:val="center"/>
                    <w:rPr>
                      <w:szCs w:val="21"/>
                    </w:rPr>
                  </w:pPr>
                  <w:r>
                    <w:rPr>
                      <w:rFonts w:hint="eastAsia"/>
                      <w:szCs w:val="21"/>
                    </w:rPr>
                    <w:t>65</w:t>
                  </w:r>
                </w:p>
              </w:tc>
              <w:tc>
                <w:tcPr>
                  <w:tcW w:w="1056" w:type="dxa"/>
                  <w:vAlign w:val="center"/>
                </w:tcPr>
                <w:p w:rsidR="00744BCA" w:rsidRDefault="00AA145A">
                  <w:pPr>
                    <w:widowControl/>
                    <w:jc w:val="center"/>
                    <w:textAlignment w:val="center"/>
                    <w:rPr>
                      <w:szCs w:val="21"/>
                    </w:rPr>
                  </w:pPr>
                  <w:r>
                    <w:rPr>
                      <w:rFonts w:hint="eastAsia"/>
                      <w:szCs w:val="21"/>
                    </w:rPr>
                    <w:t>173</w:t>
                  </w:r>
                </w:p>
              </w:tc>
              <w:tc>
                <w:tcPr>
                  <w:tcW w:w="1085" w:type="dxa"/>
                  <w:vAlign w:val="center"/>
                </w:tcPr>
                <w:p w:rsidR="00744BCA" w:rsidRDefault="00AA145A">
                  <w:pPr>
                    <w:widowControl/>
                    <w:jc w:val="center"/>
                    <w:textAlignment w:val="center"/>
                    <w:rPr>
                      <w:szCs w:val="21"/>
                    </w:rPr>
                  </w:pPr>
                  <w:r>
                    <w:rPr>
                      <w:rFonts w:hint="eastAsia"/>
                      <w:szCs w:val="21"/>
                    </w:rPr>
                    <w:t>86</w:t>
                  </w:r>
                </w:p>
              </w:tc>
              <w:tc>
                <w:tcPr>
                  <w:tcW w:w="1050" w:type="dxa"/>
                  <w:vAlign w:val="center"/>
                </w:tcPr>
                <w:p w:rsidR="00744BCA" w:rsidRDefault="00AA145A">
                  <w:pPr>
                    <w:widowControl/>
                    <w:jc w:val="center"/>
                    <w:textAlignment w:val="center"/>
                    <w:rPr>
                      <w:szCs w:val="21"/>
                    </w:rPr>
                  </w:pPr>
                  <w:r>
                    <w:rPr>
                      <w:rFonts w:hint="eastAsia"/>
                      <w:szCs w:val="21"/>
                    </w:rPr>
                    <w:t>237</w:t>
                  </w:r>
                </w:p>
              </w:tc>
              <w:tc>
                <w:tcPr>
                  <w:tcW w:w="1025" w:type="dxa"/>
                  <w:vAlign w:val="center"/>
                </w:tcPr>
                <w:p w:rsidR="00744BCA" w:rsidRDefault="00AA145A">
                  <w:pPr>
                    <w:widowControl/>
                    <w:jc w:val="center"/>
                    <w:textAlignment w:val="center"/>
                    <w:rPr>
                      <w:szCs w:val="21"/>
                    </w:rPr>
                  </w:pPr>
                  <w:r>
                    <w:rPr>
                      <w:rFonts w:hint="eastAsia"/>
                      <w:szCs w:val="21"/>
                    </w:rPr>
                    <w:t>118</w:t>
                  </w:r>
                </w:p>
              </w:tc>
            </w:tr>
            <w:tr w:rsidR="00744BCA">
              <w:trPr>
                <w:trHeight w:val="338"/>
                <w:jc w:val="center"/>
              </w:trPr>
              <w:tc>
                <w:tcPr>
                  <w:tcW w:w="1472" w:type="dxa"/>
                  <w:vMerge/>
                  <w:vAlign w:val="center"/>
                </w:tcPr>
                <w:p w:rsidR="00744BCA" w:rsidRDefault="00744BCA">
                  <w:pPr>
                    <w:jc w:val="center"/>
                    <w:rPr>
                      <w:bCs/>
                    </w:rPr>
                  </w:pPr>
                </w:p>
              </w:tc>
              <w:tc>
                <w:tcPr>
                  <w:tcW w:w="1313" w:type="dxa"/>
                  <w:vAlign w:val="center"/>
                </w:tcPr>
                <w:p w:rsidR="00744BCA" w:rsidRDefault="00AA145A">
                  <w:pPr>
                    <w:jc w:val="center"/>
                  </w:pPr>
                  <w:r>
                    <w:t>中车</w:t>
                  </w:r>
                </w:p>
              </w:tc>
              <w:tc>
                <w:tcPr>
                  <w:tcW w:w="966" w:type="dxa"/>
                  <w:vAlign w:val="center"/>
                </w:tcPr>
                <w:p w:rsidR="00744BCA" w:rsidRDefault="00AA145A">
                  <w:pPr>
                    <w:widowControl/>
                    <w:jc w:val="center"/>
                    <w:textAlignment w:val="center"/>
                    <w:rPr>
                      <w:szCs w:val="21"/>
                    </w:rPr>
                  </w:pPr>
                  <w:r>
                    <w:rPr>
                      <w:rFonts w:hint="eastAsia"/>
                      <w:szCs w:val="21"/>
                    </w:rPr>
                    <w:t>82</w:t>
                  </w:r>
                </w:p>
              </w:tc>
              <w:tc>
                <w:tcPr>
                  <w:tcW w:w="966" w:type="dxa"/>
                  <w:vAlign w:val="center"/>
                </w:tcPr>
                <w:p w:rsidR="00744BCA" w:rsidRDefault="00AA145A">
                  <w:pPr>
                    <w:widowControl/>
                    <w:jc w:val="center"/>
                    <w:textAlignment w:val="center"/>
                    <w:rPr>
                      <w:szCs w:val="21"/>
                    </w:rPr>
                  </w:pPr>
                  <w:r>
                    <w:rPr>
                      <w:rFonts w:hint="eastAsia"/>
                      <w:szCs w:val="21"/>
                    </w:rPr>
                    <w:t>41</w:t>
                  </w:r>
                </w:p>
              </w:tc>
              <w:tc>
                <w:tcPr>
                  <w:tcW w:w="1056" w:type="dxa"/>
                  <w:vAlign w:val="center"/>
                </w:tcPr>
                <w:p w:rsidR="00744BCA" w:rsidRDefault="00AA145A">
                  <w:pPr>
                    <w:widowControl/>
                    <w:jc w:val="center"/>
                    <w:textAlignment w:val="center"/>
                    <w:rPr>
                      <w:szCs w:val="21"/>
                    </w:rPr>
                  </w:pPr>
                  <w:r>
                    <w:rPr>
                      <w:rFonts w:hint="eastAsia"/>
                      <w:szCs w:val="21"/>
                    </w:rPr>
                    <w:t>108</w:t>
                  </w:r>
                </w:p>
              </w:tc>
              <w:tc>
                <w:tcPr>
                  <w:tcW w:w="1085" w:type="dxa"/>
                  <w:vAlign w:val="center"/>
                </w:tcPr>
                <w:p w:rsidR="00744BCA" w:rsidRDefault="00AA145A">
                  <w:pPr>
                    <w:widowControl/>
                    <w:jc w:val="center"/>
                    <w:textAlignment w:val="center"/>
                    <w:rPr>
                      <w:szCs w:val="21"/>
                    </w:rPr>
                  </w:pPr>
                  <w:r>
                    <w:rPr>
                      <w:rFonts w:hint="eastAsia"/>
                      <w:szCs w:val="21"/>
                    </w:rPr>
                    <w:t>54</w:t>
                  </w:r>
                </w:p>
              </w:tc>
              <w:tc>
                <w:tcPr>
                  <w:tcW w:w="1050" w:type="dxa"/>
                  <w:vAlign w:val="center"/>
                </w:tcPr>
                <w:p w:rsidR="00744BCA" w:rsidRDefault="00AA145A">
                  <w:pPr>
                    <w:widowControl/>
                    <w:jc w:val="center"/>
                    <w:textAlignment w:val="center"/>
                    <w:rPr>
                      <w:szCs w:val="21"/>
                    </w:rPr>
                  </w:pPr>
                  <w:r>
                    <w:rPr>
                      <w:rFonts w:hint="eastAsia"/>
                      <w:szCs w:val="21"/>
                    </w:rPr>
                    <w:t>148</w:t>
                  </w:r>
                </w:p>
              </w:tc>
              <w:tc>
                <w:tcPr>
                  <w:tcW w:w="1025" w:type="dxa"/>
                  <w:vAlign w:val="center"/>
                </w:tcPr>
                <w:p w:rsidR="00744BCA" w:rsidRDefault="00AA145A">
                  <w:pPr>
                    <w:widowControl/>
                    <w:jc w:val="center"/>
                    <w:textAlignment w:val="center"/>
                    <w:rPr>
                      <w:szCs w:val="21"/>
                    </w:rPr>
                  </w:pPr>
                  <w:r>
                    <w:rPr>
                      <w:rFonts w:hint="eastAsia"/>
                      <w:szCs w:val="21"/>
                    </w:rPr>
                    <w:t>74</w:t>
                  </w:r>
                </w:p>
              </w:tc>
            </w:tr>
            <w:tr w:rsidR="00744BCA">
              <w:trPr>
                <w:trHeight w:val="338"/>
                <w:jc w:val="center"/>
              </w:trPr>
              <w:tc>
                <w:tcPr>
                  <w:tcW w:w="1472" w:type="dxa"/>
                  <w:vMerge/>
                  <w:vAlign w:val="center"/>
                </w:tcPr>
                <w:p w:rsidR="00744BCA" w:rsidRDefault="00744BCA">
                  <w:pPr>
                    <w:jc w:val="center"/>
                    <w:rPr>
                      <w:bCs/>
                    </w:rPr>
                  </w:pPr>
                </w:p>
              </w:tc>
              <w:tc>
                <w:tcPr>
                  <w:tcW w:w="1313" w:type="dxa"/>
                  <w:vAlign w:val="center"/>
                </w:tcPr>
                <w:p w:rsidR="00744BCA" w:rsidRDefault="00AA145A">
                  <w:pPr>
                    <w:jc w:val="center"/>
                  </w:pPr>
                  <w:r>
                    <w:t>大车</w:t>
                  </w:r>
                </w:p>
              </w:tc>
              <w:tc>
                <w:tcPr>
                  <w:tcW w:w="966" w:type="dxa"/>
                  <w:vAlign w:val="center"/>
                </w:tcPr>
                <w:p w:rsidR="00744BCA" w:rsidRDefault="00AA145A">
                  <w:pPr>
                    <w:widowControl/>
                    <w:jc w:val="center"/>
                    <w:textAlignment w:val="center"/>
                    <w:rPr>
                      <w:szCs w:val="21"/>
                    </w:rPr>
                  </w:pPr>
                  <w:r>
                    <w:rPr>
                      <w:rFonts w:hint="eastAsia"/>
                      <w:szCs w:val="21"/>
                    </w:rPr>
                    <w:t>114</w:t>
                  </w:r>
                </w:p>
              </w:tc>
              <w:tc>
                <w:tcPr>
                  <w:tcW w:w="966" w:type="dxa"/>
                  <w:vAlign w:val="center"/>
                </w:tcPr>
                <w:p w:rsidR="00744BCA" w:rsidRDefault="00AA145A">
                  <w:pPr>
                    <w:widowControl/>
                    <w:jc w:val="center"/>
                    <w:textAlignment w:val="center"/>
                    <w:rPr>
                      <w:szCs w:val="21"/>
                    </w:rPr>
                  </w:pPr>
                  <w:r>
                    <w:rPr>
                      <w:rFonts w:hint="eastAsia"/>
                      <w:szCs w:val="21"/>
                    </w:rPr>
                    <w:t>57</w:t>
                  </w:r>
                </w:p>
              </w:tc>
              <w:tc>
                <w:tcPr>
                  <w:tcW w:w="1056" w:type="dxa"/>
                  <w:vAlign w:val="center"/>
                </w:tcPr>
                <w:p w:rsidR="00744BCA" w:rsidRDefault="00AA145A">
                  <w:pPr>
                    <w:widowControl/>
                    <w:jc w:val="center"/>
                    <w:textAlignment w:val="center"/>
                    <w:rPr>
                      <w:szCs w:val="21"/>
                    </w:rPr>
                  </w:pPr>
                  <w:r>
                    <w:rPr>
                      <w:rFonts w:hint="eastAsia"/>
                      <w:szCs w:val="21"/>
                    </w:rPr>
                    <w:t>151</w:t>
                  </w:r>
                </w:p>
              </w:tc>
              <w:tc>
                <w:tcPr>
                  <w:tcW w:w="1085" w:type="dxa"/>
                  <w:vAlign w:val="center"/>
                </w:tcPr>
                <w:p w:rsidR="00744BCA" w:rsidRDefault="00AA145A">
                  <w:pPr>
                    <w:widowControl/>
                    <w:jc w:val="center"/>
                    <w:textAlignment w:val="center"/>
                    <w:rPr>
                      <w:szCs w:val="21"/>
                    </w:rPr>
                  </w:pPr>
                  <w:r>
                    <w:rPr>
                      <w:rFonts w:hint="eastAsia"/>
                      <w:szCs w:val="21"/>
                    </w:rPr>
                    <w:t>76</w:t>
                  </w:r>
                </w:p>
              </w:tc>
              <w:tc>
                <w:tcPr>
                  <w:tcW w:w="1050" w:type="dxa"/>
                  <w:vAlign w:val="center"/>
                </w:tcPr>
                <w:p w:rsidR="00744BCA" w:rsidRDefault="00AA145A">
                  <w:pPr>
                    <w:widowControl/>
                    <w:jc w:val="center"/>
                    <w:textAlignment w:val="center"/>
                    <w:rPr>
                      <w:szCs w:val="21"/>
                    </w:rPr>
                  </w:pPr>
                  <w:r>
                    <w:rPr>
                      <w:rFonts w:hint="eastAsia"/>
                      <w:szCs w:val="21"/>
                    </w:rPr>
                    <w:t>207</w:t>
                  </w:r>
                </w:p>
              </w:tc>
              <w:tc>
                <w:tcPr>
                  <w:tcW w:w="1025" w:type="dxa"/>
                  <w:vAlign w:val="center"/>
                </w:tcPr>
                <w:p w:rsidR="00744BCA" w:rsidRDefault="00AA145A">
                  <w:pPr>
                    <w:widowControl/>
                    <w:jc w:val="center"/>
                    <w:textAlignment w:val="center"/>
                    <w:rPr>
                      <w:szCs w:val="21"/>
                    </w:rPr>
                  </w:pPr>
                  <w:r>
                    <w:rPr>
                      <w:rFonts w:hint="eastAsia"/>
                      <w:szCs w:val="21"/>
                    </w:rPr>
                    <w:t>104</w:t>
                  </w:r>
                </w:p>
              </w:tc>
            </w:tr>
            <w:tr w:rsidR="00744BCA">
              <w:trPr>
                <w:trHeight w:val="340"/>
                <w:jc w:val="center"/>
              </w:trPr>
              <w:tc>
                <w:tcPr>
                  <w:tcW w:w="1472" w:type="dxa"/>
                  <w:vMerge w:val="restart"/>
                  <w:vAlign w:val="center"/>
                </w:tcPr>
                <w:p w:rsidR="00744BCA" w:rsidRDefault="00AA145A">
                  <w:pPr>
                    <w:jc w:val="center"/>
                    <w:rPr>
                      <w:bCs/>
                    </w:rPr>
                  </w:pPr>
                  <w:r>
                    <w:rPr>
                      <w:rFonts w:hint="eastAsia"/>
                      <w:bCs/>
                    </w:rPr>
                    <w:t>规划六路</w:t>
                  </w:r>
                </w:p>
              </w:tc>
              <w:tc>
                <w:tcPr>
                  <w:tcW w:w="1313" w:type="dxa"/>
                  <w:vAlign w:val="center"/>
                </w:tcPr>
                <w:p w:rsidR="00744BCA" w:rsidRDefault="00AA145A">
                  <w:pPr>
                    <w:jc w:val="center"/>
                  </w:pPr>
                  <w:r>
                    <w:t>小车</w:t>
                  </w:r>
                </w:p>
              </w:tc>
              <w:tc>
                <w:tcPr>
                  <w:tcW w:w="966" w:type="dxa"/>
                  <w:vAlign w:val="center"/>
                </w:tcPr>
                <w:p w:rsidR="00744BCA" w:rsidRDefault="00AA145A">
                  <w:pPr>
                    <w:widowControl/>
                    <w:jc w:val="center"/>
                    <w:textAlignment w:val="center"/>
                    <w:rPr>
                      <w:szCs w:val="21"/>
                    </w:rPr>
                  </w:pPr>
                  <w:r>
                    <w:rPr>
                      <w:rFonts w:hint="eastAsia"/>
                      <w:szCs w:val="21"/>
                    </w:rPr>
                    <w:t>35</w:t>
                  </w:r>
                </w:p>
              </w:tc>
              <w:tc>
                <w:tcPr>
                  <w:tcW w:w="966" w:type="dxa"/>
                  <w:vAlign w:val="center"/>
                </w:tcPr>
                <w:p w:rsidR="00744BCA" w:rsidRDefault="00AA145A">
                  <w:pPr>
                    <w:widowControl/>
                    <w:jc w:val="center"/>
                    <w:textAlignment w:val="center"/>
                    <w:rPr>
                      <w:szCs w:val="21"/>
                    </w:rPr>
                  </w:pPr>
                  <w:r>
                    <w:rPr>
                      <w:rFonts w:hint="eastAsia"/>
                      <w:szCs w:val="21"/>
                    </w:rPr>
                    <w:t>17</w:t>
                  </w:r>
                </w:p>
              </w:tc>
              <w:tc>
                <w:tcPr>
                  <w:tcW w:w="1056" w:type="dxa"/>
                  <w:vAlign w:val="center"/>
                </w:tcPr>
                <w:p w:rsidR="00744BCA" w:rsidRDefault="00AA145A">
                  <w:pPr>
                    <w:widowControl/>
                    <w:jc w:val="center"/>
                    <w:textAlignment w:val="center"/>
                    <w:rPr>
                      <w:szCs w:val="21"/>
                    </w:rPr>
                  </w:pPr>
                  <w:r>
                    <w:rPr>
                      <w:rFonts w:hint="eastAsia"/>
                      <w:szCs w:val="21"/>
                    </w:rPr>
                    <w:t>59</w:t>
                  </w:r>
                </w:p>
              </w:tc>
              <w:tc>
                <w:tcPr>
                  <w:tcW w:w="1085" w:type="dxa"/>
                  <w:vAlign w:val="center"/>
                </w:tcPr>
                <w:p w:rsidR="00744BCA" w:rsidRDefault="00AA145A">
                  <w:pPr>
                    <w:widowControl/>
                    <w:jc w:val="center"/>
                    <w:textAlignment w:val="center"/>
                    <w:rPr>
                      <w:szCs w:val="21"/>
                    </w:rPr>
                  </w:pPr>
                  <w:r>
                    <w:rPr>
                      <w:rFonts w:hint="eastAsia"/>
                      <w:szCs w:val="21"/>
                    </w:rPr>
                    <w:t>30</w:t>
                  </w:r>
                </w:p>
              </w:tc>
              <w:tc>
                <w:tcPr>
                  <w:tcW w:w="1050" w:type="dxa"/>
                  <w:vAlign w:val="center"/>
                </w:tcPr>
                <w:p w:rsidR="00744BCA" w:rsidRDefault="00AA145A">
                  <w:pPr>
                    <w:widowControl/>
                    <w:jc w:val="center"/>
                    <w:textAlignment w:val="center"/>
                    <w:rPr>
                      <w:szCs w:val="21"/>
                    </w:rPr>
                  </w:pPr>
                  <w:r>
                    <w:rPr>
                      <w:rFonts w:hint="eastAsia"/>
                      <w:szCs w:val="21"/>
                    </w:rPr>
                    <w:t>80</w:t>
                  </w:r>
                </w:p>
              </w:tc>
              <w:tc>
                <w:tcPr>
                  <w:tcW w:w="1025" w:type="dxa"/>
                  <w:vAlign w:val="center"/>
                </w:tcPr>
                <w:p w:rsidR="00744BCA" w:rsidRDefault="00AA145A">
                  <w:pPr>
                    <w:widowControl/>
                    <w:jc w:val="center"/>
                    <w:textAlignment w:val="center"/>
                    <w:rPr>
                      <w:szCs w:val="21"/>
                    </w:rPr>
                  </w:pPr>
                  <w:r>
                    <w:rPr>
                      <w:rFonts w:hint="eastAsia"/>
                      <w:szCs w:val="21"/>
                    </w:rPr>
                    <w:t>40</w:t>
                  </w:r>
                </w:p>
              </w:tc>
            </w:tr>
            <w:tr w:rsidR="00744BCA">
              <w:trPr>
                <w:trHeight w:val="338"/>
                <w:jc w:val="center"/>
              </w:trPr>
              <w:tc>
                <w:tcPr>
                  <w:tcW w:w="1472" w:type="dxa"/>
                  <w:vMerge/>
                  <w:vAlign w:val="center"/>
                </w:tcPr>
                <w:p w:rsidR="00744BCA" w:rsidRDefault="00744BCA">
                  <w:pPr>
                    <w:jc w:val="center"/>
                    <w:rPr>
                      <w:bCs/>
                    </w:rPr>
                  </w:pPr>
                </w:p>
              </w:tc>
              <w:tc>
                <w:tcPr>
                  <w:tcW w:w="1313" w:type="dxa"/>
                  <w:vAlign w:val="center"/>
                </w:tcPr>
                <w:p w:rsidR="00744BCA" w:rsidRDefault="00AA145A">
                  <w:pPr>
                    <w:jc w:val="center"/>
                  </w:pPr>
                  <w:r>
                    <w:t>中车</w:t>
                  </w:r>
                </w:p>
              </w:tc>
              <w:tc>
                <w:tcPr>
                  <w:tcW w:w="966" w:type="dxa"/>
                  <w:vAlign w:val="center"/>
                </w:tcPr>
                <w:p w:rsidR="00744BCA" w:rsidRDefault="00AA145A">
                  <w:pPr>
                    <w:widowControl/>
                    <w:jc w:val="center"/>
                    <w:textAlignment w:val="center"/>
                    <w:rPr>
                      <w:szCs w:val="21"/>
                    </w:rPr>
                  </w:pPr>
                  <w:r>
                    <w:rPr>
                      <w:rFonts w:hint="eastAsia"/>
                      <w:szCs w:val="21"/>
                    </w:rPr>
                    <w:t>22</w:t>
                  </w:r>
                </w:p>
              </w:tc>
              <w:tc>
                <w:tcPr>
                  <w:tcW w:w="966" w:type="dxa"/>
                  <w:vAlign w:val="center"/>
                </w:tcPr>
                <w:p w:rsidR="00744BCA" w:rsidRDefault="00AA145A">
                  <w:pPr>
                    <w:widowControl/>
                    <w:jc w:val="center"/>
                    <w:textAlignment w:val="center"/>
                    <w:rPr>
                      <w:szCs w:val="21"/>
                    </w:rPr>
                  </w:pPr>
                  <w:r>
                    <w:rPr>
                      <w:rFonts w:hint="eastAsia"/>
                      <w:szCs w:val="21"/>
                    </w:rPr>
                    <w:t>11</w:t>
                  </w:r>
                </w:p>
              </w:tc>
              <w:tc>
                <w:tcPr>
                  <w:tcW w:w="1056" w:type="dxa"/>
                  <w:vAlign w:val="center"/>
                </w:tcPr>
                <w:p w:rsidR="00744BCA" w:rsidRDefault="00AA145A">
                  <w:pPr>
                    <w:widowControl/>
                    <w:jc w:val="center"/>
                    <w:textAlignment w:val="center"/>
                    <w:rPr>
                      <w:szCs w:val="21"/>
                    </w:rPr>
                  </w:pPr>
                  <w:r>
                    <w:rPr>
                      <w:rFonts w:hint="eastAsia"/>
                      <w:szCs w:val="21"/>
                    </w:rPr>
                    <w:t>37</w:t>
                  </w:r>
                </w:p>
              </w:tc>
              <w:tc>
                <w:tcPr>
                  <w:tcW w:w="1085" w:type="dxa"/>
                  <w:vAlign w:val="center"/>
                </w:tcPr>
                <w:p w:rsidR="00744BCA" w:rsidRDefault="00AA145A">
                  <w:pPr>
                    <w:widowControl/>
                    <w:jc w:val="center"/>
                    <w:textAlignment w:val="center"/>
                    <w:rPr>
                      <w:szCs w:val="21"/>
                    </w:rPr>
                  </w:pPr>
                  <w:r>
                    <w:rPr>
                      <w:rFonts w:hint="eastAsia"/>
                      <w:szCs w:val="21"/>
                    </w:rPr>
                    <w:t>19</w:t>
                  </w:r>
                </w:p>
              </w:tc>
              <w:tc>
                <w:tcPr>
                  <w:tcW w:w="1050" w:type="dxa"/>
                  <w:vAlign w:val="center"/>
                </w:tcPr>
                <w:p w:rsidR="00744BCA" w:rsidRDefault="00AA145A">
                  <w:pPr>
                    <w:widowControl/>
                    <w:jc w:val="center"/>
                    <w:textAlignment w:val="center"/>
                    <w:rPr>
                      <w:szCs w:val="21"/>
                    </w:rPr>
                  </w:pPr>
                  <w:r>
                    <w:rPr>
                      <w:rFonts w:hint="eastAsia"/>
                      <w:szCs w:val="21"/>
                    </w:rPr>
                    <w:t>50</w:t>
                  </w:r>
                </w:p>
              </w:tc>
              <w:tc>
                <w:tcPr>
                  <w:tcW w:w="1025" w:type="dxa"/>
                  <w:vAlign w:val="center"/>
                </w:tcPr>
                <w:p w:rsidR="00744BCA" w:rsidRDefault="00AA145A">
                  <w:pPr>
                    <w:widowControl/>
                    <w:jc w:val="center"/>
                    <w:textAlignment w:val="center"/>
                    <w:rPr>
                      <w:szCs w:val="21"/>
                    </w:rPr>
                  </w:pPr>
                  <w:r>
                    <w:rPr>
                      <w:rFonts w:hint="eastAsia"/>
                      <w:szCs w:val="21"/>
                    </w:rPr>
                    <w:t>25</w:t>
                  </w:r>
                </w:p>
              </w:tc>
            </w:tr>
            <w:tr w:rsidR="00744BCA">
              <w:trPr>
                <w:trHeight w:val="338"/>
                <w:jc w:val="center"/>
              </w:trPr>
              <w:tc>
                <w:tcPr>
                  <w:tcW w:w="1472" w:type="dxa"/>
                  <w:vMerge/>
                  <w:vAlign w:val="center"/>
                </w:tcPr>
                <w:p w:rsidR="00744BCA" w:rsidRDefault="00744BCA">
                  <w:pPr>
                    <w:jc w:val="center"/>
                    <w:rPr>
                      <w:bCs/>
                    </w:rPr>
                  </w:pPr>
                </w:p>
              </w:tc>
              <w:tc>
                <w:tcPr>
                  <w:tcW w:w="1313" w:type="dxa"/>
                  <w:vAlign w:val="center"/>
                </w:tcPr>
                <w:p w:rsidR="00744BCA" w:rsidRDefault="00AA145A">
                  <w:pPr>
                    <w:jc w:val="center"/>
                  </w:pPr>
                  <w:r>
                    <w:t>大车</w:t>
                  </w:r>
                </w:p>
              </w:tc>
              <w:tc>
                <w:tcPr>
                  <w:tcW w:w="966" w:type="dxa"/>
                  <w:vAlign w:val="center"/>
                </w:tcPr>
                <w:p w:rsidR="00744BCA" w:rsidRDefault="00AA145A">
                  <w:pPr>
                    <w:widowControl/>
                    <w:jc w:val="center"/>
                    <w:textAlignment w:val="center"/>
                    <w:rPr>
                      <w:szCs w:val="21"/>
                    </w:rPr>
                  </w:pPr>
                  <w:r>
                    <w:rPr>
                      <w:rFonts w:hint="eastAsia"/>
                      <w:szCs w:val="21"/>
                    </w:rPr>
                    <w:t>30</w:t>
                  </w:r>
                </w:p>
              </w:tc>
              <w:tc>
                <w:tcPr>
                  <w:tcW w:w="966" w:type="dxa"/>
                  <w:vAlign w:val="center"/>
                </w:tcPr>
                <w:p w:rsidR="00744BCA" w:rsidRDefault="00AA145A">
                  <w:pPr>
                    <w:widowControl/>
                    <w:jc w:val="center"/>
                    <w:textAlignment w:val="center"/>
                    <w:rPr>
                      <w:szCs w:val="21"/>
                    </w:rPr>
                  </w:pPr>
                  <w:r>
                    <w:rPr>
                      <w:rFonts w:hint="eastAsia"/>
                      <w:szCs w:val="21"/>
                    </w:rPr>
                    <w:t>15</w:t>
                  </w:r>
                </w:p>
              </w:tc>
              <w:tc>
                <w:tcPr>
                  <w:tcW w:w="1056" w:type="dxa"/>
                  <w:vAlign w:val="center"/>
                </w:tcPr>
                <w:p w:rsidR="00744BCA" w:rsidRDefault="00AA145A">
                  <w:pPr>
                    <w:widowControl/>
                    <w:jc w:val="center"/>
                    <w:textAlignment w:val="center"/>
                    <w:rPr>
                      <w:szCs w:val="21"/>
                    </w:rPr>
                  </w:pPr>
                  <w:r>
                    <w:rPr>
                      <w:rFonts w:hint="eastAsia"/>
                      <w:szCs w:val="21"/>
                    </w:rPr>
                    <w:t>52</w:t>
                  </w:r>
                </w:p>
              </w:tc>
              <w:tc>
                <w:tcPr>
                  <w:tcW w:w="1085" w:type="dxa"/>
                  <w:vAlign w:val="center"/>
                </w:tcPr>
                <w:p w:rsidR="00744BCA" w:rsidRDefault="00AA145A">
                  <w:pPr>
                    <w:widowControl/>
                    <w:jc w:val="center"/>
                    <w:textAlignment w:val="center"/>
                    <w:rPr>
                      <w:szCs w:val="21"/>
                    </w:rPr>
                  </w:pPr>
                  <w:r>
                    <w:rPr>
                      <w:rFonts w:hint="eastAsia"/>
                      <w:szCs w:val="21"/>
                    </w:rPr>
                    <w:t>26</w:t>
                  </w:r>
                </w:p>
              </w:tc>
              <w:tc>
                <w:tcPr>
                  <w:tcW w:w="1050" w:type="dxa"/>
                  <w:vAlign w:val="center"/>
                </w:tcPr>
                <w:p w:rsidR="00744BCA" w:rsidRDefault="00AA145A">
                  <w:pPr>
                    <w:widowControl/>
                    <w:jc w:val="center"/>
                    <w:textAlignment w:val="center"/>
                    <w:rPr>
                      <w:szCs w:val="21"/>
                    </w:rPr>
                  </w:pPr>
                  <w:r>
                    <w:rPr>
                      <w:rFonts w:hint="eastAsia"/>
                      <w:szCs w:val="21"/>
                    </w:rPr>
                    <w:t>70</w:t>
                  </w:r>
                </w:p>
              </w:tc>
              <w:tc>
                <w:tcPr>
                  <w:tcW w:w="1025" w:type="dxa"/>
                  <w:vAlign w:val="center"/>
                </w:tcPr>
                <w:p w:rsidR="00744BCA" w:rsidRDefault="00AA145A">
                  <w:pPr>
                    <w:widowControl/>
                    <w:jc w:val="center"/>
                    <w:textAlignment w:val="center"/>
                    <w:rPr>
                      <w:szCs w:val="21"/>
                    </w:rPr>
                  </w:pPr>
                  <w:r>
                    <w:rPr>
                      <w:rFonts w:hint="eastAsia"/>
                      <w:szCs w:val="21"/>
                    </w:rPr>
                    <w:t>35</w:t>
                  </w:r>
                </w:p>
              </w:tc>
            </w:tr>
            <w:tr w:rsidR="00744BCA">
              <w:trPr>
                <w:trHeight w:val="338"/>
                <w:jc w:val="center"/>
              </w:trPr>
              <w:tc>
                <w:tcPr>
                  <w:tcW w:w="1472" w:type="dxa"/>
                  <w:vMerge w:val="restart"/>
                  <w:vAlign w:val="center"/>
                </w:tcPr>
                <w:p w:rsidR="00744BCA" w:rsidRDefault="00AA145A">
                  <w:pPr>
                    <w:jc w:val="center"/>
                    <w:rPr>
                      <w:bCs/>
                    </w:rPr>
                  </w:pPr>
                  <w:r>
                    <w:rPr>
                      <w:rFonts w:hint="eastAsia"/>
                      <w:bCs/>
                    </w:rPr>
                    <w:t>规划七路</w:t>
                  </w:r>
                </w:p>
              </w:tc>
              <w:tc>
                <w:tcPr>
                  <w:tcW w:w="1313" w:type="dxa"/>
                  <w:vAlign w:val="center"/>
                </w:tcPr>
                <w:p w:rsidR="00744BCA" w:rsidRDefault="00AA145A">
                  <w:pPr>
                    <w:jc w:val="center"/>
                  </w:pPr>
                  <w:r>
                    <w:t>小车</w:t>
                  </w:r>
                </w:p>
              </w:tc>
              <w:tc>
                <w:tcPr>
                  <w:tcW w:w="966" w:type="dxa"/>
                  <w:vAlign w:val="center"/>
                </w:tcPr>
                <w:p w:rsidR="00744BCA" w:rsidRDefault="00AA145A">
                  <w:pPr>
                    <w:widowControl/>
                    <w:jc w:val="center"/>
                    <w:textAlignment w:val="center"/>
                    <w:rPr>
                      <w:szCs w:val="21"/>
                    </w:rPr>
                  </w:pPr>
                  <w:r>
                    <w:rPr>
                      <w:rFonts w:hint="eastAsia"/>
                      <w:szCs w:val="21"/>
                    </w:rPr>
                    <w:t>35</w:t>
                  </w:r>
                </w:p>
              </w:tc>
              <w:tc>
                <w:tcPr>
                  <w:tcW w:w="966" w:type="dxa"/>
                  <w:vAlign w:val="center"/>
                </w:tcPr>
                <w:p w:rsidR="00744BCA" w:rsidRDefault="00AA145A">
                  <w:pPr>
                    <w:widowControl/>
                    <w:jc w:val="center"/>
                    <w:textAlignment w:val="center"/>
                    <w:rPr>
                      <w:szCs w:val="21"/>
                    </w:rPr>
                  </w:pPr>
                  <w:r>
                    <w:rPr>
                      <w:rFonts w:hint="eastAsia"/>
                      <w:szCs w:val="21"/>
                    </w:rPr>
                    <w:t>17</w:t>
                  </w:r>
                </w:p>
              </w:tc>
              <w:tc>
                <w:tcPr>
                  <w:tcW w:w="1056" w:type="dxa"/>
                  <w:vAlign w:val="center"/>
                </w:tcPr>
                <w:p w:rsidR="00744BCA" w:rsidRDefault="00AA145A">
                  <w:pPr>
                    <w:widowControl/>
                    <w:jc w:val="center"/>
                    <w:textAlignment w:val="center"/>
                    <w:rPr>
                      <w:szCs w:val="21"/>
                    </w:rPr>
                  </w:pPr>
                  <w:r>
                    <w:rPr>
                      <w:rFonts w:hint="eastAsia"/>
                      <w:szCs w:val="21"/>
                    </w:rPr>
                    <w:t>59</w:t>
                  </w:r>
                </w:p>
              </w:tc>
              <w:tc>
                <w:tcPr>
                  <w:tcW w:w="1085" w:type="dxa"/>
                  <w:vAlign w:val="center"/>
                </w:tcPr>
                <w:p w:rsidR="00744BCA" w:rsidRDefault="00AA145A">
                  <w:pPr>
                    <w:widowControl/>
                    <w:jc w:val="center"/>
                    <w:textAlignment w:val="center"/>
                    <w:rPr>
                      <w:szCs w:val="21"/>
                    </w:rPr>
                  </w:pPr>
                  <w:r>
                    <w:rPr>
                      <w:rFonts w:hint="eastAsia"/>
                      <w:szCs w:val="21"/>
                    </w:rPr>
                    <w:t>29</w:t>
                  </w:r>
                </w:p>
              </w:tc>
              <w:tc>
                <w:tcPr>
                  <w:tcW w:w="1050" w:type="dxa"/>
                  <w:vAlign w:val="center"/>
                </w:tcPr>
                <w:p w:rsidR="00744BCA" w:rsidRDefault="00AA145A">
                  <w:pPr>
                    <w:widowControl/>
                    <w:jc w:val="center"/>
                    <w:textAlignment w:val="center"/>
                    <w:rPr>
                      <w:szCs w:val="21"/>
                    </w:rPr>
                  </w:pPr>
                  <w:r>
                    <w:rPr>
                      <w:rFonts w:hint="eastAsia"/>
                      <w:szCs w:val="21"/>
                    </w:rPr>
                    <w:t>87</w:t>
                  </w:r>
                </w:p>
              </w:tc>
              <w:tc>
                <w:tcPr>
                  <w:tcW w:w="1025" w:type="dxa"/>
                  <w:vAlign w:val="center"/>
                </w:tcPr>
                <w:p w:rsidR="00744BCA" w:rsidRDefault="00AA145A">
                  <w:pPr>
                    <w:widowControl/>
                    <w:jc w:val="center"/>
                    <w:textAlignment w:val="center"/>
                    <w:rPr>
                      <w:szCs w:val="21"/>
                    </w:rPr>
                  </w:pPr>
                  <w:r>
                    <w:rPr>
                      <w:rFonts w:hint="eastAsia"/>
                      <w:szCs w:val="21"/>
                    </w:rPr>
                    <w:t>43</w:t>
                  </w:r>
                </w:p>
              </w:tc>
            </w:tr>
            <w:tr w:rsidR="00744BCA">
              <w:trPr>
                <w:trHeight w:val="338"/>
                <w:jc w:val="center"/>
              </w:trPr>
              <w:tc>
                <w:tcPr>
                  <w:tcW w:w="1472" w:type="dxa"/>
                  <w:vMerge/>
                  <w:vAlign w:val="center"/>
                </w:tcPr>
                <w:p w:rsidR="00744BCA" w:rsidRDefault="00744BCA">
                  <w:pPr>
                    <w:jc w:val="center"/>
                    <w:rPr>
                      <w:bCs/>
                    </w:rPr>
                  </w:pPr>
                </w:p>
              </w:tc>
              <w:tc>
                <w:tcPr>
                  <w:tcW w:w="1313" w:type="dxa"/>
                  <w:vAlign w:val="center"/>
                </w:tcPr>
                <w:p w:rsidR="00744BCA" w:rsidRDefault="00AA145A">
                  <w:pPr>
                    <w:jc w:val="center"/>
                  </w:pPr>
                  <w:r>
                    <w:t>中车</w:t>
                  </w:r>
                </w:p>
              </w:tc>
              <w:tc>
                <w:tcPr>
                  <w:tcW w:w="966" w:type="dxa"/>
                  <w:vAlign w:val="center"/>
                </w:tcPr>
                <w:p w:rsidR="00744BCA" w:rsidRDefault="00AA145A">
                  <w:pPr>
                    <w:widowControl/>
                    <w:jc w:val="center"/>
                    <w:textAlignment w:val="center"/>
                    <w:rPr>
                      <w:szCs w:val="21"/>
                    </w:rPr>
                  </w:pPr>
                  <w:r>
                    <w:rPr>
                      <w:rFonts w:hint="eastAsia"/>
                      <w:szCs w:val="21"/>
                    </w:rPr>
                    <w:t>22</w:t>
                  </w:r>
                </w:p>
              </w:tc>
              <w:tc>
                <w:tcPr>
                  <w:tcW w:w="966" w:type="dxa"/>
                  <w:vAlign w:val="center"/>
                </w:tcPr>
                <w:p w:rsidR="00744BCA" w:rsidRDefault="00AA145A">
                  <w:pPr>
                    <w:widowControl/>
                    <w:jc w:val="center"/>
                    <w:textAlignment w:val="center"/>
                    <w:rPr>
                      <w:szCs w:val="21"/>
                    </w:rPr>
                  </w:pPr>
                  <w:r>
                    <w:rPr>
                      <w:rFonts w:hint="eastAsia"/>
                      <w:szCs w:val="21"/>
                    </w:rPr>
                    <w:t>11</w:t>
                  </w:r>
                </w:p>
              </w:tc>
              <w:tc>
                <w:tcPr>
                  <w:tcW w:w="1056" w:type="dxa"/>
                  <w:vAlign w:val="center"/>
                </w:tcPr>
                <w:p w:rsidR="00744BCA" w:rsidRDefault="00AA145A">
                  <w:pPr>
                    <w:widowControl/>
                    <w:jc w:val="center"/>
                    <w:textAlignment w:val="center"/>
                    <w:rPr>
                      <w:szCs w:val="21"/>
                    </w:rPr>
                  </w:pPr>
                  <w:r>
                    <w:rPr>
                      <w:rFonts w:hint="eastAsia"/>
                      <w:szCs w:val="21"/>
                    </w:rPr>
                    <w:t>37</w:t>
                  </w:r>
                </w:p>
              </w:tc>
              <w:tc>
                <w:tcPr>
                  <w:tcW w:w="1085" w:type="dxa"/>
                  <w:vAlign w:val="center"/>
                </w:tcPr>
                <w:p w:rsidR="00744BCA" w:rsidRDefault="00AA145A">
                  <w:pPr>
                    <w:widowControl/>
                    <w:jc w:val="center"/>
                    <w:textAlignment w:val="center"/>
                    <w:rPr>
                      <w:szCs w:val="21"/>
                    </w:rPr>
                  </w:pPr>
                  <w:r>
                    <w:rPr>
                      <w:rFonts w:hint="eastAsia"/>
                      <w:szCs w:val="21"/>
                    </w:rPr>
                    <w:t>18</w:t>
                  </w:r>
                </w:p>
              </w:tc>
              <w:tc>
                <w:tcPr>
                  <w:tcW w:w="1050" w:type="dxa"/>
                  <w:vAlign w:val="center"/>
                </w:tcPr>
                <w:p w:rsidR="00744BCA" w:rsidRDefault="00AA145A">
                  <w:pPr>
                    <w:widowControl/>
                    <w:jc w:val="center"/>
                    <w:textAlignment w:val="center"/>
                    <w:rPr>
                      <w:szCs w:val="21"/>
                    </w:rPr>
                  </w:pPr>
                  <w:r>
                    <w:rPr>
                      <w:rFonts w:hint="eastAsia"/>
                      <w:szCs w:val="21"/>
                    </w:rPr>
                    <w:t>54</w:t>
                  </w:r>
                </w:p>
              </w:tc>
              <w:tc>
                <w:tcPr>
                  <w:tcW w:w="1025" w:type="dxa"/>
                  <w:vAlign w:val="center"/>
                </w:tcPr>
                <w:p w:rsidR="00744BCA" w:rsidRDefault="00AA145A">
                  <w:pPr>
                    <w:widowControl/>
                    <w:jc w:val="center"/>
                    <w:textAlignment w:val="center"/>
                    <w:rPr>
                      <w:szCs w:val="21"/>
                    </w:rPr>
                  </w:pPr>
                  <w:r>
                    <w:rPr>
                      <w:rFonts w:hint="eastAsia"/>
                      <w:szCs w:val="21"/>
                    </w:rPr>
                    <w:t>27</w:t>
                  </w:r>
                </w:p>
              </w:tc>
            </w:tr>
            <w:tr w:rsidR="00744BCA">
              <w:trPr>
                <w:trHeight w:val="338"/>
                <w:jc w:val="center"/>
              </w:trPr>
              <w:tc>
                <w:tcPr>
                  <w:tcW w:w="1472" w:type="dxa"/>
                  <w:vMerge/>
                  <w:vAlign w:val="center"/>
                </w:tcPr>
                <w:p w:rsidR="00744BCA" w:rsidRDefault="00744BCA">
                  <w:pPr>
                    <w:jc w:val="center"/>
                    <w:rPr>
                      <w:bCs/>
                    </w:rPr>
                  </w:pPr>
                </w:p>
              </w:tc>
              <w:tc>
                <w:tcPr>
                  <w:tcW w:w="1313" w:type="dxa"/>
                  <w:vAlign w:val="center"/>
                </w:tcPr>
                <w:p w:rsidR="00744BCA" w:rsidRDefault="00AA145A">
                  <w:pPr>
                    <w:jc w:val="center"/>
                  </w:pPr>
                  <w:r>
                    <w:t>大车</w:t>
                  </w:r>
                </w:p>
              </w:tc>
              <w:tc>
                <w:tcPr>
                  <w:tcW w:w="966" w:type="dxa"/>
                  <w:vAlign w:val="center"/>
                </w:tcPr>
                <w:p w:rsidR="00744BCA" w:rsidRDefault="00AA145A">
                  <w:pPr>
                    <w:widowControl/>
                    <w:jc w:val="center"/>
                    <w:textAlignment w:val="center"/>
                    <w:rPr>
                      <w:szCs w:val="21"/>
                    </w:rPr>
                  </w:pPr>
                  <w:r>
                    <w:rPr>
                      <w:rFonts w:hint="eastAsia"/>
                      <w:szCs w:val="21"/>
                    </w:rPr>
                    <w:t>30</w:t>
                  </w:r>
                </w:p>
              </w:tc>
              <w:tc>
                <w:tcPr>
                  <w:tcW w:w="966" w:type="dxa"/>
                  <w:vAlign w:val="center"/>
                </w:tcPr>
                <w:p w:rsidR="00744BCA" w:rsidRDefault="00AA145A">
                  <w:pPr>
                    <w:widowControl/>
                    <w:jc w:val="center"/>
                    <w:textAlignment w:val="center"/>
                    <w:rPr>
                      <w:szCs w:val="21"/>
                    </w:rPr>
                  </w:pPr>
                  <w:r>
                    <w:rPr>
                      <w:rFonts w:hint="eastAsia"/>
                      <w:szCs w:val="21"/>
                    </w:rPr>
                    <w:t>15</w:t>
                  </w:r>
                </w:p>
              </w:tc>
              <w:tc>
                <w:tcPr>
                  <w:tcW w:w="1056" w:type="dxa"/>
                  <w:vAlign w:val="center"/>
                </w:tcPr>
                <w:p w:rsidR="00744BCA" w:rsidRDefault="00AA145A">
                  <w:pPr>
                    <w:widowControl/>
                    <w:jc w:val="center"/>
                    <w:textAlignment w:val="center"/>
                    <w:rPr>
                      <w:szCs w:val="21"/>
                    </w:rPr>
                  </w:pPr>
                  <w:r>
                    <w:rPr>
                      <w:rFonts w:hint="eastAsia"/>
                      <w:szCs w:val="21"/>
                    </w:rPr>
                    <w:t>52</w:t>
                  </w:r>
                </w:p>
              </w:tc>
              <w:tc>
                <w:tcPr>
                  <w:tcW w:w="1085" w:type="dxa"/>
                  <w:vAlign w:val="center"/>
                </w:tcPr>
                <w:p w:rsidR="00744BCA" w:rsidRDefault="00AA145A">
                  <w:pPr>
                    <w:widowControl/>
                    <w:jc w:val="center"/>
                    <w:textAlignment w:val="center"/>
                    <w:rPr>
                      <w:szCs w:val="21"/>
                    </w:rPr>
                  </w:pPr>
                  <w:r>
                    <w:rPr>
                      <w:rFonts w:hint="eastAsia"/>
                      <w:szCs w:val="21"/>
                    </w:rPr>
                    <w:t>26</w:t>
                  </w:r>
                </w:p>
              </w:tc>
              <w:tc>
                <w:tcPr>
                  <w:tcW w:w="1050" w:type="dxa"/>
                  <w:vAlign w:val="center"/>
                </w:tcPr>
                <w:p w:rsidR="00744BCA" w:rsidRDefault="00AA145A">
                  <w:pPr>
                    <w:widowControl/>
                    <w:jc w:val="center"/>
                    <w:textAlignment w:val="center"/>
                    <w:rPr>
                      <w:szCs w:val="21"/>
                    </w:rPr>
                  </w:pPr>
                  <w:r>
                    <w:rPr>
                      <w:rFonts w:hint="eastAsia"/>
                      <w:szCs w:val="21"/>
                    </w:rPr>
                    <w:t>76</w:t>
                  </w:r>
                </w:p>
              </w:tc>
              <w:tc>
                <w:tcPr>
                  <w:tcW w:w="1025" w:type="dxa"/>
                  <w:vAlign w:val="center"/>
                </w:tcPr>
                <w:p w:rsidR="00744BCA" w:rsidRDefault="00AA145A">
                  <w:pPr>
                    <w:widowControl/>
                    <w:jc w:val="center"/>
                    <w:textAlignment w:val="center"/>
                    <w:rPr>
                      <w:szCs w:val="21"/>
                    </w:rPr>
                  </w:pPr>
                  <w:r>
                    <w:rPr>
                      <w:rFonts w:hint="eastAsia"/>
                      <w:szCs w:val="21"/>
                    </w:rPr>
                    <w:t>38</w:t>
                  </w:r>
                </w:p>
              </w:tc>
            </w:tr>
          </w:tbl>
          <w:p w:rsidR="00744BCA" w:rsidRDefault="00AA145A">
            <w:pPr>
              <w:adjustRightInd w:val="0"/>
              <w:snapToGrid w:val="0"/>
              <w:spacing w:beforeLines="50" w:before="156" w:line="360" w:lineRule="auto"/>
              <w:ind w:firstLineChars="200" w:firstLine="482"/>
              <w:rPr>
                <w:b/>
                <w:sz w:val="24"/>
              </w:rPr>
            </w:pPr>
            <w:r>
              <w:rPr>
                <w:rFonts w:hint="eastAsia"/>
                <w:b/>
                <w:sz w:val="24"/>
              </w:rPr>
              <w:t>4</w:t>
            </w:r>
            <w:r>
              <w:rPr>
                <w:rFonts w:hint="eastAsia"/>
                <w:b/>
                <w:sz w:val="24"/>
              </w:rPr>
              <w:t>、路基设计</w:t>
            </w:r>
          </w:p>
          <w:p w:rsidR="00744BCA" w:rsidRDefault="00AA145A">
            <w:pPr>
              <w:adjustRightInd w:val="0"/>
              <w:snapToGrid w:val="0"/>
              <w:spacing w:beforeLines="50" w:before="156" w:line="360" w:lineRule="auto"/>
              <w:ind w:firstLineChars="200" w:firstLine="480"/>
              <w:rPr>
                <w:sz w:val="24"/>
              </w:rPr>
            </w:pPr>
            <w:r>
              <w:rPr>
                <w:rFonts w:hint="eastAsia"/>
                <w:sz w:val="24"/>
              </w:rPr>
              <w:t>本工程所经区域现状为素填土，土质具有微膨胀性地下水位较高，且有规划六路局部</w:t>
            </w:r>
            <w:r>
              <w:rPr>
                <w:rFonts w:hint="eastAsia"/>
                <w:sz w:val="24"/>
              </w:rPr>
              <w:lastRenderedPageBreak/>
              <w:t>路段钻孔发现淤泥层，该路段地质条件较差，因此在设计时应考虑对该路段路基土进行处理，且路基填土高度应满足干湿度、地下水位、洪水位等规范要求。</w:t>
            </w:r>
          </w:p>
          <w:p w:rsidR="00744BCA" w:rsidRDefault="00AA145A">
            <w:pPr>
              <w:adjustRightInd w:val="0"/>
              <w:snapToGrid w:val="0"/>
              <w:spacing w:beforeLines="50" w:before="156" w:line="360" w:lineRule="auto"/>
              <w:ind w:firstLineChars="200" w:firstLine="480"/>
              <w:rPr>
                <w:sz w:val="24"/>
              </w:rPr>
            </w:pPr>
            <w:r>
              <w:rPr>
                <w:rFonts w:hint="eastAsia"/>
                <w:sz w:val="24"/>
              </w:rPr>
              <w:t xml:space="preserve">4.1  </w:t>
            </w:r>
            <w:r>
              <w:rPr>
                <w:rFonts w:hint="eastAsia"/>
                <w:sz w:val="24"/>
              </w:rPr>
              <w:t>路基填筑与压实</w:t>
            </w:r>
          </w:p>
          <w:p w:rsidR="00744BCA" w:rsidRDefault="00AA145A">
            <w:pPr>
              <w:adjustRightInd w:val="0"/>
              <w:snapToGrid w:val="0"/>
              <w:spacing w:beforeLines="50" w:before="156" w:line="360" w:lineRule="auto"/>
              <w:ind w:firstLineChars="200" w:firstLine="480"/>
              <w:rPr>
                <w:sz w:val="24"/>
              </w:rPr>
            </w:pPr>
            <w:r>
              <w:rPr>
                <w:rFonts w:hint="eastAsia"/>
                <w:sz w:val="24"/>
              </w:rPr>
              <w:t>一般路基填土前，原地面上杂草、树根、农作物残根、腐殖土、垃圾等必须全部清除，路基不得用腐朽土、有机土、含草皮土、垃圾土或淤泥填筑。如发现过干土，应当晒水；如过湿，发生“弹簧”现象，应采用挖开晾晒换土，掺粒料等措施处理。路基填筑前，需对原地表进行夯实。</w:t>
            </w:r>
          </w:p>
          <w:p w:rsidR="00744BCA" w:rsidRDefault="00AA145A">
            <w:pPr>
              <w:adjustRightInd w:val="0"/>
              <w:snapToGrid w:val="0"/>
              <w:spacing w:beforeLines="50" w:before="156" w:line="360" w:lineRule="auto"/>
              <w:ind w:firstLineChars="200" w:firstLine="480"/>
              <w:rPr>
                <w:sz w:val="24"/>
              </w:rPr>
            </w:pPr>
            <w:r>
              <w:rPr>
                <w:rFonts w:hint="eastAsia"/>
                <w:sz w:val="24"/>
              </w:rPr>
              <w:t>在铺筑路堤前，如原地面横坡（含纵向方向）陡于</w:t>
            </w:r>
            <w:r>
              <w:rPr>
                <w:rFonts w:hint="eastAsia"/>
                <w:sz w:val="24"/>
              </w:rPr>
              <w:t xml:space="preserve"> 1</w:t>
            </w:r>
            <w:r>
              <w:rPr>
                <w:rFonts w:hint="eastAsia"/>
                <w:sz w:val="24"/>
              </w:rPr>
              <w:t>：</w:t>
            </w:r>
            <w:r>
              <w:rPr>
                <w:rFonts w:hint="eastAsia"/>
                <w:sz w:val="24"/>
              </w:rPr>
              <w:t xml:space="preserve">5 </w:t>
            </w:r>
            <w:r>
              <w:rPr>
                <w:rFonts w:hint="eastAsia"/>
                <w:sz w:val="24"/>
              </w:rPr>
              <w:t>时，为了保证填土路堤的稳定性，原地面应挖成台阶，并加以夯实（人工夯锤或小型夯击机）；每级台阶的宽度为</w:t>
            </w:r>
            <w:r>
              <w:rPr>
                <w:rFonts w:hint="eastAsia"/>
                <w:sz w:val="24"/>
              </w:rPr>
              <w:t xml:space="preserve"> 1.0m</w:t>
            </w:r>
            <w:r>
              <w:rPr>
                <w:rFonts w:hint="eastAsia"/>
                <w:sz w:val="24"/>
              </w:rPr>
              <w:t>，其高度为</w:t>
            </w:r>
            <w:r>
              <w:rPr>
                <w:rFonts w:hint="eastAsia"/>
                <w:sz w:val="24"/>
              </w:rPr>
              <w:t xml:space="preserve"> 30cm</w:t>
            </w:r>
            <w:r>
              <w:rPr>
                <w:rFonts w:hint="eastAsia"/>
                <w:sz w:val="24"/>
              </w:rPr>
              <w:t>，台阶顶面应作成</w:t>
            </w:r>
            <w:r>
              <w:rPr>
                <w:rFonts w:hint="eastAsia"/>
                <w:sz w:val="24"/>
              </w:rPr>
              <w:t xml:space="preserve"> 4%</w:t>
            </w:r>
            <w:r>
              <w:rPr>
                <w:rFonts w:hint="eastAsia"/>
                <w:sz w:val="24"/>
              </w:rPr>
              <w:t>向内倾斜横坡，以增加填土稳定性。</w:t>
            </w:r>
          </w:p>
          <w:p w:rsidR="00744BCA" w:rsidRDefault="00AA145A">
            <w:pPr>
              <w:adjustRightInd w:val="0"/>
              <w:snapToGrid w:val="0"/>
              <w:spacing w:beforeLines="50" w:before="156" w:line="360" w:lineRule="auto"/>
              <w:ind w:firstLineChars="200" w:firstLine="480"/>
              <w:rPr>
                <w:sz w:val="24"/>
              </w:rPr>
            </w:pPr>
            <w:r>
              <w:rPr>
                <w:rFonts w:hint="eastAsia"/>
                <w:sz w:val="24"/>
              </w:rPr>
              <w:t>各层压实度需满足规范要求。路基压实按《公路路基设计规范》（</w:t>
            </w:r>
            <w:r>
              <w:rPr>
                <w:rFonts w:hint="eastAsia"/>
                <w:sz w:val="24"/>
              </w:rPr>
              <w:t>JTG/T F20-2015</w:t>
            </w:r>
            <w:r>
              <w:rPr>
                <w:rFonts w:hint="eastAsia"/>
                <w:sz w:val="24"/>
              </w:rPr>
              <w:t>）、《城市道路路基设计规范》（</w:t>
            </w:r>
            <w:r>
              <w:rPr>
                <w:rFonts w:hint="eastAsia"/>
                <w:sz w:val="24"/>
              </w:rPr>
              <w:t>CJJ194-2013</w:t>
            </w:r>
            <w:r>
              <w:rPr>
                <w:rFonts w:hint="eastAsia"/>
                <w:sz w:val="24"/>
              </w:rPr>
              <w:t>）和《城镇道路工程施工与质量验收规范》（</w:t>
            </w:r>
            <w:r>
              <w:rPr>
                <w:rFonts w:hint="eastAsia"/>
                <w:sz w:val="24"/>
              </w:rPr>
              <w:t xml:space="preserve">CJJ1-2008 </w:t>
            </w:r>
            <w:r>
              <w:rPr>
                <w:rFonts w:hint="eastAsia"/>
                <w:sz w:val="24"/>
              </w:rPr>
              <w:t>）相应标准进行。</w:t>
            </w:r>
          </w:p>
          <w:p w:rsidR="00744BCA" w:rsidRDefault="00AA145A">
            <w:pPr>
              <w:adjustRightInd w:val="0"/>
              <w:snapToGrid w:val="0"/>
              <w:spacing w:beforeLines="50" w:before="156" w:line="360" w:lineRule="auto"/>
              <w:ind w:firstLineChars="200" w:firstLine="480"/>
              <w:rPr>
                <w:sz w:val="24"/>
              </w:rPr>
            </w:pPr>
            <w:r>
              <w:rPr>
                <w:rFonts w:hint="eastAsia"/>
                <w:sz w:val="24"/>
              </w:rPr>
              <w:t xml:space="preserve">4.2 </w:t>
            </w:r>
            <w:r>
              <w:rPr>
                <w:rFonts w:hint="eastAsia"/>
                <w:sz w:val="24"/>
              </w:rPr>
              <w:t>特殊路基处理</w:t>
            </w:r>
          </w:p>
          <w:p w:rsidR="00744BCA" w:rsidRDefault="00AA145A">
            <w:pPr>
              <w:adjustRightInd w:val="0"/>
              <w:snapToGrid w:val="0"/>
              <w:spacing w:beforeLines="50" w:before="156" w:line="360" w:lineRule="auto"/>
              <w:ind w:firstLineChars="200" w:firstLine="480"/>
              <w:rPr>
                <w:sz w:val="24"/>
              </w:rPr>
            </w:pPr>
            <w:r>
              <w:rPr>
                <w:rFonts w:hint="eastAsia"/>
                <w:sz w:val="24"/>
              </w:rPr>
              <w:t>本项目地质参考《狮子岭一期东片区基础设施及防护工程地质勘察中间性资料》（武汉地质工程勘察院，</w:t>
            </w:r>
            <w:r>
              <w:rPr>
                <w:rFonts w:hint="eastAsia"/>
                <w:sz w:val="24"/>
              </w:rPr>
              <w:t xml:space="preserve">2016 </w:t>
            </w:r>
            <w:r>
              <w:rPr>
                <w:rFonts w:hint="eastAsia"/>
                <w:sz w:val="24"/>
              </w:rPr>
              <w:t>年</w:t>
            </w:r>
            <w:r>
              <w:rPr>
                <w:rFonts w:hint="eastAsia"/>
                <w:sz w:val="24"/>
              </w:rPr>
              <w:t xml:space="preserve"> 8 </w:t>
            </w:r>
            <w:r>
              <w:rPr>
                <w:rFonts w:hint="eastAsia"/>
                <w:sz w:val="24"/>
              </w:rPr>
              <w:t>月）中的地勘资料，拟定本次特殊路基处理方案如下：</w:t>
            </w:r>
          </w:p>
          <w:p w:rsidR="00744BCA" w:rsidRDefault="00AA145A">
            <w:pPr>
              <w:adjustRightInd w:val="0"/>
              <w:snapToGrid w:val="0"/>
              <w:spacing w:beforeLines="50" w:before="156" w:line="360" w:lineRule="auto"/>
              <w:ind w:firstLineChars="200" w:firstLine="480"/>
              <w:rPr>
                <w:sz w:val="24"/>
              </w:rPr>
            </w:pPr>
            <w:r>
              <w:rPr>
                <w:rFonts w:hint="eastAsia"/>
                <w:sz w:val="24"/>
              </w:rPr>
              <w:t>（</w:t>
            </w:r>
            <w:r>
              <w:rPr>
                <w:rFonts w:hint="eastAsia"/>
                <w:sz w:val="24"/>
              </w:rPr>
              <w:t>1</w:t>
            </w:r>
            <w:r>
              <w:rPr>
                <w:rFonts w:hint="eastAsia"/>
                <w:sz w:val="24"/>
              </w:rPr>
              <w:t>）浅层处理</w:t>
            </w:r>
          </w:p>
          <w:p w:rsidR="00744BCA" w:rsidRDefault="00AA145A">
            <w:pPr>
              <w:adjustRightInd w:val="0"/>
              <w:snapToGrid w:val="0"/>
              <w:spacing w:beforeLines="50" w:before="156" w:line="360" w:lineRule="auto"/>
              <w:ind w:firstLineChars="200" w:firstLine="480"/>
              <w:rPr>
                <w:sz w:val="24"/>
              </w:rPr>
            </w:pPr>
            <w:r>
              <w:rPr>
                <w:rFonts w:hint="eastAsia"/>
                <w:sz w:val="24"/>
              </w:rPr>
              <w:t>①全线道路范围内采用强夯处理。</w:t>
            </w:r>
          </w:p>
          <w:p w:rsidR="00744BCA" w:rsidRDefault="00AA145A">
            <w:pPr>
              <w:adjustRightInd w:val="0"/>
              <w:snapToGrid w:val="0"/>
              <w:spacing w:beforeLines="50" w:before="156" w:line="360" w:lineRule="auto"/>
              <w:ind w:firstLineChars="200" w:firstLine="480"/>
              <w:rPr>
                <w:sz w:val="24"/>
              </w:rPr>
            </w:pPr>
            <w:r>
              <w:rPr>
                <w:rFonts w:hint="eastAsia"/>
                <w:sz w:val="24"/>
              </w:rPr>
              <w:t>②挖方段挖出路床以下</w:t>
            </w:r>
            <w:r>
              <w:rPr>
                <w:rFonts w:hint="eastAsia"/>
                <w:sz w:val="24"/>
              </w:rPr>
              <w:t>50cm</w:t>
            </w:r>
            <w:r>
              <w:rPr>
                <w:rFonts w:hint="eastAsia"/>
                <w:sz w:val="24"/>
              </w:rPr>
              <w:t>杂填土，换填</w:t>
            </w:r>
            <w:r>
              <w:rPr>
                <w:rFonts w:hint="eastAsia"/>
                <w:sz w:val="24"/>
              </w:rPr>
              <w:t>50cm</w:t>
            </w:r>
            <w:r>
              <w:rPr>
                <w:rFonts w:hint="eastAsia"/>
                <w:sz w:val="24"/>
              </w:rPr>
              <w:t>路基土。</w:t>
            </w:r>
          </w:p>
          <w:p w:rsidR="00744BCA" w:rsidRDefault="00AA145A">
            <w:pPr>
              <w:adjustRightInd w:val="0"/>
              <w:snapToGrid w:val="0"/>
              <w:spacing w:beforeLines="50" w:before="156" w:line="360" w:lineRule="auto"/>
              <w:ind w:firstLineChars="200" w:firstLine="480"/>
              <w:rPr>
                <w:sz w:val="24"/>
              </w:rPr>
            </w:pPr>
            <w:r>
              <w:rPr>
                <w:rFonts w:hint="eastAsia"/>
                <w:sz w:val="24"/>
              </w:rPr>
              <w:t>③填方段清表</w:t>
            </w:r>
            <w:r>
              <w:rPr>
                <w:rFonts w:hint="eastAsia"/>
                <w:sz w:val="24"/>
              </w:rPr>
              <w:t>30cm</w:t>
            </w:r>
            <w:r>
              <w:rPr>
                <w:rFonts w:hint="eastAsia"/>
                <w:sz w:val="24"/>
              </w:rPr>
              <w:t>杂填土，再回填</w:t>
            </w:r>
            <w:r>
              <w:rPr>
                <w:rFonts w:hint="eastAsia"/>
                <w:sz w:val="24"/>
              </w:rPr>
              <w:t>30cm</w:t>
            </w:r>
            <w:r>
              <w:rPr>
                <w:rFonts w:hint="eastAsia"/>
                <w:sz w:val="24"/>
              </w:rPr>
              <w:t>路基土。</w:t>
            </w:r>
          </w:p>
          <w:p w:rsidR="00744BCA" w:rsidRDefault="00AA145A">
            <w:pPr>
              <w:adjustRightInd w:val="0"/>
              <w:snapToGrid w:val="0"/>
              <w:spacing w:beforeLines="50" w:before="156" w:line="360" w:lineRule="auto"/>
              <w:ind w:firstLineChars="200" w:firstLine="480"/>
              <w:rPr>
                <w:sz w:val="24"/>
              </w:rPr>
            </w:pPr>
            <w:r>
              <w:rPr>
                <w:rFonts w:hint="eastAsia"/>
                <w:sz w:val="24"/>
              </w:rPr>
              <w:t>（</w:t>
            </w:r>
            <w:r>
              <w:rPr>
                <w:rFonts w:hint="eastAsia"/>
                <w:sz w:val="24"/>
              </w:rPr>
              <w:t>2</w:t>
            </w:r>
            <w:r>
              <w:rPr>
                <w:rFonts w:hint="eastAsia"/>
                <w:sz w:val="24"/>
              </w:rPr>
              <w:t>）深层处理</w:t>
            </w:r>
          </w:p>
          <w:p w:rsidR="00744BCA" w:rsidRDefault="00AA145A">
            <w:pPr>
              <w:adjustRightInd w:val="0"/>
              <w:snapToGrid w:val="0"/>
              <w:spacing w:beforeLines="50" w:before="156" w:line="360" w:lineRule="auto"/>
              <w:ind w:firstLineChars="200" w:firstLine="480"/>
              <w:rPr>
                <w:sz w:val="24"/>
              </w:rPr>
            </w:pPr>
            <w:r>
              <w:rPr>
                <w:rFonts w:hint="eastAsia"/>
                <w:sz w:val="24"/>
              </w:rPr>
              <w:t>根据地勘报告显示，本次勘察仅在</w:t>
            </w:r>
            <w:r>
              <w:rPr>
                <w:rFonts w:hint="eastAsia"/>
                <w:sz w:val="24"/>
              </w:rPr>
              <w:t xml:space="preserve"> ZK-DQ-09</w:t>
            </w:r>
            <w:r>
              <w:rPr>
                <w:rFonts w:hint="eastAsia"/>
                <w:sz w:val="24"/>
              </w:rPr>
              <w:t>～</w:t>
            </w:r>
            <w:r>
              <w:rPr>
                <w:rFonts w:hint="eastAsia"/>
                <w:sz w:val="24"/>
              </w:rPr>
              <w:t>ZK-DQ-12</w:t>
            </w:r>
            <w:r>
              <w:rPr>
                <w:rFonts w:hint="eastAsia"/>
                <w:sz w:val="24"/>
              </w:rPr>
              <w:t>、</w:t>
            </w:r>
            <w:r>
              <w:rPr>
                <w:rFonts w:hint="eastAsia"/>
                <w:sz w:val="24"/>
              </w:rPr>
              <w:t>ZK-H1-01</w:t>
            </w:r>
            <w:r>
              <w:rPr>
                <w:rFonts w:hint="eastAsia"/>
                <w:sz w:val="24"/>
              </w:rPr>
              <w:t>、</w:t>
            </w:r>
            <w:r>
              <w:rPr>
                <w:rFonts w:hint="eastAsia"/>
                <w:sz w:val="24"/>
              </w:rPr>
              <w:t>ZK-H3-01</w:t>
            </w:r>
            <w:r>
              <w:rPr>
                <w:rFonts w:hint="eastAsia"/>
                <w:sz w:val="24"/>
              </w:rPr>
              <w:t>、</w:t>
            </w:r>
            <w:r>
              <w:rPr>
                <w:rFonts w:hint="eastAsia"/>
                <w:sz w:val="24"/>
              </w:rPr>
              <w:t>ZK-HL-09</w:t>
            </w:r>
            <w:r>
              <w:rPr>
                <w:rFonts w:hint="eastAsia"/>
                <w:sz w:val="24"/>
              </w:rPr>
              <w:t>、</w:t>
            </w:r>
            <w:r>
              <w:rPr>
                <w:rFonts w:hint="eastAsia"/>
                <w:sz w:val="24"/>
              </w:rPr>
              <w:t>ZK-WH-05</w:t>
            </w:r>
            <w:r>
              <w:rPr>
                <w:rFonts w:hint="eastAsia"/>
                <w:sz w:val="24"/>
              </w:rPr>
              <w:t>～</w:t>
            </w:r>
            <w:r>
              <w:rPr>
                <w:rFonts w:hint="eastAsia"/>
                <w:sz w:val="24"/>
              </w:rPr>
              <w:t xml:space="preserve">ZK-WH-08 </w:t>
            </w:r>
            <w:r>
              <w:rPr>
                <w:rFonts w:hint="eastAsia"/>
                <w:sz w:val="24"/>
              </w:rPr>
              <w:t>以及</w:t>
            </w:r>
            <w:r>
              <w:rPr>
                <w:rFonts w:hint="eastAsia"/>
                <w:sz w:val="24"/>
              </w:rPr>
              <w:t xml:space="preserve"> ZK-Z3-02 </w:t>
            </w:r>
            <w:r>
              <w:rPr>
                <w:rFonts w:hint="eastAsia"/>
                <w:sz w:val="24"/>
              </w:rPr>
              <w:t>号共</w:t>
            </w:r>
            <w:r>
              <w:rPr>
                <w:rFonts w:hint="eastAsia"/>
                <w:sz w:val="24"/>
              </w:rPr>
              <w:t xml:space="preserve"> 12 </w:t>
            </w:r>
            <w:r>
              <w:rPr>
                <w:rFonts w:hint="eastAsia"/>
                <w:sz w:val="24"/>
              </w:rPr>
              <w:t>个钻孔中有揭露②淤泥（</w:t>
            </w:r>
            <w:r>
              <w:rPr>
                <w:rFonts w:hint="eastAsia"/>
                <w:sz w:val="24"/>
              </w:rPr>
              <w:t>Q4l</w:t>
            </w:r>
            <w:r>
              <w:rPr>
                <w:rFonts w:hint="eastAsia"/>
                <w:sz w:val="24"/>
              </w:rPr>
              <w:t>）层，层顶埋深为</w:t>
            </w:r>
            <w:r>
              <w:rPr>
                <w:rFonts w:hint="eastAsia"/>
                <w:sz w:val="24"/>
              </w:rPr>
              <w:t xml:space="preserve"> 1.30</w:t>
            </w:r>
            <w:r>
              <w:rPr>
                <w:rFonts w:hint="eastAsia"/>
                <w:sz w:val="24"/>
              </w:rPr>
              <w:t>～</w:t>
            </w:r>
            <w:r>
              <w:rPr>
                <w:rFonts w:hint="eastAsia"/>
                <w:sz w:val="24"/>
              </w:rPr>
              <w:t>6.60m</w:t>
            </w:r>
            <w:r>
              <w:rPr>
                <w:rFonts w:hint="eastAsia"/>
                <w:sz w:val="24"/>
              </w:rPr>
              <w:t>，层厚为</w:t>
            </w:r>
            <w:r>
              <w:rPr>
                <w:rFonts w:hint="eastAsia"/>
                <w:sz w:val="24"/>
              </w:rPr>
              <w:t xml:space="preserve"> 1.30</w:t>
            </w:r>
            <w:r>
              <w:rPr>
                <w:rFonts w:hint="eastAsia"/>
                <w:sz w:val="24"/>
              </w:rPr>
              <w:t>～</w:t>
            </w:r>
            <w:r>
              <w:rPr>
                <w:rFonts w:hint="eastAsia"/>
                <w:sz w:val="24"/>
              </w:rPr>
              <w:t>5.80m</w:t>
            </w:r>
            <w:r>
              <w:rPr>
                <w:rFonts w:hint="eastAsia"/>
                <w:sz w:val="24"/>
              </w:rPr>
              <w:t>，层顶高程为</w:t>
            </w:r>
            <w:r>
              <w:rPr>
                <w:rFonts w:hint="eastAsia"/>
                <w:sz w:val="24"/>
              </w:rPr>
              <w:t xml:space="preserve"> 42.88</w:t>
            </w:r>
            <w:r>
              <w:rPr>
                <w:rFonts w:hint="eastAsia"/>
                <w:sz w:val="24"/>
              </w:rPr>
              <w:t>～</w:t>
            </w:r>
            <w:r>
              <w:rPr>
                <w:rFonts w:hint="eastAsia"/>
                <w:sz w:val="24"/>
              </w:rPr>
              <w:t>51.65m</w:t>
            </w:r>
            <w:r>
              <w:rPr>
                <w:rFonts w:hint="eastAsia"/>
                <w:sz w:val="24"/>
              </w:rPr>
              <w:t>。</w:t>
            </w:r>
          </w:p>
          <w:p w:rsidR="00744BCA" w:rsidRDefault="00AA145A">
            <w:pPr>
              <w:adjustRightInd w:val="0"/>
              <w:snapToGrid w:val="0"/>
              <w:spacing w:beforeLines="50" w:before="156" w:line="360" w:lineRule="auto"/>
              <w:ind w:firstLineChars="200" w:firstLine="480"/>
              <w:rPr>
                <w:sz w:val="24"/>
              </w:rPr>
            </w:pPr>
            <w:r>
              <w:rPr>
                <w:rFonts w:hint="eastAsia"/>
                <w:sz w:val="24"/>
              </w:rPr>
              <w:t>由地勘可知，淤泥段主要分布在场地西北角，位于规划六路</w:t>
            </w:r>
            <w:r>
              <w:rPr>
                <w:rFonts w:hint="eastAsia"/>
                <w:sz w:val="24"/>
              </w:rPr>
              <w:t xml:space="preserve"> FK1+060</w:t>
            </w:r>
            <w:r>
              <w:rPr>
                <w:rFonts w:hint="eastAsia"/>
                <w:sz w:val="24"/>
              </w:rPr>
              <w:t>～</w:t>
            </w:r>
            <w:r>
              <w:rPr>
                <w:rFonts w:hint="eastAsia"/>
                <w:sz w:val="24"/>
              </w:rPr>
              <w:t xml:space="preserve">FK1+160 </w:t>
            </w:r>
            <w:r>
              <w:rPr>
                <w:rFonts w:hint="eastAsia"/>
                <w:sz w:val="24"/>
              </w:rPr>
              <w:t>范围</w:t>
            </w:r>
            <w:r>
              <w:rPr>
                <w:rFonts w:hint="eastAsia"/>
                <w:sz w:val="24"/>
              </w:rPr>
              <w:lastRenderedPageBreak/>
              <w:t>内，共长</w:t>
            </w:r>
            <w:r>
              <w:rPr>
                <w:rFonts w:hint="eastAsia"/>
                <w:sz w:val="24"/>
              </w:rPr>
              <w:t xml:space="preserve"> 100m</w:t>
            </w:r>
            <w:r>
              <w:rPr>
                <w:rFonts w:hint="eastAsia"/>
                <w:sz w:val="24"/>
              </w:rPr>
              <w:t>。</w:t>
            </w:r>
          </w:p>
          <w:p w:rsidR="00744BCA" w:rsidRDefault="00AA145A">
            <w:pPr>
              <w:adjustRightInd w:val="0"/>
              <w:snapToGrid w:val="0"/>
              <w:spacing w:line="360" w:lineRule="auto"/>
              <w:ind w:firstLineChars="200" w:firstLine="480"/>
              <w:rPr>
                <w:color w:val="000000" w:themeColor="text1"/>
                <w:sz w:val="24"/>
              </w:rPr>
            </w:pPr>
            <w:r>
              <w:rPr>
                <w:rFonts w:hint="eastAsia"/>
                <w:color w:val="000000" w:themeColor="text1"/>
                <w:sz w:val="24"/>
              </w:rPr>
              <w:t>深层处理采用打碎石桩方案，桩径</w:t>
            </w:r>
            <w:r>
              <w:rPr>
                <w:rFonts w:hint="eastAsia"/>
                <w:color w:val="000000" w:themeColor="text1"/>
                <w:sz w:val="24"/>
              </w:rPr>
              <w:t xml:space="preserve"> 50cm</w:t>
            </w:r>
            <w:r>
              <w:rPr>
                <w:rFonts w:hint="eastAsia"/>
                <w:color w:val="000000" w:themeColor="text1"/>
                <w:sz w:val="24"/>
              </w:rPr>
              <w:t>，桩间距</w:t>
            </w:r>
            <w:r>
              <w:rPr>
                <w:rFonts w:hint="eastAsia"/>
                <w:color w:val="000000" w:themeColor="text1"/>
                <w:sz w:val="24"/>
              </w:rPr>
              <w:t xml:space="preserve"> 1.5m</w:t>
            </w:r>
            <w:r>
              <w:rPr>
                <w:rFonts w:hint="eastAsia"/>
                <w:color w:val="000000" w:themeColor="text1"/>
                <w:sz w:val="24"/>
              </w:rPr>
              <w:t>，平均桩长</w:t>
            </w:r>
            <w:r>
              <w:rPr>
                <w:rFonts w:hint="eastAsia"/>
                <w:color w:val="000000" w:themeColor="text1"/>
                <w:sz w:val="24"/>
              </w:rPr>
              <w:t xml:space="preserve"> 8m</w:t>
            </w:r>
            <w:r>
              <w:rPr>
                <w:rFonts w:hint="eastAsia"/>
                <w:color w:val="000000" w:themeColor="text1"/>
                <w:sz w:val="24"/>
              </w:rPr>
              <w:t>，桩顶设置</w:t>
            </w:r>
            <w:r>
              <w:rPr>
                <w:rFonts w:hint="eastAsia"/>
                <w:color w:val="000000" w:themeColor="text1"/>
                <w:sz w:val="24"/>
              </w:rPr>
              <w:t xml:space="preserve"> 0.5m </w:t>
            </w:r>
            <w:r>
              <w:rPr>
                <w:rFonts w:hint="eastAsia"/>
                <w:color w:val="000000" w:themeColor="text1"/>
                <w:sz w:val="24"/>
              </w:rPr>
              <w:t>碎石垫层至设计路床底面标高，使路床顶面回弹模量不小于</w:t>
            </w:r>
            <w:r>
              <w:rPr>
                <w:rFonts w:hint="eastAsia"/>
                <w:color w:val="000000" w:themeColor="text1"/>
                <w:sz w:val="24"/>
              </w:rPr>
              <w:t>20Mpa</w:t>
            </w:r>
            <w:r>
              <w:rPr>
                <w:rFonts w:hint="eastAsia"/>
                <w:color w:val="000000" w:themeColor="text1"/>
                <w:sz w:val="24"/>
              </w:rPr>
              <w:t>，采用梅花形布置，以穿淤泥质粘土层并进入粉质粘土层</w:t>
            </w:r>
            <w:r>
              <w:rPr>
                <w:rFonts w:hint="eastAsia"/>
                <w:color w:val="000000" w:themeColor="text1"/>
                <w:sz w:val="24"/>
              </w:rPr>
              <w:t xml:space="preserve"> 1.0m </w:t>
            </w:r>
            <w:r>
              <w:rPr>
                <w:rFonts w:hint="eastAsia"/>
                <w:color w:val="000000" w:themeColor="text1"/>
                <w:sz w:val="24"/>
              </w:rPr>
              <w:t>来控制。</w:t>
            </w:r>
          </w:p>
          <w:p w:rsidR="00744BCA" w:rsidRDefault="00AA145A">
            <w:pPr>
              <w:adjustRightInd w:val="0"/>
              <w:snapToGrid w:val="0"/>
              <w:spacing w:line="360" w:lineRule="auto"/>
              <w:ind w:firstLineChars="200" w:firstLine="482"/>
              <w:rPr>
                <w:b/>
                <w:color w:val="000000" w:themeColor="text1"/>
                <w:sz w:val="24"/>
              </w:rPr>
            </w:pPr>
            <w:r>
              <w:rPr>
                <w:rFonts w:hint="eastAsia"/>
                <w:b/>
                <w:color w:val="000000" w:themeColor="text1"/>
                <w:sz w:val="24"/>
              </w:rPr>
              <w:t>5</w:t>
            </w:r>
            <w:r>
              <w:rPr>
                <w:rFonts w:hint="eastAsia"/>
                <w:b/>
                <w:color w:val="000000" w:themeColor="text1"/>
                <w:sz w:val="24"/>
              </w:rPr>
              <w:t>、路面设计</w:t>
            </w:r>
          </w:p>
          <w:p w:rsidR="00744BCA" w:rsidRDefault="00AA145A">
            <w:pPr>
              <w:adjustRightInd w:val="0"/>
              <w:snapToGrid w:val="0"/>
              <w:spacing w:line="360" w:lineRule="auto"/>
              <w:ind w:firstLineChars="200" w:firstLine="480"/>
              <w:rPr>
                <w:color w:val="000000" w:themeColor="text1"/>
                <w:sz w:val="24"/>
              </w:rPr>
            </w:pPr>
            <w:r>
              <w:rPr>
                <w:rFonts w:hint="eastAsia"/>
                <w:color w:val="000000" w:themeColor="text1"/>
                <w:sz w:val="24"/>
              </w:rPr>
              <w:t xml:space="preserve">5.1 </w:t>
            </w:r>
            <w:r>
              <w:rPr>
                <w:rFonts w:hint="eastAsia"/>
                <w:color w:val="000000" w:themeColor="text1"/>
                <w:sz w:val="24"/>
              </w:rPr>
              <w:t>机动车道路路面方案</w:t>
            </w:r>
          </w:p>
          <w:p w:rsidR="00744BCA" w:rsidRDefault="00AA145A">
            <w:pPr>
              <w:adjustRightInd w:val="0"/>
              <w:snapToGrid w:val="0"/>
              <w:spacing w:line="360" w:lineRule="auto"/>
              <w:ind w:firstLineChars="200" w:firstLine="480"/>
              <w:rPr>
                <w:color w:val="000000" w:themeColor="text1"/>
                <w:sz w:val="24"/>
              </w:rPr>
            </w:pPr>
            <w:r>
              <w:rPr>
                <w:rFonts w:hint="eastAsia"/>
                <w:color w:val="000000" w:themeColor="text1"/>
                <w:sz w:val="24"/>
              </w:rPr>
              <w:t>项目位于工业区，主要以货运车辆为主，道路服务的车辆大部分为工业区的重型车辆。周边道路均为混凝土路面。高等级路面通常采用水泥砼或沥青砼。路面结构是根据交通量和道路等级对路面强度的要求，结合沿线气象、水文、地质及材料等的实际情况拟定，同时也充分考虑了路面的防滑、防水、防裂、防高温等性能，本着经济、实用、有利于环境保护及城市发展的趋势等多项综合性指标进行设计考虑。</w:t>
            </w:r>
          </w:p>
          <w:p w:rsidR="00744BCA" w:rsidRDefault="00AA145A">
            <w:pPr>
              <w:adjustRightInd w:val="0"/>
              <w:snapToGrid w:val="0"/>
              <w:spacing w:line="360" w:lineRule="auto"/>
              <w:ind w:firstLineChars="200" w:firstLine="480"/>
              <w:rPr>
                <w:color w:val="000000" w:themeColor="text1"/>
                <w:sz w:val="24"/>
              </w:rPr>
            </w:pPr>
            <w:r>
              <w:rPr>
                <w:rFonts w:hint="eastAsia"/>
                <w:color w:val="000000" w:themeColor="text1"/>
                <w:sz w:val="24"/>
              </w:rPr>
              <w:t>本道路所处片区为工业园片区，从其使用功能角度方面考虑，同时结合周边地块的结构形式，本次路面结构拟采用水泥混凝土路面行驶。</w:t>
            </w:r>
          </w:p>
          <w:p w:rsidR="00744BCA" w:rsidRDefault="00AA145A">
            <w:pPr>
              <w:adjustRightInd w:val="0"/>
              <w:snapToGrid w:val="0"/>
              <w:spacing w:line="360" w:lineRule="auto"/>
              <w:ind w:firstLineChars="200" w:firstLine="480"/>
              <w:rPr>
                <w:sz w:val="24"/>
              </w:rPr>
            </w:pPr>
            <w:r>
              <w:rPr>
                <w:rFonts w:hint="eastAsia"/>
                <w:sz w:val="24"/>
              </w:rPr>
              <w:t>路面结构方案设计</w:t>
            </w:r>
          </w:p>
          <w:p w:rsidR="00744BCA" w:rsidRDefault="00AA145A">
            <w:pPr>
              <w:adjustRightInd w:val="0"/>
              <w:snapToGrid w:val="0"/>
              <w:spacing w:line="360" w:lineRule="auto"/>
              <w:ind w:firstLineChars="200" w:firstLine="480"/>
              <w:rPr>
                <w:sz w:val="24"/>
              </w:rPr>
            </w:pPr>
            <w:r>
              <w:rPr>
                <w:rFonts w:hint="eastAsia"/>
                <w:sz w:val="24"/>
              </w:rPr>
              <w:t>机动车道新建路面结构见表</w:t>
            </w:r>
            <w:r>
              <w:rPr>
                <w:rFonts w:hint="eastAsia"/>
                <w:sz w:val="24"/>
              </w:rPr>
              <w:t>1-8</w:t>
            </w:r>
            <w:r>
              <w:rPr>
                <w:rFonts w:hint="eastAsia"/>
                <w:sz w:val="24"/>
              </w:rPr>
              <w:t>。</w:t>
            </w:r>
          </w:p>
          <w:p w:rsidR="00744BCA" w:rsidRDefault="00AA145A">
            <w:pPr>
              <w:adjustRightInd w:val="0"/>
              <w:snapToGrid w:val="0"/>
              <w:spacing w:line="360" w:lineRule="auto"/>
              <w:ind w:firstLineChars="200" w:firstLine="482"/>
              <w:jc w:val="center"/>
              <w:rPr>
                <w:b/>
                <w:sz w:val="24"/>
              </w:rPr>
            </w:pPr>
            <w:r>
              <w:rPr>
                <w:rFonts w:hint="eastAsia"/>
                <w:b/>
                <w:sz w:val="24"/>
              </w:rPr>
              <w:t>表</w:t>
            </w:r>
            <w:r>
              <w:rPr>
                <w:rFonts w:hint="eastAsia"/>
                <w:b/>
                <w:sz w:val="24"/>
              </w:rPr>
              <w:t xml:space="preserve">1-8 </w:t>
            </w:r>
            <w:r>
              <w:rPr>
                <w:rFonts w:hint="eastAsia"/>
                <w:b/>
                <w:sz w:val="24"/>
              </w:rPr>
              <w:t>机动车道新建路面结构表</w:t>
            </w:r>
          </w:p>
          <w:tbl>
            <w:tblPr>
              <w:tblStyle w:val="aff7"/>
              <w:tblW w:w="9400" w:type="dxa"/>
              <w:tblLayout w:type="fixed"/>
              <w:tblLook w:val="04A0" w:firstRow="1" w:lastRow="0" w:firstColumn="1" w:lastColumn="0" w:noHBand="0" w:noVBand="1"/>
            </w:tblPr>
            <w:tblGrid>
              <w:gridCol w:w="2535"/>
              <w:gridCol w:w="1134"/>
              <w:gridCol w:w="2268"/>
              <w:gridCol w:w="1701"/>
              <w:gridCol w:w="1762"/>
            </w:tblGrid>
            <w:tr w:rsidR="00744BCA">
              <w:tc>
                <w:tcPr>
                  <w:tcW w:w="2535" w:type="dxa"/>
                  <w:vAlign w:val="center"/>
                </w:tcPr>
                <w:p w:rsidR="00744BCA" w:rsidRDefault="00AA145A">
                  <w:pPr>
                    <w:adjustRightInd w:val="0"/>
                    <w:snapToGrid w:val="0"/>
                    <w:jc w:val="center"/>
                    <w:rPr>
                      <w:b/>
                      <w:kern w:val="0"/>
                      <w:szCs w:val="21"/>
                    </w:rPr>
                  </w:pPr>
                  <w:r>
                    <w:rPr>
                      <w:rFonts w:hint="eastAsia"/>
                      <w:b/>
                      <w:kern w:val="0"/>
                      <w:szCs w:val="21"/>
                    </w:rPr>
                    <w:t>名</w:t>
                  </w:r>
                  <w:r>
                    <w:rPr>
                      <w:rFonts w:hint="eastAsia"/>
                      <w:b/>
                      <w:kern w:val="0"/>
                      <w:szCs w:val="21"/>
                    </w:rPr>
                    <w:t xml:space="preserve">  </w:t>
                  </w:r>
                  <w:r>
                    <w:rPr>
                      <w:rFonts w:hint="eastAsia"/>
                      <w:b/>
                      <w:kern w:val="0"/>
                      <w:szCs w:val="21"/>
                    </w:rPr>
                    <w:t>称</w:t>
                  </w:r>
                </w:p>
              </w:tc>
              <w:tc>
                <w:tcPr>
                  <w:tcW w:w="1134" w:type="dxa"/>
                  <w:vAlign w:val="center"/>
                </w:tcPr>
                <w:p w:rsidR="00744BCA" w:rsidRDefault="00AA145A">
                  <w:pPr>
                    <w:adjustRightInd w:val="0"/>
                    <w:snapToGrid w:val="0"/>
                    <w:jc w:val="center"/>
                    <w:rPr>
                      <w:b/>
                      <w:kern w:val="0"/>
                      <w:szCs w:val="21"/>
                    </w:rPr>
                  </w:pPr>
                  <w:r>
                    <w:rPr>
                      <w:rFonts w:hint="eastAsia"/>
                      <w:b/>
                      <w:kern w:val="0"/>
                      <w:szCs w:val="21"/>
                    </w:rPr>
                    <w:t>单位</w:t>
                  </w:r>
                </w:p>
              </w:tc>
              <w:tc>
                <w:tcPr>
                  <w:tcW w:w="2268" w:type="dxa"/>
                  <w:vAlign w:val="center"/>
                </w:tcPr>
                <w:p w:rsidR="00744BCA" w:rsidRDefault="00AA145A">
                  <w:pPr>
                    <w:adjustRightInd w:val="0"/>
                    <w:snapToGrid w:val="0"/>
                    <w:jc w:val="center"/>
                    <w:rPr>
                      <w:b/>
                      <w:kern w:val="0"/>
                      <w:szCs w:val="21"/>
                    </w:rPr>
                  </w:pPr>
                  <w:r>
                    <w:rPr>
                      <w:rFonts w:hint="eastAsia"/>
                      <w:b/>
                      <w:kern w:val="0"/>
                      <w:szCs w:val="21"/>
                    </w:rPr>
                    <w:t xml:space="preserve">12m </w:t>
                  </w:r>
                  <w:r>
                    <w:rPr>
                      <w:rFonts w:hint="eastAsia"/>
                      <w:b/>
                      <w:kern w:val="0"/>
                      <w:szCs w:val="21"/>
                    </w:rPr>
                    <w:t>、</w:t>
                  </w:r>
                  <w:r>
                    <w:rPr>
                      <w:rFonts w:hint="eastAsia"/>
                      <w:b/>
                      <w:kern w:val="0"/>
                      <w:szCs w:val="21"/>
                    </w:rPr>
                    <w:t>15m</w:t>
                  </w:r>
                  <w:r>
                    <w:rPr>
                      <w:rFonts w:hint="eastAsia"/>
                      <w:b/>
                      <w:kern w:val="0"/>
                      <w:szCs w:val="21"/>
                    </w:rPr>
                    <w:t>横</w:t>
                  </w:r>
                  <w:r>
                    <w:rPr>
                      <w:rFonts w:hint="eastAsia"/>
                      <w:b/>
                      <w:kern w:val="0"/>
                      <w:szCs w:val="21"/>
                    </w:rPr>
                    <w:t xml:space="preserve"> </w:t>
                  </w:r>
                  <w:r>
                    <w:rPr>
                      <w:rFonts w:hint="eastAsia"/>
                      <w:b/>
                      <w:kern w:val="0"/>
                      <w:szCs w:val="21"/>
                    </w:rPr>
                    <w:t>断面</w:t>
                  </w:r>
                </w:p>
              </w:tc>
              <w:tc>
                <w:tcPr>
                  <w:tcW w:w="1701" w:type="dxa"/>
                  <w:vAlign w:val="center"/>
                </w:tcPr>
                <w:p w:rsidR="00744BCA" w:rsidRDefault="00AA145A">
                  <w:pPr>
                    <w:adjustRightInd w:val="0"/>
                    <w:snapToGrid w:val="0"/>
                    <w:jc w:val="center"/>
                    <w:rPr>
                      <w:b/>
                      <w:kern w:val="0"/>
                      <w:szCs w:val="21"/>
                    </w:rPr>
                  </w:pPr>
                  <w:r>
                    <w:rPr>
                      <w:rFonts w:hint="eastAsia"/>
                      <w:b/>
                      <w:kern w:val="0"/>
                      <w:szCs w:val="21"/>
                    </w:rPr>
                    <w:t>20m</w:t>
                  </w:r>
                  <w:r>
                    <w:rPr>
                      <w:rFonts w:hint="eastAsia"/>
                      <w:b/>
                      <w:kern w:val="0"/>
                      <w:szCs w:val="21"/>
                    </w:rPr>
                    <w:t>横</w:t>
                  </w:r>
                  <w:r>
                    <w:rPr>
                      <w:rFonts w:hint="eastAsia"/>
                      <w:b/>
                      <w:kern w:val="0"/>
                      <w:szCs w:val="21"/>
                    </w:rPr>
                    <w:t xml:space="preserve"> </w:t>
                  </w:r>
                  <w:r>
                    <w:rPr>
                      <w:rFonts w:hint="eastAsia"/>
                      <w:b/>
                      <w:kern w:val="0"/>
                      <w:szCs w:val="21"/>
                    </w:rPr>
                    <w:t>断面</w:t>
                  </w:r>
                </w:p>
              </w:tc>
              <w:tc>
                <w:tcPr>
                  <w:tcW w:w="1762" w:type="dxa"/>
                  <w:vAlign w:val="center"/>
                </w:tcPr>
                <w:p w:rsidR="00744BCA" w:rsidRDefault="00AA145A">
                  <w:pPr>
                    <w:adjustRightInd w:val="0"/>
                    <w:snapToGrid w:val="0"/>
                    <w:jc w:val="center"/>
                    <w:rPr>
                      <w:b/>
                      <w:kern w:val="0"/>
                      <w:szCs w:val="21"/>
                    </w:rPr>
                  </w:pPr>
                  <w:r>
                    <w:rPr>
                      <w:rFonts w:hint="eastAsia"/>
                      <w:b/>
                      <w:kern w:val="0"/>
                      <w:szCs w:val="21"/>
                    </w:rPr>
                    <w:t>25m</w:t>
                  </w:r>
                  <w:r>
                    <w:rPr>
                      <w:rFonts w:hint="eastAsia"/>
                      <w:b/>
                      <w:kern w:val="0"/>
                      <w:szCs w:val="21"/>
                    </w:rPr>
                    <w:t>横断面</w:t>
                  </w:r>
                </w:p>
              </w:tc>
            </w:tr>
            <w:tr w:rsidR="00744BCA">
              <w:tc>
                <w:tcPr>
                  <w:tcW w:w="2535" w:type="dxa"/>
                  <w:vAlign w:val="center"/>
                </w:tcPr>
                <w:p w:rsidR="00744BCA" w:rsidRDefault="00AA145A">
                  <w:pPr>
                    <w:adjustRightInd w:val="0"/>
                    <w:snapToGrid w:val="0"/>
                    <w:jc w:val="center"/>
                    <w:rPr>
                      <w:kern w:val="0"/>
                      <w:szCs w:val="21"/>
                    </w:rPr>
                  </w:pPr>
                  <w:r>
                    <w:rPr>
                      <w:rFonts w:hint="eastAsia"/>
                      <w:kern w:val="0"/>
                      <w:szCs w:val="21"/>
                    </w:rPr>
                    <w:t>道路等级</w:t>
                  </w:r>
                </w:p>
              </w:tc>
              <w:tc>
                <w:tcPr>
                  <w:tcW w:w="1134" w:type="dxa"/>
                  <w:vAlign w:val="center"/>
                </w:tcPr>
                <w:p w:rsidR="00744BCA" w:rsidRDefault="00744BCA">
                  <w:pPr>
                    <w:adjustRightInd w:val="0"/>
                    <w:snapToGrid w:val="0"/>
                    <w:jc w:val="center"/>
                    <w:rPr>
                      <w:kern w:val="0"/>
                      <w:szCs w:val="21"/>
                    </w:rPr>
                  </w:pPr>
                </w:p>
              </w:tc>
              <w:tc>
                <w:tcPr>
                  <w:tcW w:w="2268" w:type="dxa"/>
                  <w:vAlign w:val="center"/>
                </w:tcPr>
                <w:p w:rsidR="00744BCA" w:rsidRDefault="00AA145A">
                  <w:pPr>
                    <w:adjustRightInd w:val="0"/>
                    <w:snapToGrid w:val="0"/>
                    <w:jc w:val="center"/>
                    <w:rPr>
                      <w:kern w:val="0"/>
                      <w:szCs w:val="21"/>
                    </w:rPr>
                  </w:pPr>
                  <w:r>
                    <w:rPr>
                      <w:rFonts w:hint="eastAsia"/>
                      <w:kern w:val="0"/>
                      <w:szCs w:val="21"/>
                    </w:rPr>
                    <w:t>支路</w:t>
                  </w:r>
                </w:p>
              </w:tc>
              <w:tc>
                <w:tcPr>
                  <w:tcW w:w="1701" w:type="dxa"/>
                  <w:vAlign w:val="center"/>
                </w:tcPr>
                <w:p w:rsidR="00744BCA" w:rsidRDefault="00AA145A">
                  <w:pPr>
                    <w:adjustRightInd w:val="0"/>
                    <w:snapToGrid w:val="0"/>
                    <w:jc w:val="center"/>
                    <w:rPr>
                      <w:kern w:val="0"/>
                      <w:szCs w:val="21"/>
                    </w:rPr>
                  </w:pPr>
                  <w:r>
                    <w:rPr>
                      <w:rFonts w:hint="eastAsia"/>
                      <w:kern w:val="0"/>
                      <w:szCs w:val="21"/>
                    </w:rPr>
                    <w:t>支路</w:t>
                  </w:r>
                </w:p>
              </w:tc>
              <w:tc>
                <w:tcPr>
                  <w:tcW w:w="1762" w:type="dxa"/>
                  <w:vAlign w:val="center"/>
                </w:tcPr>
                <w:p w:rsidR="00744BCA" w:rsidRDefault="00AA145A">
                  <w:pPr>
                    <w:adjustRightInd w:val="0"/>
                    <w:snapToGrid w:val="0"/>
                    <w:jc w:val="center"/>
                    <w:rPr>
                      <w:kern w:val="0"/>
                      <w:szCs w:val="21"/>
                    </w:rPr>
                  </w:pPr>
                  <w:r>
                    <w:rPr>
                      <w:rFonts w:hint="eastAsia"/>
                      <w:kern w:val="0"/>
                      <w:szCs w:val="21"/>
                    </w:rPr>
                    <w:t>支路</w:t>
                  </w:r>
                </w:p>
              </w:tc>
            </w:tr>
            <w:tr w:rsidR="00744BCA">
              <w:tc>
                <w:tcPr>
                  <w:tcW w:w="2535" w:type="dxa"/>
                  <w:vAlign w:val="center"/>
                </w:tcPr>
                <w:p w:rsidR="00744BCA" w:rsidRDefault="00AA145A">
                  <w:pPr>
                    <w:adjustRightInd w:val="0"/>
                    <w:snapToGrid w:val="0"/>
                    <w:jc w:val="center"/>
                    <w:rPr>
                      <w:kern w:val="0"/>
                      <w:szCs w:val="21"/>
                    </w:rPr>
                  </w:pPr>
                  <w:r>
                    <w:rPr>
                      <w:rFonts w:hint="eastAsia"/>
                      <w:kern w:val="0"/>
                      <w:szCs w:val="21"/>
                    </w:rPr>
                    <w:t>水泥砼路面</w:t>
                  </w:r>
                </w:p>
              </w:tc>
              <w:tc>
                <w:tcPr>
                  <w:tcW w:w="1134" w:type="dxa"/>
                  <w:vAlign w:val="center"/>
                </w:tcPr>
                <w:p w:rsidR="00744BCA" w:rsidRDefault="00AA145A">
                  <w:pPr>
                    <w:adjustRightInd w:val="0"/>
                    <w:snapToGrid w:val="0"/>
                    <w:jc w:val="center"/>
                    <w:rPr>
                      <w:kern w:val="0"/>
                      <w:szCs w:val="21"/>
                    </w:rPr>
                  </w:pPr>
                  <w:r>
                    <w:rPr>
                      <w:rFonts w:hint="eastAsia"/>
                      <w:kern w:val="0"/>
                      <w:szCs w:val="21"/>
                    </w:rPr>
                    <w:t>cm</w:t>
                  </w:r>
                </w:p>
              </w:tc>
              <w:tc>
                <w:tcPr>
                  <w:tcW w:w="2268" w:type="dxa"/>
                  <w:vAlign w:val="center"/>
                </w:tcPr>
                <w:p w:rsidR="00744BCA" w:rsidRDefault="00AA145A">
                  <w:pPr>
                    <w:adjustRightInd w:val="0"/>
                    <w:snapToGrid w:val="0"/>
                    <w:jc w:val="center"/>
                    <w:rPr>
                      <w:kern w:val="0"/>
                      <w:szCs w:val="21"/>
                    </w:rPr>
                  </w:pPr>
                  <w:r>
                    <w:rPr>
                      <w:rFonts w:hint="eastAsia"/>
                      <w:kern w:val="0"/>
                      <w:szCs w:val="21"/>
                    </w:rPr>
                    <w:t>22</w:t>
                  </w:r>
                </w:p>
              </w:tc>
              <w:tc>
                <w:tcPr>
                  <w:tcW w:w="1701" w:type="dxa"/>
                  <w:vAlign w:val="center"/>
                </w:tcPr>
                <w:p w:rsidR="00744BCA" w:rsidRDefault="00AA145A">
                  <w:pPr>
                    <w:adjustRightInd w:val="0"/>
                    <w:snapToGrid w:val="0"/>
                    <w:jc w:val="center"/>
                    <w:rPr>
                      <w:kern w:val="0"/>
                      <w:szCs w:val="21"/>
                    </w:rPr>
                  </w:pPr>
                  <w:r>
                    <w:rPr>
                      <w:rFonts w:hint="eastAsia"/>
                      <w:kern w:val="0"/>
                      <w:szCs w:val="21"/>
                    </w:rPr>
                    <w:t>22</w:t>
                  </w:r>
                </w:p>
              </w:tc>
              <w:tc>
                <w:tcPr>
                  <w:tcW w:w="1762" w:type="dxa"/>
                  <w:vAlign w:val="center"/>
                </w:tcPr>
                <w:p w:rsidR="00744BCA" w:rsidRDefault="00AA145A">
                  <w:pPr>
                    <w:adjustRightInd w:val="0"/>
                    <w:snapToGrid w:val="0"/>
                    <w:jc w:val="center"/>
                    <w:rPr>
                      <w:kern w:val="0"/>
                      <w:szCs w:val="21"/>
                    </w:rPr>
                  </w:pPr>
                  <w:r>
                    <w:rPr>
                      <w:rFonts w:hint="eastAsia"/>
                      <w:kern w:val="0"/>
                      <w:szCs w:val="21"/>
                    </w:rPr>
                    <w:t>24</w:t>
                  </w:r>
                </w:p>
              </w:tc>
            </w:tr>
            <w:tr w:rsidR="00744BCA">
              <w:tc>
                <w:tcPr>
                  <w:tcW w:w="2535" w:type="dxa"/>
                  <w:vAlign w:val="center"/>
                </w:tcPr>
                <w:p w:rsidR="00744BCA" w:rsidRDefault="00AA145A">
                  <w:pPr>
                    <w:adjustRightInd w:val="0"/>
                    <w:snapToGrid w:val="0"/>
                    <w:jc w:val="center"/>
                    <w:rPr>
                      <w:kern w:val="0"/>
                      <w:szCs w:val="21"/>
                    </w:rPr>
                  </w:pPr>
                  <w:r>
                    <w:rPr>
                      <w:rFonts w:hint="eastAsia"/>
                      <w:kern w:val="0"/>
                      <w:szCs w:val="21"/>
                    </w:rPr>
                    <w:t>5.5</w:t>
                  </w:r>
                  <w:r>
                    <w:rPr>
                      <w:rFonts w:hint="eastAsia"/>
                      <w:kern w:val="0"/>
                      <w:szCs w:val="21"/>
                    </w:rPr>
                    <w:t>％水泥稳定碎石</w:t>
                  </w:r>
                </w:p>
              </w:tc>
              <w:tc>
                <w:tcPr>
                  <w:tcW w:w="1134" w:type="dxa"/>
                  <w:vAlign w:val="center"/>
                </w:tcPr>
                <w:p w:rsidR="00744BCA" w:rsidRDefault="00AA145A">
                  <w:pPr>
                    <w:adjustRightInd w:val="0"/>
                    <w:snapToGrid w:val="0"/>
                    <w:jc w:val="center"/>
                    <w:rPr>
                      <w:kern w:val="0"/>
                      <w:szCs w:val="21"/>
                    </w:rPr>
                  </w:pPr>
                  <w:r>
                    <w:rPr>
                      <w:rFonts w:hint="eastAsia"/>
                      <w:kern w:val="0"/>
                      <w:szCs w:val="21"/>
                    </w:rPr>
                    <w:t>cm</w:t>
                  </w:r>
                </w:p>
              </w:tc>
              <w:tc>
                <w:tcPr>
                  <w:tcW w:w="2268" w:type="dxa"/>
                  <w:vAlign w:val="center"/>
                </w:tcPr>
                <w:p w:rsidR="00744BCA" w:rsidRDefault="00AA145A">
                  <w:pPr>
                    <w:adjustRightInd w:val="0"/>
                    <w:snapToGrid w:val="0"/>
                    <w:jc w:val="center"/>
                    <w:rPr>
                      <w:kern w:val="0"/>
                      <w:szCs w:val="21"/>
                    </w:rPr>
                  </w:pPr>
                  <w:r>
                    <w:rPr>
                      <w:rFonts w:hint="eastAsia"/>
                      <w:kern w:val="0"/>
                      <w:szCs w:val="21"/>
                    </w:rPr>
                    <w:t>20</w:t>
                  </w:r>
                </w:p>
              </w:tc>
              <w:tc>
                <w:tcPr>
                  <w:tcW w:w="1701" w:type="dxa"/>
                  <w:vAlign w:val="center"/>
                </w:tcPr>
                <w:p w:rsidR="00744BCA" w:rsidRDefault="00AA145A">
                  <w:pPr>
                    <w:adjustRightInd w:val="0"/>
                    <w:snapToGrid w:val="0"/>
                    <w:jc w:val="center"/>
                    <w:rPr>
                      <w:kern w:val="0"/>
                      <w:szCs w:val="21"/>
                    </w:rPr>
                  </w:pPr>
                  <w:r>
                    <w:rPr>
                      <w:rFonts w:hint="eastAsia"/>
                      <w:kern w:val="0"/>
                      <w:szCs w:val="21"/>
                    </w:rPr>
                    <w:t>20</w:t>
                  </w:r>
                </w:p>
              </w:tc>
              <w:tc>
                <w:tcPr>
                  <w:tcW w:w="1762" w:type="dxa"/>
                  <w:vAlign w:val="center"/>
                </w:tcPr>
                <w:p w:rsidR="00744BCA" w:rsidRDefault="00AA145A">
                  <w:pPr>
                    <w:adjustRightInd w:val="0"/>
                    <w:snapToGrid w:val="0"/>
                    <w:jc w:val="center"/>
                    <w:rPr>
                      <w:kern w:val="0"/>
                      <w:szCs w:val="21"/>
                    </w:rPr>
                  </w:pPr>
                  <w:r>
                    <w:rPr>
                      <w:rFonts w:hint="eastAsia"/>
                      <w:kern w:val="0"/>
                      <w:szCs w:val="21"/>
                    </w:rPr>
                    <w:t>20</w:t>
                  </w:r>
                </w:p>
              </w:tc>
            </w:tr>
            <w:tr w:rsidR="00744BCA">
              <w:tc>
                <w:tcPr>
                  <w:tcW w:w="2535" w:type="dxa"/>
                  <w:vAlign w:val="center"/>
                </w:tcPr>
                <w:p w:rsidR="00744BCA" w:rsidRDefault="00AA145A">
                  <w:pPr>
                    <w:adjustRightInd w:val="0"/>
                    <w:snapToGrid w:val="0"/>
                    <w:jc w:val="center"/>
                    <w:rPr>
                      <w:kern w:val="0"/>
                      <w:szCs w:val="21"/>
                    </w:rPr>
                  </w:pPr>
                  <w:r>
                    <w:rPr>
                      <w:rFonts w:hint="eastAsia"/>
                      <w:kern w:val="0"/>
                      <w:szCs w:val="21"/>
                    </w:rPr>
                    <w:t>级配碎石</w:t>
                  </w:r>
                </w:p>
              </w:tc>
              <w:tc>
                <w:tcPr>
                  <w:tcW w:w="1134" w:type="dxa"/>
                  <w:vAlign w:val="center"/>
                </w:tcPr>
                <w:p w:rsidR="00744BCA" w:rsidRDefault="00AA145A">
                  <w:pPr>
                    <w:adjustRightInd w:val="0"/>
                    <w:snapToGrid w:val="0"/>
                    <w:jc w:val="center"/>
                    <w:rPr>
                      <w:kern w:val="0"/>
                      <w:szCs w:val="21"/>
                    </w:rPr>
                  </w:pPr>
                  <w:r>
                    <w:rPr>
                      <w:rFonts w:hint="eastAsia"/>
                      <w:kern w:val="0"/>
                      <w:szCs w:val="21"/>
                    </w:rPr>
                    <w:t>cm</w:t>
                  </w:r>
                </w:p>
              </w:tc>
              <w:tc>
                <w:tcPr>
                  <w:tcW w:w="2268" w:type="dxa"/>
                  <w:vAlign w:val="center"/>
                </w:tcPr>
                <w:p w:rsidR="00744BCA" w:rsidRDefault="00AA145A">
                  <w:pPr>
                    <w:adjustRightInd w:val="0"/>
                    <w:snapToGrid w:val="0"/>
                    <w:jc w:val="center"/>
                    <w:rPr>
                      <w:kern w:val="0"/>
                      <w:szCs w:val="21"/>
                    </w:rPr>
                  </w:pPr>
                  <w:r>
                    <w:rPr>
                      <w:rFonts w:hint="eastAsia"/>
                      <w:kern w:val="0"/>
                      <w:szCs w:val="21"/>
                    </w:rPr>
                    <w:t>18</w:t>
                  </w:r>
                </w:p>
              </w:tc>
              <w:tc>
                <w:tcPr>
                  <w:tcW w:w="1701" w:type="dxa"/>
                  <w:vAlign w:val="center"/>
                </w:tcPr>
                <w:p w:rsidR="00744BCA" w:rsidRDefault="00AA145A">
                  <w:pPr>
                    <w:adjustRightInd w:val="0"/>
                    <w:snapToGrid w:val="0"/>
                    <w:jc w:val="center"/>
                    <w:rPr>
                      <w:kern w:val="0"/>
                      <w:szCs w:val="21"/>
                    </w:rPr>
                  </w:pPr>
                  <w:r>
                    <w:rPr>
                      <w:rFonts w:hint="eastAsia"/>
                      <w:kern w:val="0"/>
                      <w:szCs w:val="21"/>
                    </w:rPr>
                    <w:t>20</w:t>
                  </w:r>
                </w:p>
              </w:tc>
              <w:tc>
                <w:tcPr>
                  <w:tcW w:w="1762" w:type="dxa"/>
                  <w:vAlign w:val="center"/>
                </w:tcPr>
                <w:p w:rsidR="00744BCA" w:rsidRDefault="00AA145A">
                  <w:pPr>
                    <w:adjustRightInd w:val="0"/>
                    <w:snapToGrid w:val="0"/>
                    <w:jc w:val="center"/>
                    <w:rPr>
                      <w:kern w:val="0"/>
                      <w:szCs w:val="21"/>
                    </w:rPr>
                  </w:pPr>
                  <w:r>
                    <w:rPr>
                      <w:rFonts w:hint="eastAsia"/>
                      <w:kern w:val="0"/>
                      <w:szCs w:val="21"/>
                    </w:rPr>
                    <w:t>20</w:t>
                  </w:r>
                </w:p>
              </w:tc>
            </w:tr>
            <w:tr w:rsidR="00744BCA">
              <w:tc>
                <w:tcPr>
                  <w:tcW w:w="2535" w:type="dxa"/>
                  <w:vAlign w:val="center"/>
                </w:tcPr>
                <w:p w:rsidR="00744BCA" w:rsidRDefault="00AA145A">
                  <w:pPr>
                    <w:adjustRightInd w:val="0"/>
                    <w:snapToGrid w:val="0"/>
                    <w:jc w:val="center"/>
                    <w:rPr>
                      <w:kern w:val="0"/>
                      <w:szCs w:val="21"/>
                    </w:rPr>
                  </w:pPr>
                  <w:r>
                    <w:rPr>
                      <w:rFonts w:hint="eastAsia"/>
                      <w:kern w:val="0"/>
                      <w:szCs w:val="21"/>
                    </w:rPr>
                    <w:t>厚</w:t>
                  </w:r>
                  <w:r>
                    <w:rPr>
                      <w:rFonts w:hint="eastAsia"/>
                      <w:kern w:val="0"/>
                      <w:szCs w:val="21"/>
                    </w:rPr>
                    <w:t xml:space="preserve"> </w:t>
                  </w:r>
                  <w:r>
                    <w:rPr>
                      <w:rFonts w:hint="eastAsia"/>
                      <w:kern w:val="0"/>
                      <w:szCs w:val="21"/>
                    </w:rPr>
                    <w:t>度</w:t>
                  </w:r>
                </w:p>
              </w:tc>
              <w:tc>
                <w:tcPr>
                  <w:tcW w:w="1134" w:type="dxa"/>
                  <w:vAlign w:val="center"/>
                </w:tcPr>
                <w:p w:rsidR="00744BCA" w:rsidRDefault="00AA145A">
                  <w:pPr>
                    <w:adjustRightInd w:val="0"/>
                    <w:snapToGrid w:val="0"/>
                    <w:jc w:val="center"/>
                    <w:rPr>
                      <w:kern w:val="0"/>
                      <w:szCs w:val="21"/>
                    </w:rPr>
                  </w:pPr>
                  <w:r>
                    <w:rPr>
                      <w:rFonts w:hint="eastAsia"/>
                      <w:kern w:val="0"/>
                      <w:szCs w:val="21"/>
                    </w:rPr>
                    <w:t>cm</w:t>
                  </w:r>
                </w:p>
              </w:tc>
              <w:tc>
                <w:tcPr>
                  <w:tcW w:w="2268" w:type="dxa"/>
                  <w:vAlign w:val="center"/>
                </w:tcPr>
                <w:p w:rsidR="00744BCA" w:rsidRDefault="00AA145A">
                  <w:pPr>
                    <w:adjustRightInd w:val="0"/>
                    <w:snapToGrid w:val="0"/>
                    <w:jc w:val="center"/>
                    <w:rPr>
                      <w:kern w:val="0"/>
                      <w:szCs w:val="21"/>
                    </w:rPr>
                  </w:pPr>
                  <w:r>
                    <w:rPr>
                      <w:rFonts w:hint="eastAsia"/>
                      <w:kern w:val="0"/>
                      <w:szCs w:val="21"/>
                    </w:rPr>
                    <w:t>58</w:t>
                  </w:r>
                </w:p>
              </w:tc>
              <w:tc>
                <w:tcPr>
                  <w:tcW w:w="1701" w:type="dxa"/>
                  <w:vAlign w:val="center"/>
                </w:tcPr>
                <w:p w:rsidR="00744BCA" w:rsidRDefault="00AA145A">
                  <w:pPr>
                    <w:adjustRightInd w:val="0"/>
                    <w:snapToGrid w:val="0"/>
                    <w:jc w:val="center"/>
                    <w:rPr>
                      <w:kern w:val="0"/>
                      <w:szCs w:val="21"/>
                    </w:rPr>
                  </w:pPr>
                  <w:r>
                    <w:rPr>
                      <w:rFonts w:hint="eastAsia"/>
                      <w:kern w:val="0"/>
                      <w:szCs w:val="21"/>
                    </w:rPr>
                    <w:t>62</w:t>
                  </w:r>
                </w:p>
              </w:tc>
              <w:tc>
                <w:tcPr>
                  <w:tcW w:w="1762" w:type="dxa"/>
                  <w:vAlign w:val="center"/>
                </w:tcPr>
                <w:p w:rsidR="00744BCA" w:rsidRDefault="00AA145A">
                  <w:pPr>
                    <w:adjustRightInd w:val="0"/>
                    <w:snapToGrid w:val="0"/>
                    <w:jc w:val="center"/>
                    <w:rPr>
                      <w:kern w:val="0"/>
                      <w:szCs w:val="21"/>
                    </w:rPr>
                  </w:pPr>
                  <w:r>
                    <w:rPr>
                      <w:rFonts w:hint="eastAsia"/>
                      <w:kern w:val="0"/>
                      <w:szCs w:val="21"/>
                    </w:rPr>
                    <w:t>64</w:t>
                  </w:r>
                </w:p>
              </w:tc>
            </w:tr>
          </w:tbl>
          <w:p w:rsidR="00744BCA" w:rsidRDefault="00744BCA">
            <w:pPr>
              <w:adjustRightInd w:val="0"/>
              <w:snapToGrid w:val="0"/>
              <w:spacing w:line="360" w:lineRule="auto"/>
              <w:ind w:firstLineChars="200" w:firstLine="480"/>
              <w:rPr>
                <w:sz w:val="24"/>
              </w:rPr>
            </w:pPr>
          </w:p>
          <w:p w:rsidR="00744BCA" w:rsidRDefault="00AA145A">
            <w:pPr>
              <w:adjustRightInd w:val="0"/>
              <w:snapToGrid w:val="0"/>
              <w:spacing w:line="360" w:lineRule="auto"/>
              <w:ind w:firstLineChars="200" w:firstLine="480"/>
              <w:rPr>
                <w:sz w:val="24"/>
              </w:rPr>
            </w:pPr>
            <w:r>
              <w:rPr>
                <w:rFonts w:hint="eastAsia"/>
                <w:sz w:val="24"/>
              </w:rPr>
              <w:t>5.2</w:t>
            </w:r>
            <w:r>
              <w:rPr>
                <w:rFonts w:hint="eastAsia"/>
                <w:sz w:val="24"/>
              </w:rPr>
              <w:t>人行道路面结构设计</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）人行道铺装方案</w:t>
            </w:r>
          </w:p>
          <w:p w:rsidR="00744BCA" w:rsidRDefault="00AA145A">
            <w:pPr>
              <w:adjustRightInd w:val="0"/>
              <w:snapToGrid w:val="0"/>
              <w:spacing w:line="360" w:lineRule="auto"/>
              <w:ind w:firstLineChars="200" w:firstLine="480"/>
              <w:rPr>
                <w:sz w:val="24"/>
              </w:rPr>
            </w:pPr>
            <w:r>
              <w:rPr>
                <w:rFonts w:hint="eastAsia"/>
                <w:sz w:val="24"/>
              </w:rPr>
              <w:t>道路人行道分别采用不同的风格与之配套。人行道设计方案，应能与环境相协调，提供人们休息休闲设施，充分体现科技以人为本的人文关怀，使街道景观具有更强的可观赏性。</w:t>
            </w:r>
          </w:p>
          <w:p w:rsidR="00744BCA" w:rsidRDefault="00AA145A">
            <w:pPr>
              <w:adjustRightInd w:val="0"/>
              <w:snapToGrid w:val="0"/>
              <w:spacing w:line="360" w:lineRule="auto"/>
              <w:ind w:firstLineChars="200" w:firstLine="480"/>
              <w:rPr>
                <w:sz w:val="24"/>
              </w:rPr>
            </w:pPr>
            <w:r>
              <w:rPr>
                <w:rFonts w:hint="eastAsia"/>
                <w:sz w:val="24"/>
              </w:rPr>
              <w:t>本次设计的人行道铺装中要充分体现滨海城市特色。为符合滨海城市的基调，铺装层可采用淡雅色调的彩色面板，辅以人行道两侧优美的绿化，力求让行人感觉到如同在公园漫步的轻松感觉。人行道铺装可采用透水砖或透水混凝土地坪等材料。</w:t>
            </w:r>
          </w:p>
          <w:p w:rsidR="00744BCA" w:rsidRDefault="00AA145A">
            <w:pPr>
              <w:adjustRightInd w:val="0"/>
              <w:snapToGrid w:val="0"/>
              <w:spacing w:line="360" w:lineRule="auto"/>
              <w:ind w:firstLineChars="200" w:firstLine="480"/>
              <w:rPr>
                <w:sz w:val="24"/>
              </w:rPr>
            </w:pPr>
            <w:r>
              <w:rPr>
                <w:rFonts w:hint="eastAsia"/>
                <w:sz w:val="24"/>
              </w:rPr>
              <w:t>铺装材料采用色感温暖、质感柔和、性能刚强的砌块。铺砌时结合地形地貌，力求质</w:t>
            </w:r>
            <w:r>
              <w:rPr>
                <w:rFonts w:hint="eastAsia"/>
                <w:sz w:val="24"/>
              </w:rPr>
              <w:lastRenderedPageBreak/>
              <w:t>朴自然。人行道铺装中适当镶嵌能代表历史文化与地域特征的图案来体现地方文化特色。人行道铺装同城市环境有机结合，不但达到功能要求，</w:t>
            </w:r>
            <w:r>
              <w:rPr>
                <w:rFonts w:hint="eastAsia"/>
                <w:sz w:val="24"/>
              </w:rPr>
              <w:t xml:space="preserve"> </w:t>
            </w:r>
            <w:r>
              <w:rPr>
                <w:rFonts w:hint="eastAsia"/>
                <w:sz w:val="24"/>
              </w:rPr>
              <w:t>成为景观线的有机组成部分，且具有一定的文化艺术品位，使游人行于其上方便舒适又赏心悦目富有艺术性。</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）人行道路面结构</w:t>
            </w:r>
          </w:p>
          <w:p w:rsidR="00744BCA" w:rsidRDefault="00AA145A">
            <w:pPr>
              <w:adjustRightInd w:val="0"/>
              <w:snapToGrid w:val="0"/>
              <w:spacing w:line="360" w:lineRule="auto"/>
              <w:jc w:val="center"/>
              <w:rPr>
                <w:b/>
                <w:sz w:val="24"/>
              </w:rPr>
            </w:pPr>
            <w:r>
              <w:rPr>
                <w:rFonts w:hint="eastAsia"/>
                <w:b/>
                <w:sz w:val="24"/>
              </w:rPr>
              <w:t>表</w:t>
            </w:r>
            <w:r>
              <w:rPr>
                <w:rFonts w:hint="eastAsia"/>
                <w:b/>
                <w:sz w:val="24"/>
              </w:rPr>
              <w:t xml:space="preserve">1-9 </w:t>
            </w:r>
            <w:r>
              <w:rPr>
                <w:rFonts w:hint="eastAsia"/>
                <w:b/>
                <w:sz w:val="24"/>
              </w:rPr>
              <w:t>人行道新建路面结构表</w:t>
            </w:r>
          </w:p>
          <w:tbl>
            <w:tblPr>
              <w:tblStyle w:val="aff7"/>
              <w:tblW w:w="9400" w:type="dxa"/>
              <w:tblLayout w:type="fixed"/>
              <w:tblLook w:val="04A0" w:firstRow="1" w:lastRow="0" w:firstColumn="1" w:lastColumn="0" w:noHBand="0" w:noVBand="1"/>
            </w:tblPr>
            <w:tblGrid>
              <w:gridCol w:w="550"/>
              <w:gridCol w:w="1800"/>
              <w:gridCol w:w="2350"/>
              <w:gridCol w:w="2350"/>
              <w:gridCol w:w="2350"/>
            </w:tblGrid>
            <w:tr w:rsidR="00744BCA">
              <w:tc>
                <w:tcPr>
                  <w:tcW w:w="2350" w:type="dxa"/>
                  <w:gridSpan w:val="2"/>
                  <w:vAlign w:val="center"/>
                </w:tcPr>
                <w:p w:rsidR="00744BCA" w:rsidRDefault="00AA145A">
                  <w:pPr>
                    <w:adjustRightInd w:val="0"/>
                    <w:snapToGrid w:val="0"/>
                    <w:jc w:val="center"/>
                    <w:rPr>
                      <w:b/>
                      <w:kern w:val="0"/>
                      <w:szCs w:val="21"/>
                    </w:rPr>
                  </w:pPr>
                  <w:r>
                    <w:rPr>
                      <w:rFonts w:hint="eastAsia"/>
                      <w:b/>
                      <w:kern w:val="0"/>
                      <w:szCs w:val="21"/>
                    </w:rPr>
                    <w:t>名称</w:t>
                  </w:r>
                </w:p>
              </w:tc>
              <w:tc>
                <w:tcPr>
                  <w:tcW w:w="2350" w:type="dxa"/>
                  <w:vAlign w:val="center"/>
                </w:tcPr>
                <w:p w:rsidR="00744BCA" w:rsidRDefault="00AA145A">
                  <w:pPr>
                    <w:adjustRightInd w:val="0"/>
                    <w:snapToGrid w:val="0"/>
                    <w:jc w:val="center"/>
                    <w:rPr>
                      <w:b/>
                      <w:kern w:val="0"/>
                      <w:szCs w:val="21"/>
                    </w:rPr>
                  </w:pPr>
                  <w:r>
                    <w:rPr>
                      <w:rFonts w:hint="eastAsia"/>
                      <w:b/>
                      <w:kern w:val="0"/>
                      <w:szCs w:val="21"/>
                    </w:rPr>
                    <w:t>单位</w:t>
                  </w:r>
                </w:p>
              </w:tc>
              <w:tc>
                <w:tcPr>
                  <w:tcW w:w="2350" w:type="dxa"/>
                  <w:vAlign w:val="center"/>
                </w:tcPr>
                <w:p w:rsidR="00744BCA" w:rsidRDefault="00AA145A">
                  <w:pPr>
                    <w:adjustRightInd w:val="0"/>
                    <w:snapToGrid w:val="0"/>
                    <w:jc w:val="center"/>
                    <w:rPr>
                      <w:b/>
                      <w:kern w:val="0"/>
                      <w:szCs w:val="21"/>
                    </w:rPr>
                  </w:pPr>
                  <w:r>
                    <w:rPr>
                      <w:rFonts w:hint="eastAsia"/>
                      <w:b/>
                      <w:kern w:val="0"/>
                      <w:szCs w:val="21"/>
                    </w:rPr>
                    <w:t>7</w:t>
                  </w:r>
                  <w:r>
                    <w:rPr>
                      <w:rFonts w:hint="eastAsia"/>
                      <w:b/>
                      <w:kern w:val="0"/>
                      <w:szCs w:val="21"/>
                    </w:rPr>
                    <w:t>条道路</w:t>
                  </w:r>
                </w:p>
              </w:tc>
              <w:tc>
                <w:tcPr>
                  <w:tcW w:w="2350" w:type="dxa"/>
                  <w:vAlign w:val="center"/>
                </w:tcPr>
                <w:p w:rsidR="00744BCA" w:rsidRDefault="00AA145A">
                  <w:pPr>
                    <w:adjustRightInd w:val="0"/>
                    <w:snapToGrid w:val="0"/>
                    <w:jc w:val="center"/>
                    <w:rPr>
                      <w:b/>
                      <w:kern w:val="0"/>
                      <w:szCs w:val="21"/>
                    </w:rPr>
                  </w:pPr>
                  <w:r>
                    <w:rPr>
                      <w:rFonts w:hint="eastAsia"/>
                      <w:b/>
                      <w:kern w:val="0"/>
                      <w:szCs w:val="21"/>
                    </w:rPr>
                    <w:t>备注</w:t>
                  </w:r>
                </w:p>
              </w:tc>
            </w:tr>
            <w:tr w:rsidR="00744BCA">
              <w:tc>
                <w:tcPr>
                  <w:tcW w:w="2350" w:type="dxa"/>
                  <w:gridSpan w:val="2"/>
                  <w:vAlign w:val="center"/>
                </w:tcPr>
                <w:p w:rsidR="00744BCA" w:rsidRDefault="00AA145A">
                  <w:pPr>
                    <w:adjustRightInd w:val="0"/>
                    <w:snapToGrid w:val="0"/>
                    <w:jc w:val="center"/>
                    <w:rPr>
                      <w:kern w:val="0"/>
                      <w:szCs w:val="21"/>
                    </w:rPr>
                  </w:pPr>
                  <w:r>
                    <w:rPr>
                      <w:rFonts w:hint="eastAsia"/>
                      <w:kern w:val="0"/>
                      <w:szCs w:val="21"/>
                    </w:rPr>
                    <w:t>道路等级</w:t>
                  </w:r>
                </w:p>
              </w:tc>
              <w:tc>
                <w:tcPr>
                  <w:tcW w:w="2350" w:type="dxa"/>
                  <w:vAlign w:val="center"/>
                </w:tcPr>
                <w:p w:rsidR="00744BCA" w:rsidRDefault="00744BCA">
                  <w:pPr>
                    <w:adjustRightInd w:val="0"/>
                    <w:snapToGrid w:val="0"/>
                    <w:jc w:val="center"/>
                    <w:rPr>
                      <w:kern w:val="0"/>
                      <w:szCs w:val="21"/>
                    </w:rPr>
                  </w:pPr>
                </w:p>
              </w:tc>
              <w:tc>
                <w:tcPr>
                  <w:tcW w:w="2350" w:type="dxa"/>
                  <w:vAlign w:val="center"/>
                </w:tcPr>
                <w:p w:rsidR="00744BCA" w:rsidRDefault="00AA145A">
                  <w:pPr>
                    <w:adjustRightInd w:val="0"/>
                    <w:snapToGrid w:val="0"/>
                    <w:jc w:val="center"/>
                    <w:rPr>
                      <w:kern w:val="0"/>
                      <w:szCs w:val="21"/>
                    </w:rPr>
                  </w:pPr>
                  <w:r>
                    <w:rPr>
                      <w:rFonts w:hint="eastAsia"/>
                      <w:kern w:val="0"/>
                      <w:szCs w:val="21"/>
                    </w:rPr>
                    <w:t>支路</w:t>
                  </w:r>
                </w:p>
              </w:tc>
              <w:tc>
                <w:tcPr>
                  <w:tcW w:w="2350" w:type="dxa"/>
                  <w:vAlign w:val="center"/>
                </w:tcPr>
                <w:p w:rsidR="00744BCA" w:rsidRDefault="00744BCA">
                  <w:pPr>
                    <w:adjustRightInd w:val="0"/>
                    <w:snapToGrid w:val="0"/>
                    <w:jc w:val="center"/>
                    <w:rPr>
                      <w:kern w:val="0"/>
                      <w:szCs w:val="21"/>
                    </w:rPr>
                  </w:pPr>
                </w:p>
              </w:tc>
            </w:tr>
            <w:tr w:rsidR="00744BCA">
              <w:tc>
                <w:tcPr>
                  <w:tcW w:w="550" w:type="dxa"/>
                  <w:vMerge w:val="restart"/>
                  <w:vAlign w:val="center"/>
                </w:tcPr>
                <w:p w:rsidR="00744BCA" w:rsidRDefault="00AA145A">
                  <w:pPr>
                    <w:adjustRightInd w:val="0"/>
                    <w:snapToGrid w:val="0"/>
                    <w:jc w:val="center"/>
                    <w:rPr>
                      <w:kern w:val="0"/>
                      <w:szCs w:val="21"/>
                    </w:rPr>
                  </w:pPr>
                  <w:r>
                    <w:rPr>
                      <w:rFonts w:hint="eastAsia"/>
                      <w:kern w:val="0"/>
                      <w:szCs w:val="21"/>
                    </w:rPr>
                    <w:t>人行道</w:t>
                  </w:r>
                </w:p>
              </w:tc>
              <w:tc>
                <w:tcPr>
                  <w:tcW w:w="1800" w:type="dxa"/>
                  <w:vAlign w:val="center"/>
                </w:tcPr>
                <w:p w:rsidR="00744BCA" w:rsidRDefault="00AA145A">
                  <w:pPr>
                    <w:adjustRightInd w:val="0"/>
                    <w:snapToGrid w:val="0"/>
                    <w:jc w:val="center"/>
                    <w:rPr>
                      <w:kern w:val="0"/>
                      <w:szCs w:val="21"/>
                    </w:rPr>
                  </w:pPr>
                  <w:r>
                    <w:rPr>
                      <w:rFonts w:hint="eastAsia"/>
                      <w:kern w:val="0"/>
                      <w:szCs w:val="21"/>
                    </w:rPr>
                    <w:t>人行道透水砖</w:t>
                  </w:r>
                </w:p>
              </w:tc>
              <w:tc>
                <w:tcPr>
                  <w:tcW w:w="2350" w:type="dxa"/>
                  <w:vAlign w:val="center"/>
                </w:tcPr>
                <w:p w:rsidR="00744BCA" w:rsidRDefault="00AA145A">
                  <w:pPr>
                    <w:adjustRightInd w:val="0"/>
                    <w:snapToGrid w:val="0"/>
                    <w:jc w:val="center"/>
                    <w:rPr>
                      <w:kern w:val="0"/>
                      <w:szCs w:val="21"/>
                    </w:rPr>
                  </w:pPr>
                  <w:r>
                    <w:rPr>
                      <w:kern w:val="0"/>
                      <w:szCs w:val="21"/>
                    </w:rPr>
                    <w:t>cm</w:t>
                  </w:r>
                </w:p>
              </w:tc>
              <w:tc>
                <w:tcPr>
                  <w:tcW w:w="2350" w:type="dxa"/>
                  <w:vAlign w:val="center"/>
                </w:tcPr>
                <w:p w:rsidR="00744BCA" w:rsidRDefault="00AA145A">
                  <w:pPr>
                    <w:adjustRightInd w:val="0"/>
                    <w:snapToGrid w:val="0"/>
                    <w:jc w:val="center"/>
                    <w:rPr>
                      <w:kern w:val="0"/>
                      <w:szCs w:val="21"/>
                    </w:rPr>
                  </w:pPr>
                  <w:r>
                    <w:rPr>
                      <w:rFonts w:hint="eastAsia"/>
                      <w:kern w:val="0"/>
                      <w:szCs w:val="21"/>
                    </w:rPr>
                    <w:t>6</w:t>
                  </w:r>
                </w:p>
              </w:tc>
              <w:tc>
                <w:tcPr>
                  <w:tcW w:w="2350" w:type="dxa"/>
                  <w:vAlign w:val="center"/>
                </w:tcPr>
                <w:p w:rsidR="00744BCA" w:rsidRDefault="00744BCA">
                  <w:pPr>
                    <w:adjustRightInd w:val="0"/>
                    <w:snapToGrid w:val="0"/>
                    <w:jc w:val="center"/>
                    <w:rPr>
                      <w:kern w:val="0"/>
                      <w:szCs w:val="21"/>
                    </w:rPr>
                  </w:pPr>
                </w:p>
              </w:tc>
            </w:tr>
            <w:tr w:rsidR="00744BCA">
              <w:tc>
                <w:tcPr>
                  <w:tcW w:w="550" w:type="dxa"/>
                  <w:vMerge/>
                  <w:vAlign w:val="center"/>
                </w:tcPr>
                <w:p w:rsidR="00744BCA" w:rsidRDefault="00744BCA">
                  <w:pPr>
                    <w:adjustRightInd w:val="0"/>
                    <w:snapToGrid w:val="0"/>
                    <w:jc w:val="center"/>
                    <w:rPr>
                      <w:kern w:val="0"/>
                      <w:szCs w:val="21"/>
                    </w:rPr>
                  </w:pPr>
                </w:p>
              </w:tc>
              <w:tc>
                <w:tcPr>
                  <w:tcW w:w="1800" w:type="dxa"/>
                  <w:vAlign w:val="center"/>
                </w:tcPr>
                <w:p w:rsidR="00744BCA" w:rsidRDefault="00AA145A">
                  <w:pPr>
                    <w:adjustRightInd w:val="0"/>
                    <w:snapToGrid w:val="0"/>
                    <w:jc w:val="center"/>
                    <w:rPr>
                      <w:kern w:val="0"/>
                      <w:szCs w:val="21"/>
                    </w:rPr>
                  </w:pPr>
                  <w:r>
                    <w:rPr>
                      <w:rFonts w:hint="eastAsia"/>
                      <w:kern w:val="0"/>
                      <w:szCs w:val="21"/>
                    </w:rPr>
                    <w:t>水泥砂浆</w:t>
                  </w:r>
                </w:p>
              </w:tc>
              <w:tc>
                <w:tcPr>
                  <w:tcW w:w="2350" w:type="dxa"/>
                  <w:vAlign w:val="center"/>
                </w:tcPr>
                <w:p w:rsidR="00744BCA" w:rsidRDefault="00AA145A">
                  <w:pPr>
                    <w:adjustRightInd w:val="0"/>
                    <w:snapToGrid w:val="0"/>
                    <w:jc w:val="center"/>
                    <w:rPr>
                      <w:kern w:val="0"/>
                      <w:szCs w:val="21"/>
                    </w:rPr>
                  </w:pPr>
                  <w:r>
                    <w:rPr>
                      <w:kern w:val="0"/>
                      <w:szCs w:val="21"/>
                    </w:rPr>
                    <w:t>cm</w:t>
                  </w:r>
                </w:p>
              </w:tc>
              <w:tc>
                <w:tcPr>
                  <w:tcW w:w="2350" w:type="dxa"/>
                  <w:vAlign w:val="center"/>
                </w:tcPr>
                <w:p w:rsidR="00744BCA" w:rsidRDefault="00AA145A">
                  <w:pPr>
                    <w:adjustRightInd w:val="0"/>
                    <w:snapToGrid w:val="0"/>
                    <w:jc w:val="center"/>
                    <w:rPr>
                      <w:kern w:val="0"/>
                      <w:szCs w:val="21"/>
                    </w:rPr>
                  </w:pPr>
                  <w:r>
                    <w:rPr>
                      <w:rFonts w:hint="eastAsia"/>
                      <w:kern w:val="0"/>
                      <w:szCs w:val="21"/>
                    </w:rPr>
                    <w:t>3</w:t>
                  </w:r>
                </w:p>
              </w:tc>
              <w:tc>
                <w:tcPr>
                  <w:tcW w:w="2350" w:type="dxa"/>
                  <w:vAlign w:val="center"/>
                </w:tcPr>
                <w:p w:rsidR="00744BCA" w:rsidRDefault="00744BCA">
                  <w:pPr>
                    <w:adjustRightInd w:val="0"/>
                    <w:snapToGrid w:val="0"/>
                    <w:jc w:val="center"/>
                    <w:rPr>
                      <w:kern w:val="0"/>
                      <w:szCs w:val="21"/>
                    </w:rPr>
                  </w:pPr>
                </w:p>
              </w:tc>
            </w:tr>
            <w:tr w:rsidR="00744BCA">
              <w:tc>
                <w:tcPr>
                  <w:tcW w:w="550" w:type="dxa"/>
                  <w:vMerge/>
                  <w:vAlign w:val="center"/>
                </w:tcPr>
                <w:p w:rsidR="00744BCA" w:rsidRDefault="00744BCA">
                  <w:pPr>
                    <w:adjustRightInd w:val="0"/>
                    <w:snapToGrid w:val="0"/>
                    <w:jc w:val="center"/>
                    <w:rPr>
                      <w:kern w:val="0"/>
                      <w:szCs w:val="21"/>
                    </w:rPr>
                  </w:pPr>
                </w:p>
              </w:tc>
              <w:tc>
                <w:tcPr>
                  <w:tcW w:w="1800" w:type="dxa"/>
                  <w:vAlign w:val="center"/>
                </w:tcPr>
                <w:p w:rsidR="00744BCA" w:rsidRDefault="00AA145A">
                  <w:pPr>
                    <w:adjustRightInd w:val="0"/>
                    <w:snapToGrid w:val="0"/>
                    <w:jc w:val="center"/>
                    <w:rPr>
                      <w:kern w:val="0"/>
                      <w:szCs w:val="21"/>
                    </w:rPr>
                  </w:pPr>
                  <w:r>
                    <w:rPr>
                      <w:rFonts w:hint="eastAsia"/>
                      <w:kern w:val="0"/>
                      <w:szCs w:val="21"/>
                    </w:rPr>
                    <w:t>水泥稳定碎石</w:t>
                  </w:r>
                </w:p>
              </w:tc>
              <w:tc>
                <w:tcPr>
                  <w:tcW w:w="2350" w:type="dxa"/>
                  <w:vAlign w:val="center"/>
                </w:tcPr>
                <w:p w:rsidR="00744BCA" w:rsidRDefault="00AA145A">
                  <w:pPr>
                    <w:adjustRightInd w:val="0"/>
                    <w:snapToGrid w:val="0"/>
                    <w:jc w:val="center"/>
                    <w:rPr>
                      <w:kern w:val="0"/>
                      <w:szCs w:val="21"/>
                    </w:rPr>
                  </w:pPr>
                  <w:r>
                    <w:rPr>
                      <w:kern w:val="0"/>
                      <w:szCs w:val="21"/>
                    </w:rPr>
                    <w:t>cm</w:t>
                  </w:r>
                </w:p>
              </w:tc>
              <w:tc>
                <w:tcPr>
                  <w:tcW w:w="2350" w:type="dxa"/>
                  <w:vAlign w:val="center"/>
                </w:tcPr>
                <w:p w:rsidR="00744BCA" w:rsidRDefault="00AA145A">
                  <w:pPr>
                    <w:adjustRightInd w:val="0"/>
                    <w:snapToGrid w:val="0"/>
                    <w:jc w:val="center"/>
                    <w:rPr>
                      <w:kern w:val="0"/>
                      <w:szCs w:val="21"/>
                    </w:rPr>
                  </w:pPr>
                  <w:r>
                    <w:rPr>
                      <w:rFonts w:hint="eastAsia"/>
                      <w:kern w:val="0"/>
                      <w:szCs w:val="21"/>
                    </w:rPr>
                    <w:t>15</w:t>
                  </w:r>
                </w:p>
              </w:tc>
              <w:tc>
                <w:tcPr>
                  <w:tcW w:w="2350" w:type="dxa"/>
                  <w:vAlign w:val="center"/>
                </w:tcPr>
                <w:p w:rsidR="00744BCA" w:rsidRDefault="00744BCA">
                  <w:pPr>
                    <w:adjustRightInd w:val="0"/>
                    <w:snapToGrid w:val="0"/>
                    <w:jc w:val="center"/>
                    <w:rPr>
                      <w:kern w:val="0"/>
                      <w:szCs w:val="21"/>
                    </w:rPr>
                  </w:pPr>
                </w:p>
              </w:tc>
            </w:tr>
            <w:tr w:rsidR="00744BCA">
              <w:tc>
                <w:tcPr>
                  <w:tcW w:w="550" w:type="dxa"/>
                  <w:vMerge/>
                  <w:vAlign w:val="center"/>
                </w:tcPr>
                <w:p w:rsidR="00744BCA" w:rsidRDefault="00744BCA">
                  <w:pPr>
                    <w:adjustRightInd w:val="0"/>
                    <w:snapToGrid w:val="0"/>
                    <w:jc w:val="center"/>
                    <w:rPr>
                      <w:kern w:val="0"/>
                      <w:szCs w:val="21"/>
                    </w:rPr>
                  </w:pPr>
                </w:p>
              </w:tc>
              <w:tc>
                <w:tcPr>
                  <w:tcW w:w="1800" w:type="dxa"/>
                  <w:vAlign w:val="center"/>
                </w:tcPr>
                <w:p w:rsidR="00744BCA" w:rsidRDefault="00AA145A">
                  <w:pPr>
                    <w:adjustRightInd w:val="0"/>
                    <w:snapToGrid w:val="0"/>
                    <w:jc w:val="center"/>
                    <w:rPr>
                      <w:kern w:val="0"/>
                      <w:szCs w:val="21"/>
                    </w:rPr>
                  </w:pPr>
                  <w:r>
                    <w:rPr>
                      <w:rFonts w:hint="eastAsia"/>
                      <w:kern w:val="0"/>
                      <w:szCs w:val="21"/>
                    </w:rPr>
                    <w:t>厚</w:t>
                  </w:r>
                  <w:r>
                    <w:rPr>
                      <w:rFonts w:hint="eastAsia"/>
                      <w:kern w:val="0"/>
                      <w:szCs w:val="21"/>
                    </w:rPr>
                    <w:t xml:space="preserve"> </w:t>
                  </w:r>
                  <w:r>
                    <w:rPr>
                      <w:rFonts w:hint="eastAsia"/>
                      <w:kern w:val="0"/>
                      <w:szCs w:val="21"/>
                    </w:rPr>
                    <w:t>度</w:t>
                  </w:r>
                </w:p>
              </w:tc>
              <w:tc>
                <w:tcPr>
                  <w:tcW w:w="2350" w:type="dxa"/>
                  <w:vAlign w:val="center"/>
                </w:tcPr>
                <w:p w:rsidR="00744BCA" w:rsidRDefault="00AA145A">
                  <w:pPr>
                    <w:adjustRightInd w:val="0"/>
                    <w:snapToGrid w:val="0"/>
                    <w:jc w:val="center"/>
                    <w:rPr>
                      <w:kern w:val="0"/>
                      <w:szCs w:val="21"/>
                    </w:rPr>
                  </w:pPr>
                  <w:r>
                    <w:rPr>
                      <w:kern w:val="0"/>
                      <w:szCs w:val="21"/>
                    </w:rPr>
                    <w:t>Cm</w:t>
                  </w:r>
                  <w:r>
                    <w:rPr>
                      <w:rFonts w:hint="eastAsia"/>
                      <w:kern w:val="0"/>
                      <w:szCs w:val="21"/>
                    </w:rPr>
                    <w:t>6</w:t>
                  </w:r>
                </w:p>
              </w:tc>
              <w:tc>
                <w:tcPr>
                  <w:tcW w:w="2350" w:type="dxa"/>
                  <w:vAlign w:val="center"/>
                </w:tcPr>
                <w:p w:rsidR="00744BCA" w:rsidRDefault="00AA145A">
                  <w:pPr>
                    <w:adjustRightInd w:val="0"/>
                    <w:snapToGrid w:val="0"/>
                    <w:jc w:val="center"/>
                    <w:rPr>
                      <w:kern w:val="0"/>
                      <w:szCs w:val="21"/>
                    </w:rPr>
                  </w:pPr>
                  <w:r>
                    <w:rPr>
                      <w:rFonts w:hint="eastAsia"/>
                      <w:kern w:val="0"/>
                      <w:szCs w:val="21"/>
                    </w:rPr>
                    <w:t>24</w:t>
                  </w:r>
                </w:p>
              </w:tc>
              <w:tc>
                <w:tcPr>
                  <w:tcW w:w="2350" w:type="dxa"/>
                  <w:vAlign w:val="center"/>
                </w:tcPr>
                <w:p w:rsidR="00744BCA" w:rsidRDefault="00744BCA">
                  <w:pPr>
                    <w:adjustRightInd w:val="0"/>
                    <w:snapToGrid w:val="0"/>
                    <w:jc w:val="center"/>
                    <w:rPr>
                      <w:kern w:val="0"/>
                      <w:szCs w:val="21"/>
                    </w:rPr>
                  </w:pPr>
                </w:p>
              </w:tc>
            </w:tr>
          </w:tbl>
          <w:p w:rsidR="00744BCA" w:rsidRDefault="00AA145A">
            <w:pPr>
              <w:adjustRightInd w:val="0"/>
              <w:snapToGrid w:val="0"/>
              <w:spacing w:line="360" w:lineRule="auto"/>
              <w:ind w:firstLineChars="200" w:firstLine="480"/>
              <w:rPr>
                <w:sz w:val="24"/>
              </w:rPr>
            </w:pPr>
            <w:r>
              <w:rPr>
                <w:rFonts w:hint="eastAsia"/>
                <w:sz w:val="24"/>
              </w:rPr>
              <w:t>人行道面砖技术指标：尺寸为</w:t>
            </w:r>
            <w:r>
              <w:rPr>
                <w:rFonts w:hint="eastAsia"/>
                <w:sz w:val="24"/>
              </w:rPr>
              <w:t>20*10*6cm</w:t>
            </w:r>
            <w:r>
              <w:rPr>
                <w:rFonts w:hint="eastAsia"/>
                <w:sz w:val="24"/>
              </w:rPr>
              <w:t>，抗压强度</w:t>
            </w:r>
            <w:r>
              <w:rPr>
                <w:rFonts w:hint="eastAsia"/>
                <w:sz w:val="24"/>
              </w:rPr>
              <w:t>Cc</w:t>
            </w:r>
            <w:r>
              <w:rPr>
                <w:rFonts w:hint="eastAsia"/>
                <w:sz w:val="24"/>
              </w:rPr>
              <w:t>≥</w:t>
            </w:r>
            <w:r>
              <w:rPr>
                <w:rFonts w:hint="eastAsia"/>
                <w:sz w:val="24"/>
              </w:rPr>
              <w:t>40Mpa</w:t>
            </w:r>
            <w:r>
              <w:rPr>
                <w:rFonts w:hint="eastAsia"/>
                <w:sz w:val="24"/>
              </w:rPr>
              <w:t>，抗折强度</w:t>
            </w:r>
            <w:proofErr w:type="spellStart"/>
            <w:r>
              <w:rPr>
                <w:rFonts w:hint="eastAsia"/>
                <w:sz w:val="24"/>
              </w:rPr>
              <w:t>Cf</w:t>
            </w:r>
            <w:proofErr w:type="spellEnd"/>
            <w:r>
              <w:rPr>
                <w:rFonts w:hint="eastAsia"/>
                <w:sz w:val="24"/>
              </w:rPr>
              <w:t>≥</w:t>
            </w:r>
            <w:r>
              <w:rPr>
                <w:rFonts w:hint="eastAsia"/>
                <w:sz w:val="24"/>
              </w:rPr>
              <w:t>4Mpa</w:t>
            </w:r>
            <w:r>
              <w:rPr>
                <w:rFonts w:hint="eastAsia"/>
                <w:sz w:val="24"/>
              </w:rPr>
              <w:t>，磨坑长度≤</w:t>
            </w:r>
            <w:r>
              <w:rPr>
                <w:rFonts w:hint="eastAsia"/>
                <w:sz w:val="24"/>
              </w:rPr>
              <w:t>28mm</w:t>
            </w:r>
            <w:r>
              <w:rPr>
                <w:rFonts w:hint="eastAsia"/>
                <w:sz w:val="24"/>
              </w:rPr>
              <w:t>，平整度、垂直度允许偏差≤±</w:t>
            </w:r>
            <w:r>
              <w:rPr>
                <w:rFonts w:hint="eastAsia"/>
                <w:sz w:val="24"/>
              </w:rPr>
              <w:t>1mm</w:t>
            </w:r>
            <w:r>
              <w:rPr>
                <w:rFonts w:hint="eastAsia"/>
                <w:sz w:val="24"/>
              </w:rPr>
              <w:t>。为保证人行道砖铺装质量及颜色使用耐久性，人行道砖采用一次成型的通体砖，同时要求人行道面砖具有良好的抗滑性。人行道砖铺砌卧底砂浆应保证平整和砂浆饱满。</w:t>
            </w:r>
          </w:p>
          <w:p w:rsidR="00744BCA" w:rsidRDefault="00AA145A">
            <w:pPr>
              <w:adjustRightInd w:val="0"/>
              <w:snapToGrid w:val="0"/>
              <w:spacing w:line="360" w:lineRule="auto"/>
              <w:ind w:firstLineChars="200" w:firstLine="480"/>
              <w:rPr>
                <w:sz w:val="24"/>
              </w:rPr>
            </w:pPr>
            <w:r>
              <w:rPr>
                <w:rFonts w:hint="eastAsia"/>
                <w:sz w:val="24"/>
              </w:rPr>
              <w:t>对于新建道路的人行道透水铺装率应不低于</w:t>
            </w:r>
            <w:r>
              <w:rPr>
                <w:rFonts w:hint="eastAsia"/>
                <w:sz w:val="24"/>
              </w:rPr>
              <w:t xml:space="preserve"> 60%</w:t>
            </w:r>
            <w:r>
              <w:rPr>
                <w:rFonts w:hint="eastAsia"/>
                <w:sz w:val="24"/>
              </w:rPr>
              <w:t>，本工程中人行道铺装可选用透水砖。透水砖是为解决城市地表硬化，营造高质量的自然生活环境，维护城市生态平衡而隆重诞生的世纪环保建材新产品。具有保持地面的透水性、保湿性，防滑、高强度、抗寒、耐风化、降噪、吸音等特点。它采用矿渣废料、废陶瓷为原料，经两次成型，高温烧成，是绿色环保产品。透水砖色彩丰富，自然朴实，铺设变化多样，景观效果最佳。</w:t>
            </w:r>
          </w:p>
          <w:p w:rsidR="00744BCA" w:rsidRDefault="00AA145A">
            <w:pPr>
              <w:adjustRightInd w:val="0"/>
              <w:snapToGrid w:val="0"/>
              <w:spacing w:line="360" w:lineRule="auto"/>
              <w:ind w:firstLineChars="200" w:firstLine="480"/>
              <w:rPr>
                <w:sz w:val="24"/>
              </w:rPr>
            </w:pPr>
            <w:r>
              <w:rPr>
                <w:rFonts w:hint="eastAsia"/>
                <w:sz w:val="24"/>
              </w:rPr>
              <w:t>人行道铺装应平整、抗滑、耐磨和美观；为方便视残者安全行走和顺利到达无障碍设施位置，在人行道设置盲道；指引残疾者向前行走的盲道应为条形的行进盲道，在行进盲道的起点、终点及拐弯处设计圆点形提示盲道</w:t>
            </w:r>
            <w:r>
              <w:rPr>
                <w:rFonts w:hint="eastAsia"/>
                <w:sz w:val="24"/>
              </w:rPr>
              <w:t>(</w:t>
            </w:r>
            <w:r>
              <w:rPr>
                <w:rFonts w:hint="eastAsia"/>
                <w:sz w:val="24"/>
              </w:rPr>
              <w:t>即停步砖</w:t>
            </w:r>
            <w:r>
              <w:rPr>
                <w:rFonts w:hint="eastAsia"/>
                <w:sz w:val="24"/>
              </w:rPr>
              <w:t>)</w:t>
            </w:r>
            <w:r>
              <w:rPr>
                <w:rFonts w:hint="eastAsia"/>
                <w:sz w:val="24"/>
              </w:rPr>
              <w:t>；盲道为连续，中途不得有电线杆、拉线、树木等障碍物，并避开井盖铺设。盲道的颜色为红色。</w:t>
            </w:r>
          </w:p>
          <w:p w:rsidR="00744BCA" w:rsidRDefault="00AA145A">
            <w:pPr>
              <w:adjustRightInd w:val="0"/>
              <w:snapToGrid w:val="0"/>
              <w:spacing w:line="360" w:lineRule="auto"/>
              <w:ind w:firstLineChars="200" w:firstLine="480"/>
              <w:rPr>
                <w:sz w:val="24"/>
              </w:rPr>
            </w:pPr>
            <w:r>
              <w:rPr>
                <w:rFonts w:hint="eastAsia"/>
                <w:sz w:val="24"/>
              </w:rPr>
              <w:t>人行道分为人行通道和设施带。人行通道可采用透水砖或透水沥青等透水性铺装材料；沿线人行道路段布置树池，行道树间距为</w:t>
            </w:r>
            <w:r>
              <w:rPr>
                <w:rFonts w:hint="eastAsia"/>
                <w:sz w:val="24"/>
              </w:rPr>
              <w:t>6m</w:t>
            </w:r>
            <w:r>
              <w:rPr>
                <w:rFonts w:hint="eastAsia"/>
                <w:sz w:val="24"/>
              </w:rPr>
              <w:t>。</w:t>
            </w:r>
          </w:p>
          <w:p w:rsidR="00744BCA" w:rsidRDefault="00AA145A">
            <w:pPr>
              <w:adjustRightInd w:val="0"/>
              <w:snapToGrid w:val="0"/>
              <w:spacing w:line="360" w:lineRule="auto"/>
              <w:ind w:firstLineChars="200" w:firstLine="480"/>
              <w:rPr>
                <w:sz w:val="24"/>
              </w:rPr>
            </w:pPr>
            <w:r>
              <w:rPr>
                <w:rFonts w:hint="eastAsia"/>
                <w:sz w:val="24"/>
              </w:rPr>
              <w:t xml:space="preserve">5.3 </w:t>
            </w:r>
            <w:r>
              <w:rPr>
                <w:rFonts w:hint="eastAsia"/>
                <w:sz w:val="24"/>
              </w:rPr>
              <w:t>道路附属工程设计</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）路基防护工程设计</w:t>
            </w:r>
          </w:p>
          <w:p w:rsidR="00744BCA" w:rsidRDefault="00AA145A">
            <w:pPr>
              <w:adjustRightInd w:val="0"/>
              <w:snapToGrid w:val="0"/>
              <w:spacing w:line="360" w:lineRule="auto"/>
              <w:ind w:firstLineChars="200" w:firstLine="480"/>
              <w:rPr>
                <w:sz w:val="24"/>
              </w:rPr>
            </w:pPr>
            <w:r>
              <w:rPr>
                <w:rFonts w:hint="eastAsia"/>
                <w:sz w:val="24"/>
              </w:rPr>
              <w:t>通过现场踏勘，本项目道路主要以填方为主，近期均植草护坡，远期随着两侧地块开发直接填平至人行道高度。</w:t>
            </w:r>
          </w:p>
          <w:p w:rsidR="00744BCA" w:rsidRDefault="00AA145A">
            <w:pPr>
              <w:adjustRightInd w:val="0"/>
              <w:snapToGrid w:val="0"/>
              <w:spacing w:line="360" w:lineRule="auto"/>
              <w:ind w:firstLineChars="200" w:firstLine="480"/>
              <w:rPr>
                <w:sz w:val="24"/>
              </w:rPr>
            </w:pPr>
            <w:r>
              <w:rPr>
                <w:rFonts w:hint="eastAsia"/>
                <w:sz w:val="24"/>
              </w:rPr>
              <w:t>填方边坡</w:t>
            </w:r>
            <w:r>
              <w:rPr>
                <w:rFonts w:hint="eastAsia"/>
                <w:sz w:val="24"/>
              </w:rPr>
              <w:t xml:space="preserve"> 1:1.5</w:t>
            </w:r>
            <w:r>
              <w:rPr>
                <w:rFonts w:hint="eastAsia"/>
                <w:sz w:val="24"/>
              </w:rPr>
              <w:t>，挖方</w:t>
            </w:r>
            <w:r>
              <w:rPr>
                <w:rFonts w:hint="eastAsia"/>
                <w:sz w:val="24"/>
              </w:rPr>
              <w:t xml:space="preserve"> 1:1</w:t>
            </w:r>
            <w:r>
              <w:rPr>
                <w:rFonts w:hint="eastAsia"/>
                <w:sz w:val="24"/>
              </w:rPr>
              <w:t>，本次仅在规划一路靠近高速公路一侧道路填方高于</w:t>
            </w:r>
            <w:r>
              <w:rPr>
                <w:rFonts w:hint="eastAsia"/>
                <w:sz w:val="24"/>
              </w:rPr>
              <w:t xml:space="preserve"> 5m </w:t>
            </w:r>
            <w:r>
              <w:rPr>
                <w:rFonts w:hint="eastAsia"/>
                <w:sz w:val="24"/>
              </w:rPr>
              <w:t>的易积水路段，采用高度为</w:t>
            </w:r>
            <w:r>
              <w:rPr>
                <w:rFonts w:hint="eastAsia"/>
                <w:sz w:val="24"/>
              </w:rPr>
              <w:t xml:space="preserve"> 1m </w:t>
            </w:r>
            <w:r>
              <w:rPr>
                <w:rFonts w:hint="eastAsia"/>
                <w:sz w:val="24"/>
              </w:rPr>
              <w:t>钢筋混凝土护脚墙</w:t>
            </w:r>
            <w:r>
              <w:rPr>
                <w:rFonts w:hint="eastAsia"/>
                <w:sz w:val="24"/>
              </w:rPr>
              <w:t>+</w:t>
            </w:r>
            <w:r>
              <w:rPr>
                <w:rFonts w:hint="eastAsia"/>
                <w:sz w:val="24"/>
              </w:rPr>
              <w:t>植草对高填方进行防护，其余道路填方</w:t>
            </w:r>
            <w:r>
              <w:rPr>
                <w:rFonts w:hint="eastAsia"/>
                <w:sz w:val="24"/>
              </w:rPr>
              <w:lastRenderedPageBreak/>
              <w:t>路段段采用植草护坡型式。道路挖方段设置</w:t>
            </w:r>
            <w:r>
              <w:rPr>
                <w:rFonts w:hint="eastAsia"/>
                <w:sz w:val="24"/>
              </w:rPr>
              <w:t xml:space="preserve"> 50cm</w:t>
            </w:r>
            <w:r>
              <w:rPr>
                <w:rFonts w:hint="eastAsia"/>
                <w:sz w:val="24"/>
              </w:rPr>
              <w:t>×</w:t>
            </w:r>
            <w:r>
              <w:rPr>
                <w:rFonts w:hint="eastAsia"/>
                <w:sz w:val="24"/>
              </w:rPr>
              <w:t xml:space="preserve">50cm </w:t>
            </w:r>
            <w:r>
              <w:rPr>
                <w:rFonts w:hint="eastAsia"/>
                <w:sz w:val="24"/>
              </w:rPr>
              <w:t>排水土边沟。</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）小型构件设计</w:t>
            </w:r>
          </w:p>
          <w:p w:rsidR="00744BCA" w:rsidRDefault="00AA145A">
            <w:pPr>
              <w:adjustRightInd w:val="0"/>
              <w:snapToGrid w:val="0"/>
              <w:spacing w:line="360" w:lineRule="auto"/>
              <w:ind w:firstLineChars="200" w:firstLine="480"/>
              <w:rPr>
                <w:sz w:val="24"/>
              </w:rPr>
            </w:pPr>
            <w:r>
              <w:rPr>
                <w:rFonts w:hint="eastAsia"/>
                <w:sz w:val="24"/>
              </w:rPr>
              <w:t>采用立式路缘石，路缘石尺寸为</w:t>
            </w:r>
            <w:r>
              <w:rPr>
                <w:rFonts w:hint="eastAsia"/>
                <w:sz w:val="24"/>
              </w:rPr>
              <w:t xml:space="preserve"> 99.5</w:t>
            </w:r>
            <w:r>
              <w:rPr>
                <w:rFonts w:hint="eastAsia"/>
                <w:sz w:val="24"/>
              </w:rPr>
              <w:t>×</w:t>
            </w:r>
            <w:r>
              <w:rPr>
                <w:rFonts w:hint="eastAsia"/>
                <w:sz w:val="24"/>
              </w:rPr>
              <w:t>12</w:t>
            </w:r>
            <w:r>
              <w:rPr>
                <w:rFonts w:hint="eastAsia"/>
                <w:sz w:val="24"/>
              </w:rPr>
              <w:t>×</w:t>
            </w:r>
            <w:r>
              <w:rPr>
                <w:rFonts w:hint="eastAsia"/>
                <w:sz w:val="24"/>
              </w:rPr>
              <w:t>35cm</w:t>
            </w:r>
            <w:r>
              <w:rPr>
                <w:rFonts w:hint="eastAsia"/>
                <w:sz w:val="24"/>
              </w:rPr>
              <w:t>（</w:t>
            </w:r>
            <w:r>
              <w:rPr>
                <w:rFonts w:hint="eastAsia"/>
                <w:sz w:val="24"/>
              </w:rPr>
              <w:t xml:space="preserve">C30 </w:t>
            </w:r>
            <w:r>
              <w:rPr>
                <w:rFonts w:hint="eastAsia"/>
                <w:sz w:val="24"/>
              </w:rPr>
              <w:t>预制混凝土）；人行道外边土侧边石，尺寸为</w:t>
            </w:r>
            <w:r>
              <w:rPr>
                <w:rFonts w:hint="eastAsia"/>
                <w:sz w:val="24"/>
              </w:rPr>
              <w:t xml:space="preserve"> 99.5</w:t>
            </w:r>
            <w:r>
              <w:rPr>
                <w:rFonts w:hint="eastAsia"/>
                <w:sz w:val="24"/>
              </w:rPr>
              <w:t>×</w:t>
            </w:r>
            <w:r>
              <w:rPr>
                <w:rFonts w:hint="eastAsia"/>
                <w:sz w:val="24"/>
              </w:rPr>
              <w:t>15</w:t>
            </w:r>
            <w:r>
              <w:rPr>
                <w:rFonts w:hint="eastAsia"/>
                <w:sz w:val="24"/>
              </w:rPr>
              <w:t>×</w:t>
            </w:r>
            <w:r>
              <w:rPr>
                <w:rFonts w:hint="eastAsia"/>
                <w:sz w:val="24"/>
              </w:rPr>
              <w:t>8cm</w:t>
            </w:r>
            <w:r>
              <w:rPr>
                <w:rFonts w:hint="eastAsia"/>
                <w:sz w:val="24"/>
              </w:rPr>
              <w:t>（</w:t>
            </w:r>
            <w:r>
              <w:rPr>
                <w:rFonts w:hint="eastAsia"/>
                <w:sz w:val="24"/>
              </w:rPr>
              <w:t xml:space="preserve">C30 </w:t>
            </w:r>
            <w:r>
              <w:rPr>
                <w:rFonts w:hint="eastAsia"/>
                <w:sz w:val="24"/>
              </w:rPr>
              <w:t>预制混凝土）。</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）公交站台设计</w:t>
            </w:r>
          </w:p>
          <w:p w:rsidR="00744BCA" w:rsidRDefault="00AA145A">
            <w:pPr>
              <w:adjustRightInd w:val="0"/>
              <w:snapToGrid w:val="0"/>
              <w:spacing w:line="360" w:lineRule="auto"/>
              <w:ind w:firstLineChars="200" w:firstLine="480"/>
              <w:rPr>
                <w:sz w:val="24"/>
              </w:rPr>
            </w:pPr>
            <w:r>
              <w:rPr>
                <w:rFonts w:hint="eastAsia"/>
                <w:sz w:val="24"/>
              </w:rPr>
              <w:t>据现状调查，园区内海榆中线与光伏南路交叉口东北侧有一现状公交站，是园区与海口市内首末站，不在本次道路范围内。园区内无公交线路通行，本设计阶段不设公交站，未来根据交通需求进行增设。</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4</w:t>
            </w:r>
            <w:r>
              <w:rPr>
                <w:rFonts w:hint="eastAsia"/>
                <w:sz w:val="24"/>
              </w:rPr>
              <w:t>）无障碍设计</w:t>
            </w:r>
          </w:p>
          <w:p w:rsidR="00744BCA" w:rsidRDefault="00AA145A">
            <w:pPr>
              <w:adjustRightInd w:val="0"/>
              <w:snapToGrid w:val="0"/>
              <w:spacing w:line="360" w:lineRule="auto"/>
              <w:ind w:firstLineChars="200" w:firstLine="480"/>
              <w:rPr>
                <w:sz w:val="24"/>
              </w:rPr>
            </w:pPr>
            <w:r>
              <w:rPr>
                <w:rFonts w:hint="eastAsia"/>
                <w:sz w:val="24"/>
              </w:rPr>
              <w:t>本工程无障碍设计需在道路路段人行道、沿线单位出入口、道路交叉口、人行过街设施、公交车站等设施处满足视力残疾者与肢体残疾者以及体弱老人、儿童等利用道路交通设施出行的需要。</w:t>
            </w:r>
          </w:p>
          <w:p w:rsidR="00744BCA" w:rsidRDefault="00AA145A">
            <w:pPr>
              <w:adjustRightInd w:val="0"/>
              <w:snapToGrid w:val="0"/>
              <w:spacing w:line="360" w:lineRule="auto"/>
              <w:ind w:firstLineChars="200" w:firstLine="480"/>
              <w:rPr>
                <w:sz w:val="24"/>
              </w:rPr>
            </w:pPr>
            <w:r>
              <w:rPr>
                <w:rFonts w:hint="eastAsia"/>
                <w:sz w:val="24"/>
              </w:rPr>
              <w:t>本次道路工程无障碍设施，在道路路段上铺设视力残疾者行进盲道，以引导视力残疾者利用脚底的触感行走。行进盲道在路段上连续铺设，无障碍物铺设位置一般距绿化带或行道树树穴</w:t>
            </w:r>
            <w:r>
              <w:rPr>
                <w:rFonts w:hint="eastAsia"/>
                <w:sz w:val="24"/>
              </w:rPr>
              <w:t>0.25</w:t>
            </w:r>
            <w:r>
              <w:rPr>
                <w:rFonts w:hint="eastAsia"/>
                <w:sz w:val="24"/>
              </w:rPr>
              <w:t>～</w:t>
            </w:r>
            <w:r>
              <w:rPr>
                <w:rFonts w:hint="eastAsia"/>
                <w:sz w:val="24"/>
              </w:rPr>
              <w:t>0.5m</w:t>
            </w:r>
            <w:r>
              <w:rPr>
                <w:rFonts w:hint="eastAsia"/>
                <w:sz w:val="24"/>
              </w:rPr>
              <w:t>，行进盲道宽度</w:t>
            </w:r>
            <w:r>
              <w:rPr>
                <w:rFonts w:hint="eastAsia"/>
                <w:sz w:val="24"/>
              </w:rPr>
              <w:t>0.4m</w:t>
            </w:r>
            <w:r>
              <w:rPr>
                <w:rFonts w:hint="eastAsia"/>
                <w:sz w:val="24"/>
              </w:rPr>
              <w:t>。行进盲道转折处设提示盲道。对于确实存在的障碍物，或可能引起视残者危险的物体，采用提示盲道圈围，以提醒视残者绕开。同时，路段人行道上不设有突然的高差与横坎，以方便肢残者利用轮椅行进。如有高差或横坎，以斜坡过渡，斜坡坡度满足</w:t>
            </w:r>
            <w:r>
              <w:rPr>
                <w:rFonts w:hint="eastAsia"/>
                <w:sz w:val="24"/>
              </w:rPr>
              <w:t>1</w:t>
            </w:r>
            <w:r>
              <w:rPr>
                <w:rFonts w:hint="eastAsia"/>
                <w:sz w:val="24"/>
              </w:rPr>
              <w:t>：</w:t>
            </w:r>
            <w:r>
              <w:rPr>
                <w:rFonts w:hint="eastAsia"/>
                <w:sz w:val="24"/>
              </w:rPr>
              <w:t>20</w:t>
            </w:r>
            <w:r>
              <w:rPr>
                <w:rFonts w:hint="eastAsia"/>
                <w:sz w:val="24"/>
              </w:rPr>
              <w:t>的要求。</w:t>
            </w:r>
          </w:p>
          <w:p w:rsidR="00744BCA" w:rsidRDefault="00AA145A">
            <w:pPr>
              <w:adjustRightInd w:val="0"/>
              <w:snapToGrid w:val="0"/>
              <w:spacing w:line="360" w:lineRule="auto"/>
              <w:ind w:firstLineChars="200" w:firstLine="480"/>
              <w:rPr>
                <w:sz w:val="24"/>
              </w:rPr>
            </w:pPr>
            <w:r>
              <w:rPr>
                <w:rFonts w:hint="eastAsia"/>
                <w:sz w:val="24"/>
              </w:rPr>
              <w:t>道路交叉口人行道在对应人行横道线的缘石部位设置缘石坡道，其中单面坡缘石坡道坡度为</w:t>
            </w:r>
            <w:r>
              <w:rPr>
                <w:rFonts w:hint="eastAsia"/>
                <w:sz w:val="24"/>
              </w:rPr>
              <w:t>1</w:t>
            </w:r>
            <w:r>
              <w:rPr>
                <w:rFonts w:hint="eastAsia"/>
                <w:sz w:val="24"/>
              </w:rPr>
              <w:t>：</w:t>
            </w:r>
            <w:r>
              <w:rPr>
                <w:rFonts w:hint="eastAsia"/>
                <w:sz w:val="24"/>
              </w:rPr>
              <w:t>20</w:t>
            </w:r>
            <w:r>
              <w:rPr>
                <w:rFonts w:hint="eastAsia"/>
                <w:sz w:val="24"/>
              </w:rPr>
              <w:t>，三面坡缘石坡道坡度为</w:t>
            </w:r>
            <w:r>
              <w:rPr>
                <w:rFonts w:hint="eastAsia"/>
                <w:sz w:val="24"/>
              </w:rPr>
              <w:t>1</w:t>
            </w:r>
            <w:r>
              <w:rPr>
                <w:rFonts w:hint="eastAsia"/>
                <w:sz w:val="24"/>
              </w:rPr>
              <w:t>：</w:t>
            </w:r>
            <w:r>
              <w:rPr>
                <w:rFonts w:hint="eastAsia"/>
                <w:sz w:val="24"/>
              </w:rPr>
              <w:t>12</w:t>
            </w:r>
            <w:r>
              <w:rPr>
                <w:rFonts w:hint="eastAsia"/>
                <w:sz w:val="24"/>
              </w:rPr>
              <w:t>。坡道下口高出车行道的地面不得大于</w:t>
            </w:r>
            <w:r>
              <w:rPr>
                <w:rFonts w:hint="eastAsia"/>
                <w:sz w:val="24"/>
              </w:rPr>
              <w:t>20mm</w:t>
            </w:r>
            <w:r>
              <w:rPr>
                <w:rFonts w:hint="eastAsia"/>
                <w:sz w:val="24"/>
              </w:rPr>
              <w:t>。交叉口人行横道线贯穿道路两侧，经过道路分隔带处压低高度，满足轮椅车通行。在交叉口处设置提示盲道，提示盲道与人行道的行进盲道连接。同时还设置音响设施，以使视残者确认可以通过交叉口。</w:t>
            </w:r>
          </w:p>
          <w:p w:rsidR="00744BCA" w:rsidRDefault="00AA145A">
            <w:pPr>
              <w:adjustRightInd w:val="0"/>
              <w:snapToGrid w:val="0"/>
              <w:spacing w:line="360" w:lineRule="auto"/>
              <w:ind w:firstLineChars="200" w:firstLine="480"/>
              <w:rPr>
                <w:sz w:val="24"/>
              </w:rPr>
            </w:pPr>
            <w:r>
              <w:rPr>
                <w:rFonts w:hint="eastAsia"/>
                <w:sz w:val="24"/>
              </w:rPr>
              <w:t>人行道对应公交车站处设置提示盲道与轮椅坡道，方便视残者与肢残者候车、上下车。人行道上提示盲道与行进盲道连接，提示盲道设置在行进盲道转折处，并在候车站牌侧设提示盲道。轮椅坡道坡度</w:t>
            </w:r>
            <w:r>
              <w:rPr>
                <w:rFonts w:hint="eastAsia"/>
                <w:sz w:val="24"/>
              </w:rPr>
              <w:t xml:space="preserve"> 1</w:t>
            </w:r>
            <w:r>
              <w:rPr>
                <w:rFonts w:hint="eastAsia"/>
                <w:sz w:val="24"/>
              </w:rPr>
              <w:t>：</w:t>
            </w:r>
            <w:r>
              <w:rPr>
                <w:rFonts w:hint="eastAsia"/>
                <w:sz w:val="24"/>
              </w:rPr>
              <w:t>20</w:t>
            </w:r>
            <w:r>
              <w:rPr>
                <w:rFonts w:hint="eastAsia"/>
                <w:sz w:val="24"/>
              </w:rPr>
              <w:t>。</w:t>
            </w:r>
          </w:p>
          <w:p w:rsidR="00744BCA" w:rsidRDefault="00AA145A">
            <w:pPr>
              <w:adjustRightInd w:val="0"/>
              <w:snapToGrid w:val="0"/>
              <w:spacing w:line="360" w:lineRule="auto"/>
              <w:ind w:firstLineChars="200" w:firstLine="482"/>
              <w:rPr>
                <w:b/>
                <w:sz w:val="24"/>
              </w:rPr>
            </w:pPr>
            <w:r>
              <w:rPr>
                <w:rFonts w:hint="eastAsia"/>
                <w:b/>
                <w:sz w:val="24"/>
              </w:rPr>
              <w:t>6</w:t>
            </w:r>
            <w:r>
              <w:rPr>
                <w:rFonts w:hint="eastAsia"/>
                <w:b/>
                <w:sz w:val="24"/>
              </w:rPr>
              <w:t>、</w:t>
            </w:r>
            <w:r>
              <w:rPr>
                <w:rFonts w:hint="eastAsia"/>
                <w:b/>
                <w:sz w:val="24"/>
              </w:rPr>
              <w:t xml:space="preserve"> </w:t>
            </w:r>
            <w:r>
              <w:rPr>
                <w:rFonts w:hint="eastAsia"/>
                <w:b/>
                <w:sz w:val="24"/>
              </w:rPr>
              <w:t>排水工程</w:t>
            </w:r>
          </w:p>
          <w:p w:rsidR="00744BCA" w:rsidRDefault="00AA145A">
            <w:pPr>
              <w:adjustRightInd w:val="0"/>
              <w:snapToGrid w:val="0"/>
              <w:spacing w:line="360" w:lineRule="auto"/>
              <w:ind w:firstLineChars="200" w:firstLine="480"/>
              <w:rPr>
                <w:sz w:val="24"/>
              </w:rPr>
            </w:pPr>
            <w:r>
              <w:rPr>
                <w:rFonts w:hint="eastAsia"/>
                <w:sz w:val="24"/>
              </w:rPr>
              <w:t>设计内容主要为雨水及污水管道设计，考虑到目前狮子岭工业园内未敷设给水、中水管道，本次设计暂不考虑给水、中水管道设计，待以后整个工业园进行统一建设。</w:t>
            </w:r>
          </w:p>
          <w:p w:rsidR="00744BCA" w:rsidRDefault="00AA145A">
            <w:pPr>
              <w:adjustRightInd w:val="0"/>
              <w:snapToGrid w:val="0"/>
              <w:spacing w:line="360" w:lineRule="auto"/>
              <w:ind w:firstLineChars="200" w:firstLine="480"/>
              <w:rPr>
                <w:sz w:val="24"/>
              </w:rPr>
            </w:pPr>
            <w:r>
              <w:rPr>
                <w:rFonts w:hint="eastAsia"/>
                <w:sz w:val="24"/>
              </w:rPr>
              <w:lastRenderedPageBreak/>
              <w:t>椰树集团的污水泵站日处理</w:t>
            </w:r>
            <w:r>
              <w:rPr>
                <w:rFonts w:hint="eastAsia"/>
                <w:sz w:val="24"/>
              </w:rPr>
              <w:t xml:space="preserve"> 1 </w:t>
            </w:r>
            <w:r>
              <w:rPr>
                <w:rFonts w:hint="eastAsia"/>
                <w:sz w:val="24"/>
              </w:rPr>
              <w:t>万吨污水，处理后的尾水需排放，尾水重力流排至狮子岭污水处理厂外排管道汇流井，故本次设计需对尾水管预留管位。</w:t>
            </w:r>
          </w:p>
          <w:p w:rsidR="00744BCA" w:rsidRDefault="00AA145A">
            <w:pPr>
              <w:adjustRightInd w:val="0"/>
              <w:snapToGrid w:val="0"/>
              <w:spacing w:line="360" w:lineRule="auto"/>
              <w:ind w:firstLineChars="200" w:firstLine="480"/>
              <w:rPr>
                <w:sz w:val="24"/>
              </w:rPr>
            </w:pPr>
            <w:r>
              <w:rPr>
                <w:rFonts w:hint="eastAsia"/>
                <w:sz w:val="24"/>
              </w:rPr>
              <w:t xml:space="preserve">6.1 </w:t>
            </w:r>
            <w:r>
              <w:rPr>
                <w:rFonts w:hint="eastAsia"/>
                <w:sz w:val="24"/>
              </w:rPr>
              <w:t>雨水规划及雨水工程设计及布置</w:t>
            </w:r>
          </w:p>
          <w:p w:rsidR="00744BCA" w:rsidRDefault="00AA145A">
            <w:pPr>
              <w:adjustRightInd w:val="0"/>
              <w:snapToGrid w:val="0"/>
              <w:spacing w:line="360" w:lineRule="auto"/>
              <w:ind w:firstLineChars="200" w:firstLine="480"/>
              <w:rPr>
                <w:sz w:val="24"/>
              </w:rPr>
            </w:pPr>
            <w:r>
              <w:rPr>
                <w:rFonts w:hint="eastAsia"/>
                <w:sz w:val="24"/>
              </w:rPr>
              <w:t>根据《海口狮子岭工业园区控制性详细规划（修编）》（</w:t>
            </w:r>
            <w:r>
              <w:rPr>
                <w:rFonts w:hint="eastAsia"/>
                <w:sz w:val="24"/>
              </w:rPr>
              <w:t xml:space="preserve">2019.11 </w:t>
            </w:r>
            <w:r>
              <w:rPr>
                <w:rFonts w:hint="eastAsia"/>
                <w:sz w:val="24"/>
              </w:rPr>
              <w:t>版），本项目规划一路（环）、规划二路、规划三路、规划四路、规划五路、规划六路及规划七路规划均有雨水管道。</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）规划一路（环）</w:t>
            </w:r>
          </w:p>
          <w:p w:rsidR="00744BCA" w:rsidRDefault="00AA145A">
            <w:pPr>
              <w:adjustRightInd w:val="0"/>
              <w:snapToGrid w:val="0"/>
              <w:spacing w:line="360" w:lineRule="auto"/>
              <w:ind w:firstLineChars="200" w:firstLine="480"/>
              <w:rPr>
                <w:sz w:val="24"/>
              </w:rPr>
            </w:pPr>
            <w:r>
              <w:rPr>
                <w:rFonts w:hint="eastAsia"/>
                <w:sz w:val="24"/>
              </w:rPr>
              <w:t>本项目规划一路（环），单侧布置雨水管道，以规划四路为界雨水分两段排放。北段</w:t>
            </w:r>
          </w:p>
          <w:p w:rsidR="00744BCA" w:rsidRDefault="00AA145A">
            <w:pPr>
              <w:adjustRightInd w:val="0"/>
              <w:snapToGrid w:val="0"/>
              <w:spacing w:line="360" w:lineRule="auto"/>
              <w:rPr>
                <w:sz w:val="24"/>
              </w:rPr>
            </w:pPr>
            <w:r>
              <w:rPr>
                <w:rFonts w:hint="eastAsia"/>
                <w:sz w:val="24"/>
              </w:rPr>
              <w:t>雨水管道收集本段道路及周边地块的雨水，并转输上游的雨水后排至东城水库溢洪渠；东段雨水管道收集本段道路及周边地块的雨水后排至下游规划五路雨水系统再排至东城水库洪渠。</w:t>
            </w:r>
          </w:p>
          <w:p w:rsidR="00744BCA" w:rsidRDefault="00AA145A">
            <w:pPr>
              <w:adjustRightInd w:val="0"/>
              <w:snapToGrid w:val="0"/>
              <w:spacing w:line="360" w:lineRule="auto"/>
              <w:ind w:firstLineChars="200" w:firstLine="480"/>
              <w:rPr>
                <w:sz w:val="24"/>
              </w:rPr>
            </w:pPr>
            <w:r>
              <w:rPr>
                <w:rFonts w:hint="eastAsia"/>
                <w:sz w:val="24"/>
              </w:rPr>
              <w:t>雨水主管管径为</w:t>
            </w:r>
            <w:r>
              <w:rPr>
                <w:rFonts w:hint="eastAsia"/>
                <w:sz w:val="24"/>
              </w:rPr>
              <w:t xml:space="preserve"> d800</w:t>
            </w:r>
            <w:r>
              <w:rPr>
                <w:rFonts w:hint="eastAsia"/>
                <w:sz w:val="24"/>
              </w:rPr>
              <w:t>～</w:t>
            </w:r>
            <w:r>
              <w:rPr>
                <w:rFonts w:hint="eastAsia"/>
                <w:sz w:val="24"/>
              </w:rPr>
              <w:t>W</w:t>
            </w:r>
            <w:r>
              <w:rPr>
                <w:rFonts w:hint="eastAsia"/>
                <w:sz w:val="24"/>
              </w:rPr>
              <w:t>×</w:t>
            </w:r>
            <w:r>
              <w:rPr>
                <w:rFonts w:hint="eastAsia"/>
                <w:sz w:val="24"/>
              </w:rPr>
              <w:t>H=1800</w:t>
            </w:r>
            <w:r>
              <w:rPr>
                <w:rFonts w:hint="eastAsia"/>
                <w:sz w:val="24"/>
              </w:rPr>
              <w:t>×</w:t>
            </w:r>
            <w:r>
              <w:rPr>
                <w:rFonts w:hint="eastAsia"/>
                <w:sz w:val="24"/>
              </w:rPr>
              <w:t>1200mm</w:t>
            </w:r>
            <w:r>
              <w:rPr>
                <w:rFonts w:hint="eastAsia"/>
                <w:sz w:val="24"/>
              </w:rPr>
              <w:t>，主管道总长</w:t>
            </w:r>
            <w:r>
              <w:rPr>
                <w:rFonts w:hint="eastAsia"/>
                <w:sz w:val="24"/>
              </w:rPr>
              <w:t>2011m</w:t>
            </w:r>
            <w:r>
              <w:rPr>
                <w:rFonts w:hint="eastAsia"/>
                <w:sz w:val="24"/>
              </w:rPr>
              <w:t>。</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）规划二路</w:t>
            </w:r>
          </w:p>
          <w:p w:rsidR="00744BCA" w:rsidRDefault="00AA145A">
            <w:pPr>
              <w:adjustRightInd w:val="0"/>
              <w:snapToGrid w:val="0"/>
              <w:spacing w:line="360" w:lineRule="auto"/>
              <w:ind w:firstLineChars="200" w:firstLine="480"/>
              <w:rPr>
                <w:sz w:val="24"/>
              </w:rPr>
            </w:pPr>
            <w:r>
              <w:rPr>
                <w:rFonts w:hint="eastAsia"/>
                <w:sz w:val="24"/>
              </w:rPr>
              <w:t>本设计规划二路，单侧布置雨水管道，以规划五路为界雨水分两段排放。西段雨水管道收集本段道路及周边地块的雨水，并转输上游的雨水后排至东城水库溢洪渠；东段雨水管道收集本段道路及周边地块的雨水后排至下游规划四路雨水系统再排至东城水库溢洪渠。</w:t>
            </w:r>
          </w:p>
          <w:p w:rsidR="00744BCA" w:rsidRDefault="00AA145A">
            <w:pPr>
              <w:adjustRightInd w:val="0"/>
              <w:snapToGrid w:val="0"/>
              <w:spacing w:line="360" w:lineRule="auto"/>
              <w:ind w:firstLineChars="200" w:firstLine="480"/>
              <w:rPr>
                <w:sz w:val="24"/>
              </w:rPr>
            </w:pPr>
            <w:r>
              <w:rPr>
                <w:rFonts w:hint="eastAsia"/>
                <w:sz w:val="24"/>
              </w:rPr>
              <w:t>雨水主管管径为</w:t>
            </w:r>
            <w:r>
              <w:rPr>
                <w:rFonts w:hint="eastAsia"/>
                <w:sz w:val="24"/>
              </w:rPr>
              <w:t xml:space="preserve"> d800</w:t>
            </w:r>
            <w:r>
              <w:rPr>
                <w:rFonts w:hint="eastAsia"/>
                <w:sz w:val="24"/>
              </w:rPr>
              <w:t>～</w:t>
            </w:r>
            <w:r>
              <w:rPr>
                <w:rFonts w:hint="eastAsia"/>
                <w:sz w:val="24"/>
              </w:rPr>
              <w:t>W</w:t>
            </w:r>
            <w:r>
              <w:rPr>
                <w:rFonts w:hint="eastAsia"/>
                <w:sz w:val="24"/>
              </w:rPr>
              <w:t>×</w:t>
            </w:r>
            <w:r>
              <w:rPr>
                <w:rFonts w:hint="eastAsia"/>
                <w:sz w:val="24"/>
              </w:rPr>
              <w:t>H=1400</w:t>
            </w:r>
            <w:r>
              <w:rPr>
                <w:rFonts w:hint="eastAsia"/>
                <w:sz w:val="24"/>
              </w:rPr>
              <w:t>×</w:t>
            </w:r>
            <w:r>
              <w:rPr>
                <w:rFonts w:hint="eastAsia"/>
                <w:sz w:val="24"/>
              </w:rPr>
              <w:t>1200mm</w:t>
            </w:r>
            <w:r>
              <w:rPr>
                <w:rFonts w:hint="eastAsia"/>
                <w:sz w:val="24"/>
              </w:rPr>
              <w:t>，主管道总长</w:t>
            </w:r>
            <w:r>
              <w:rPr>
                <w:rFonts w:hint="eastAsia"/>
                <w:sz w:val="24"/>
              </w:rPr>
              <w:t>916m</w:t>
            </w:r>
            <w:r>
              <w:rPr>
                <w:rFonts w:hint="eastAsia"/>
                <w:sz w:val="24"/>
              </w:rPr>
              <w:t>。</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）规划三路</w:t>
            </w:r>
          </w:p>
          <w:p w:rsidR="00744BCA" w:rsidRDefault="00AA145A">
            <w:pPr>
              <w:adjustRightInd w:val="0"/>
              <w:snapToGrid w:val="0"/>
              <w:spacing w:line="360" w:lineRule="auto"/>
              <w:ind w:firstLineChars="200" w:firstLine="480"/>
              <w:rPr>
                <w:sz w:val="24"/>
              </w:rPr>
            </w:pPr>
            <w:r>
              <w:rPr>
                <w:rFonts w:hint="eastAsia"/>
                <w:sz w:val="24"/>
              </w:rPr>
              <w:t>本设计规划三路，单侧布置雨水管道，以椰树集团地块为界雨水分两段排放。西段雨水管道收集本段道路及周边地块的雨水，并转输上游的雨水后排至东城水库溢洪渠；东段雨水管道收集本段道路及周边地块的雨水后排至下游规划四路雨水系统再排至东城水库溢洪渠。</w:t>
            </w:r>
          </w:p>
          <w:p w:rsidR="00744BCA" w:rsidRDefault="00AA145A">
            <w:pPr>
              <w:adjustRightInd w:val="0"/>
              <w:snapToGrid w:val="0"/>
              <w:spacing w:line="360" w:lineRule="auto"/>
              <w:ind w:firstLineChars="200" w:firstLine="480"/>
              <w:rPr>
                <w:sz w:val="24"/>
              </w:rPr>
            </w:pPr>
            <w:r>
              <w:rPr>
                <w:rFonts w:hint="eastAsia"/>
                <w:sz w:val="24"/>
              </w:rPr>
              <w:t>雨水主管管径为</w:t>
            </w:r>
            <w:r>
              <w:rPr>
                <w:rFonts w:hint="eastAsia"/>
                <w:sz w:val="24"/>
              </w:rPr>
              <w:t xml:space="preserve"> d800</w:t>
            </w:r>
            <w:r>
              <w:rPr>
                <w:rFonts w:hint="eastAsia"/>
                <w:sz w:val="24"/>
              </w:rPr>
              <w:t>～</w:t>
            </w:r>
            <w:r>
              <w:rPr>
                <w:rFonts w:hint="eastAsia"/>
                <w:sz w:val="24"/>
              </w:rPr>
              <w:t>W</w:t>
            </w:r>
            <w:r>
              <w:rPr>
                <w:rFonts w:hint="eastAsia"/>
                <w:sz w:val="24"/>
              </w:rPr>
              <w:t>×</w:t>
            </w:r>
            <w:r>
              <w:rPr>
                <w:rFonts w:hint="eastAsia"/>
                <w:sz w:val="24"/>
              </w:rPr>
              <w:t>H=1800</w:t>
            </w:r>
            <w:r>
              <w:rPr>
                <w:rFonts w:hint="eastAsia"/>
                <w:sz w:val="24"/>
              </w:rPr>
              <w:t>×</w:t>
            </w:r>
            <w:r>
              <w:rPr>
                <w:rFonts w:hint="eastAsia"/>
                <w:sz w:val="24"/>
              </w:rPr>
              <w:t>1200mm</w:t>
            </w:r>
            <w:r>
              <w:rPr>
                <w:rFonts w:hint="eastAsia"/>
                <w:sz w:val="24"/>
              </w:rPr>
              <w:t>，主管道总长</w:t>
            </w:r>
            <w:r>
              <w:rPr>
                <w:rFonts w:hint="eastAsia"/>
                <w:sz w:val="24"/>
              </w:rPr>
              <w:t>604m</w:t>
            </w:r>
            <w:r>
              <w:rPr>
                <w:rFonts w:hint="eastAsia"/>
                <w:sz w:val="24"/>
              </w:rPr>
              <w:t>。</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4</w:t>
            </w:r>
            <w:r>
              <w:rPr>
                <w:rFonts w:hint="eastAsia"/>
                <w:sz w:val="24"/>
              </w:rPr>
              <w:t>）规划四路</w:t>
            </w:r>
          </w:p>
          <w:p w:rsidR="00744BCA" w:rsidRDefault="00AA145A">
            <w:pPr>
              <w:adjustRightInd w:val="0"/>
              <w:snapToGrid w:val="0"/>
              <w:spacing w:line="360" w:lineRule="auto"/>
              <w:ind w:firstLineChars="200" w:firstLine="480"/>
              <w:rPr>
                <w:sz w:val="24"/>
              </w:rPr>
            </w:pPr>
            <w:r>
              <w:rPr>
                <w:rFonts w:hint="eastAsia"/>
                <w:sz w:val="24"/>
              </w:rPr>
              <w:t>本设计规划四路，单侧布置雨水管道。雨水管道收集本段道路及周边地块的雨水，并转输上游的雨水后排至下游规划一路（环）雨水系统再排至东城水库溢洪渠。</w:t>
            </w:r>
          </w:p>
          <w:p w:rsidR="00744BCA" w:rsidRDefault="00AA145A">
            <w:pPr>
              <w:adjustRightInd w:val="0"/>
              <w:snapToGrid w:val="0"/>
              <w:spacing w:line="360" w:lineRule="auto"/>
              <w:ind w:firstLineChars="200" w:firstLine="480"/>
              <w:rPr>
                <w:sz w:val="24"/>
              </w:rPr>
            </w:pPr>
            <w:r>
              <w:rPr>
                <w:rFonts w:hint="eastAsia"/>
                <w:sz w:val="24"/>
              </w:rPr>
              <w:t>雨水主管管径为</w:t>
            </w:r>
            <w:r>
              <w:rPr>
                <w:rFonts w:hint="eastAsia"/>
                <w:sz w:val="24"/>
              </w:rPr>
              <w:t xml:space="preserve"> d800</w:t>
            </w:r>
            <w:r>
              <w:rPr>
                <w:rFonts w:hint="eastAsia"/>
                <w:sz w:val="24"/>
              </w:rPr>
              <w:t>～</w:t>
            </w:r>
            <w:r>
              <w:rPr>
                <w:rFonts w:hint="eastAsia"/>
                <w:sz w:val="24"/>
              </w:rPr>
              <w:t>d1200mm</w:t>
            </w:r>
            <w:r>
              <w:rPr>
                <w:rFonts w:hint="eastAsia"/>
                <w:sz w:val="24"/>
              </w:rPr>
              <w:t>，主管道总长</w:t>
            </w:r>
            <w:r>
              <w:rPr>
                <w:rFonts w:hint="eastAsia"/>
                <w:sz w:val="24"/>
              </w:rPr>
              <w:t>533m</w:t>
            </w:r>
            <w:r>
              <w:rPr>
                <w:rFonts w:hint="eastAsia"/>
                <w:sz w:val="24"/>
              </w:rPr>
              <w:t>。</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5</w:t>
            </w:r>
            <w:r>
              <w:rPr>
                <w:rFonts w:hint="eastAsia"/>
                <w:sz w:val="24"/>
              </w:rPr>
              <w:t>）规划五路</w:t>
            </w:r>
          </w:p>
          <w:p w:rsidR="00744BCA" w:rsidRDefault="00AA145A">
            <w:pPr>
              <w:adjustRightInd w:val="0"/>
              <w:snapToGrid w:val="0"/>
              <w:spacing w:line="360" w:lineRule="auto"/>
              <w:ind w:firstLineChars="200" w:firstLine="480"/>
              <w:rPr>
                <w:sz w:val="24"/>
              </w:rPr>
            </w:pPr>
            <w:r>
              <w:rPr>
                <w:rFonts w:hint="eastAsia"/>
                <w:sz w:val="24"/>
              </w:rPr>
              <w:lastRenderedPageBreak/>
              <w:t>本设计规划五路，单侧布置雨水管道，以规划三路为界雨水分两段排放。北段雨水管道收集本段道路及周边地块的雨水后排至下游规划二路雨水系统再排至东城水库溢洪渠；南段雨水管道收集本段道路及周边地块的雨水，并转输上游的雨水后排至下游火炬路雨水系统再排至东城水库溢洪渠。</w:t>
            </w:r>
          </w:p>
          <w:p w:rsidR="00744BCA" w:rsidRDefault="00AA145A">
            <w:pPr>
              <w:adjustRightInd w:val="0"/>
              <w:snapToGrid w:val="0"/>
              <w:spacing w:line="360" w:lineRule="auto"/>
              <w:ind w:firstLineChars="200" w:firstLine="480"/>
              <w:rPr>
                <w:sz w:val="24"/>
              </w:rPr>
            </w:pPr>
            <w:r>
              <w:rPr>
                <w:rFonts w:hint="eastAsia"/>
                <w:sz w:val="24"/>
              </w:rPr>
              <w:t>雨水主管管径为</w:t>
            </w:r>
            <w:r>
              <w:rPr>
                <w:rFonts w:hint="eastAsia"/>
                <w:sz w:val="24"/>
              </w:rPr>
              <w:t xml:space="preserve"> d800</w:t>
            </w:r>
            <w:r>
              <w:rPr>
                <w:rFonts w:hint="eastAsia"/>
                <w:sz w:val="24"/>
              </w:rPr>
              <w:t>～</w:t>
            </w:r>
            <w:r>
              <w:rPr>
                <w:rFonts w:hint="eastAsia"/>
                <w:sz w:val="24"/>
              </w:rPr>
              <w:t>W</w:t>
            </w:r>
            <w:r>
              <w:rPr>
                <w:rFonts w:hint="eastAsia"/>
                <w:sz w:val="24"/>
              </w:rPr>
              <w:t>×</w:t>
            </w:r>
            <w:r>
              <w:rPr>
                <w:rFonts w:hint="eastAsia"/>
                <w:sz w:val="24"/>
              </w:rPr>
              <w:t>H=2800</w:t>
            </w:r>
            <w:r>
              <w:rPr>
                <w:rFonts w:hint="eastAsia"/>
                <w:sz w:val="24"/>
              </w:rPr>
              <w:t>×</w:t>
            </w:r>
            <w:r>
              <w:rPr>
                <w:rFonts w:hint="eastAsia"/>
                <w:sz w:val="24"/>
              </w:rPr>
              <w:t>1400mm</w:t>
            </w:r>
            <w:r>
              <w:rPr>
                <w:rFonts w:hint="eastAsia"/>
                <w:sz w:val="24"/>
              </w:rPr>
              <w:t>，主管道总长</w:t>
            </w:r>
            <w:r>
              <w:rPr>
                <w:rFonts w:hint="eastAsia"/>
                <w:sz w:val="24"/>
              </w:rPr>
              <w:t>784m</w:t>
            </w:r>
            <w:r>
              <w:rPr>
                <w:rFonts w:hint="eastAsia"/>
                <w:sz w:val="24"/>
              </w:rPr>
              <w:t>。</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6</w:t>
            </w:r>
            <w:r>
              <w:rPr>
                <w:rFonts w:hint="eastAsia"/>
                <w:sz w:val="24"/>
              </w:rPr>
              <w:t>）规划六路</w:t>
            </w:r>
          </w:p>
          <w:p w:rsidR="00744BCA" w:rsidRDefault="00AA145A">
            <w:pPr>
              <w:adjustRightInd w:val="0"/>
              <w:snapToGrid w:val="0"/>
              <w:spacing w:line="360" w:lineRule="auto"/>
              <w:ind w:firstLineChars="200" w:firstLine="480"/>
              <w:rPr>
                <w:sz w:val="24"/>
              </w:rPr>
            </w:pPr>
            <w:r>
              <w:rPr>
                <w:rFonts w:hint="eastAsia"/>
                <w:sz w:val="24"/>
              </w:rPr>
              <w:t>本设计规划六路，单侧布置雨水管道，南、北段雨水管道收集本段道路周边地块的污水后排至下游规划三路雨水系统再排至东城水库溢洪渠。</w:t>
            </w:r>
          </w:p>
          <w:p w:rsidR="00744BCA" w:rsidRDefault="00AA145A">
            <w:pPr>
              <w:adjustRightInd w:val="0"/>
              <w:snapToGrid w:val="0"/>
              <w:spacing w:line="360" w:lineRule="auto"/>
              <w:ind w:firstLineChars="200" w:firstLine="480"/>
              <w:rPr>
                <w:sz w:val="24"/>
              </w:rPr>
            </w:pPr>
            <w:r>
              <w:rPr>
                <w:rFonts w:hint="eastAsia"/>
                <w:sz w:val="24"/>
              </w:rPr>
              <w:t>雨水主管管径为</w:t>
            </w:r>
            <w:r>
              <w:rPr>
                <w:rFonts w:hint="eastAsia"/>
                <w:sz w:val="24"/>
              </w:rPr>
              <w:t xml:space="preserve"> d800</w:t>
            </w:r>
            <w:r>
              <w:rPr>
                <w:rFonts w:hint="eastAsia"/>
                <w:sz w:val="24"/>
              </w:rPr>
              <w:t>～</w:t>
            </w:r>
            <w:r>
              <w:rPr>
                <w:rFonts w:hint="eastAsia"/>
                <w:sz w:val="24"/>
              </w:rPr>
              <w:t>d1200mm</w:t>
            </w:r>
            <w:r>
              <w:rPr>
                <w:rFonts w:hint="eastAsia"/>
                <w:sz w:val="24"/>
              </w:rPr>
              <w:t>，主管道总长</w:t>
            </w:r>
            <w:r>
              <w:rPr>
                <w:rFonts w:hint="eastAsia"/>
                <w:sz w:val="24"/>
              </w:rPr>
              <w:t>1098m</w:t>
            </w:r>
            <w:r>
              <w:rPr>
                <w:rFonts w:hint="eastAsia"/>
                <w:sz w:val="24"/>
              </w:rPr>
              <w:t>。</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7</w:t>
            </w:r>
            <w:r>
              <w:rPr>
                <w:rFonts w:hint="eastAsia"/>
                <w:sz w:val="24"/>
              </w:rPr>
              <w:t>）规划七路</w:t>
            </w:r>
          </w:p>
          <w:p w:rsidR="00744BCA" w:rsidRDefault="00AA145A">
            <w:pPr>
              <w:adjustRightInd w:val="0"/>
              <w:snapToGrid w:val="0"/>
              <w:spacing w:line="360" w:lineRule="auto"/>
              <w:ind w:firstLineChars="200" w:firstLine="480"/>
              <w:rPr>
                <w:sz w:val="24"/>
              </w:rPr>
            </w:pPr>
            <w:r>
              <w:rPr>
                <w:rFonts w:hint="eastAsia"/>
                <w:sz w:val="24"/>
              </w:rPr>
              <w:t>本设计规划七路，单侧布置雨水管道，以规划二路为界雨水分两段排放。北段雨水管道收集本段道路周边地块的污水后排至下游规划一路（环）雨水系统；南段雨水管道收集本段道路周边地块的污水后排至下游规划三路西段雨水系统再排至东城水库溢洪渠。</w:t>
            </w:r>
          </w:p>
          <w:p w:rsidR="00744BCA" w:rsidRDefault="00AA145A">
            <w:pPr>
              <w:adjustRightInd w:val="0"/>
              <w:snapToGrid w:val="0"/>
              <w:spacing w:line="360" w:lineRule="auto"/>
              <w:ind w:firstLineChars="200" w:firstLine="480"/>
              <w:rPr>
                <w:sz w:val="24"/>
              </w:rPr>
            </w:pPr>
            <w:r>
              <w:rPr>
                <w:rFonts w:hint="eastAsia"/>
                <w:sz w:val="24"/>
              </w:rPr>
              <w:t>雨水主管管径为</w:t>
            </w:r>
            <w:r>
              <w:rPr>
                <w:rFonts w:hint="eastAsia"/>
                <w:sz w:val="24"/>
              </w:rPr>
              <w:t xml:space="preserve"> d800</w:t>
            </w:r>
            <w:r>
              <w:rPr>
                <w:rFonts w:hint="eastAsia"/>
                <w:sz w:val="24"/>
              </w:rPr>
              <w:t>～</w:t>
            </w:r>
            <w:r>
              <w:rPr>
                <w:rFonts w:hint="eastAsia"/>
                <w:sz w:val="24"/>
              </w:rPr>
              <w:t>d1200mm</w:t>
            </w:r>
            <w:r>
              <w:rPr>
                <w:rFonts w:hint="eastAsia"/>
                <w:sz w:val="24"/>
              </w:rPr>
              <w:t>，主管道总长</w:t>
            </w:r>
            <w:r>
              <w:rPr>
                <w:rFonts w:hint="eastAsia"/>
                <w:sz w:val="24"/>
              </w:rPr>
              <w:t>353m</w:t>
            </w:r>
            <w:r>
              <w:rPr>
                <w:rFonts w:hint="eastAsia"/>
                <w:sz w:val="24"/>
              </w:rPr>
              <w:t>。</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8</w:t>
            </w:r>
            <w:r>
              <w:rPr>
                <w:rFonts w:hint="eastAsia"/>
                <w:sz w:val="24"/>
              </w:rPr>
              <w:t>）火炬路</w:t>
            </w:r>
          </w:p>
          <w:p w:rsidR="00744BCA" w:rsidRDefault="00AA145A">
            <w:pPr>
              <w:adjustRightInd w:val="0"/>
              <w:snapToGrid w:val="0"/>
              <w:spacing w:line="360" w:lineRule="auto"/>
              <w:ind w:firstLineChars="200" w:firstLine="480"/>
              <w:rPr>
                <w:sz w:val="24"/>
              </w:rPr>
            </w:pPr>
            <w:r>
              <w:rPr>
                <w:rFonts w:hint="eastAsia"/>
                <w:sz w:val="24"/>
              </w:rPr>
              <w:t>根据规划，火炬路承接上游</w:t>
            </w:r>
            <w:r>
              <w:rPr>
                <w:rFonts w:hint="eastAsia"/>
                <w:sz w:val="24"/>
              </w:rPr>
              <w:t xml:space="preserve"> 40 </w:t>
            </w:r>
            <w:r>
              <w:rPr>
                <w:rFonts w:hint="eastAsia"/>
                <w:sz w:val="24"/>
              </w:rPr>
              <w:t>公顷的汇水，通过区域雨水管道暴雨重现期、径流系数及暴雨强度公式等参数进行水力计算，火炬路雨水现状管径</w:t>
            </w:r>
            <w:r>
              <w:rPr>
                <w:rFonts w:hint="eastAsia"/>
                <w:sz w:val="24"/>
              </w:rPr>
              <w:t xml:space="preserve"> d1000mm </w:t>
            </w:r>
            <w:r>
              <w:rPr>
                <w:rFonts w:hint="eastAsia"/>
                <w:sz w:val="24"/>
              </w:rPr>
              <w:t>的过流量不满足要求，故新建雨水方沟，雨水管径</w:t>
            </w:r>
            <w:r>
              <w:rPr>
                <w:rFonts w:hint="eastAsia"/>
                <w:sz w:val="24"/>
              </w:rPr>
              <w:t xml:space="preserve"> W</w:t>
            </w:r>
            <w:r>
              <w:rPr>
                <w:rFonts w:hint="eastAsia"/>
                <w:sz w:val="24"/>
              </w:rPr>
              <w:t>×</w:t>
            </w:r>
            <w:r>
              <w:rPr>
                <w:rFonts w:hint="eastAsia"/>
                <w:sz w:val="24"/>
              </w:rPr>
              <w:t>H=3400</w:t>
            </w:r>
            <w:r>
              <w:rPr>
                <w:rFonts w:hint="eastAsia"/>
                <w:sz w:val="24"/>
              </w:rPr>
              <w:t>×</w:t>
            </w:r>
            <w:r>
              <w:rPr>
                <w:rFonts w:hint="eastAsia"/>
                <w:sz w:val="24"/>
              </w:rPr>
              <w:t>1400mm</w:t>
            </w:r>
            <w:r>
              <w:rPr>
                <w:rFonts w:hint="eastAsia"/>
                <w:sz w:val="24"/>
              </w:rPr>
              <w:t>，主管道总长</w:t>
            </w:r>
            <w:r>
              <w:rPr>
                <w:rFonts w:hint="eastAsia"/>
                <w:sz w:val="24"/>
              </w:rPr>
              <w:t>228m</w:t>
            </w:r>
            <w:r>
              <w:rPr>
                <w:rFonts w:hint="eastAsia"/>
                <w:sz w:val="24"/>
              </w:rPr>
              <w:t>。</w:t>
            </w:r>
          </w:p>
          <w:p w:rsidR="00744BCA" w:rsidRDefault="00744BCA">
            <w:pPr>
              <w:adjustRightInd w:val="0"/>
              <w:snapToGrid w:val="0"/>
              <w:spacing w:line="360" w:lineRule="auto"/>
              <w:rPr>
                <w:sz w:val="24"/>
              </w:rPr>
            </w:pPr>
          </w:p>
          <w:p w:rsidR="00744BCA" w:rsidRDefault="00AA145A">
            <w:pPr>
              <w:adjustRightInd w:val="0"/>
              <w:snapToGrid w:val="0"/>
              <w:spacing w:line="360" w:lineRule="auto"/>
              <w:jc w:val="center"/>
              <w:rPr>
                <w:b/>
                <w:sz w:val="24"/>
              </w:rPr>
            </w:pPr>
            <w:r>
              <w:rPr>
                <w:rFonts w:hint="eastAsia"/>
                <w:b/>
                <w:sz w:val="24"/>
              </w:rPr>
              <w:t>图</w:t>
            </w:r>
            <w:r>
              <w:rPr>
                <w:rFonts w:hint="eastAsia"/>
                <w:b/>
                <w:sz w:val="24"/>
              </w:rPr>
              <w:t>1-1</w:t>
            </w:r>
            <w:r>
              <w:rPr>
                <w:rFonts w:hint="eastAsia"/>
                <w:b/>
                <w:sz w:val="24"/>
              </w:rPr>
              <w:t>雨水规划图</w:t>
            </w:r>
          </w:p>
          <w:p w:rsidR="00744BCA" w:rsidRDefault="00AA145A">
            <w:pPr>
              <w:adjustRightInd w:val="0"/>
              <w:snapToGrid w:val="0"/>
              <w:spacing w:line="360" w:lineRule="auto"/>
              <w:ind w:firstLineChars="200" w:firstLine="480"/>
              <w:jc w:val="left"/>
              <w:rPr>
                <w:sz w:val="24"/>
              </w:rPr>
            </w:pPr>
            <w:r>
              <w:rPr>
                <w:rFonts w:hint="eastAsia"/>
                <w:sz w:val="24"/>
              </w:rPr>
              <w:t>6.2</w:t>
            </w:r>
            <w:r>
              <w:rPr>
                <w:rFonts w:hint="eastAsia"/>
                <w:sz w:val="24"/>
              </w:rPr>
              <w:t>污水规划及污水管道设计及布置</w:t>
            </w:r>
          </w:p>
          <w:p w:rsidR="00744BCA" w:rsidRDefault="00AA145A">
            <w:pPr>
              <w:adjustRightInd w:val="0"/>
              <w:snapToGrid w:val="0"/>
              <w:spacing w:line="360" w:lineRule="auto"/>
              <w:ind w:firstLineChars="200" w:firstLine="480"/>
              <w:jc w:val="left"/>
              <w:rPr>
                <w:sz w:val="24"/>
              </w:rPr>
            </w:pPr>
            <w:r>
              <w:rPr>
                <w:rFonts w:hint="eastAsia"/>
                <w:sz w:val="24"/>
              </w:rPr>
              <w:t>根据《海口狮子岭工业园区控制性详细规划（修编）》（</w:t>
            </w:r>
            <w:r>
              <w:rPr>
                <w:rFonts w:hint="eastAsia"/>
                <w:sz w:val="24"/>
              </w:rPr>
              <w:t xml:space="preserve">2019.11 </w:t>
            </w:r>
            <w:r>
              <w:rPr>
                <w:rFonts w:hint="eastAsia"/>
                <w:sz w:val="24"/>
              </w:rPr>
              <w:t>版），本项目规划一路（环）、规划二路、规划三路、规划四路、规划五路、规划六路及规划七路规划均有污水管道。</w:t>
            </w:r>
          </w:p>
          <w:p w:rsidR="00744BCA" w:rsidRDefault="00AA145A">
            <w:pPr>
              <w:adjustRightInd w:val="0"/>
              <w:snapToGrid w:val="0"/>
              <w:spacing w:line="360" w:lineRule="auto"/>
              <w:ind w:firstLineChars="200" w:firstLine="480"/>
              <w:jc w:val="left"/>
              <w:rPr>
                <w:sz w:val="24"/>
              </w:rPr>
            </w:pPr>
            <w:r>
              <w:rPr>
                <w:rFonts w:hint="eastAsia"/>
                <w:sz w:val="24"/>
              </w:rPr>
              <w:t>（</w:t>
            </w:r>
            <w:r>
              <w:rPr>
                <w:rFonts w:hint="eastAsia"/>
                <w:sz w:val="24"/>
              </w:rPr>
              <w:t>1</w:t>
            </w:r>
            <w:r>
              <w:rPr>
                <w:rFonts w:hint="eastAsia"/>
                <w:sz w:val="24"/>
              </w:rPr>
              <w:t>）规划一路（环）</w:t>
            </w:r>
          </w:p>
          <w:p w:rsidR="00744BCA" w:rsidRDefault="00AA145A">
            <w:pPr>
              <w:adjustRightInd w:val="0"/>
              <w:snapToGrid w:val="0"/>
              <w:spacing w:line="360" w:lineRule="auto"/>
              <w:ind w:firstLineChars="200" w:firstLine="480"/>
              <w:jc w:val="left"/>
              <w:rPr>
                <w:sz w:val="24"/>
              </w:rPr>
            </w:pPr>
            <w:r>
              <w:rPr>
                <w:rFonts w:hint="eastAsia"/>
                <w:sz w:val="24"/>
              </w:rPr>
              <w:t>本设计规划一路（环），单侧布置污水管道，以规划四路为界污水分两段排放。北段污水管道收集本段道路周边地块的污水后排至规划六路污水系统最后通过污水提升泵站排至狮子岭污水处理厂；东段污水管道收集本段道路周边地块的污水后排至规划五路污水系统最后通过污水提升泵站排至狮子岭污水处理厂。</w:t>
            </w:r>
          </w:p>
          <w:p w:rsidR="00744BCA" w:rsidRDefault="00AA145A">
            <w:pPr>
              <w:adjustRightInd w:val="0"/>
              <w:snapToGrid w:val="0"/>
              <w:spacing w:line="360" w:lineRule="auto"/>
              <w:ind w:firstLineChars="200" w:firstLine="480"/>
              <w:jc w:val="left"/>
              <w:rPr>
                <w:sz w:val="24"/>
              </w:rPr>
            </w:pPr>
            <w:r>
              <w:rPr>
                <w:rFonts w:hint="eastAsia"/>
                <w:sz w:val="24"/>
              </w:rPr>
              <w:lastRenderedPageBreak/>
              <w:t>污水主管管径为</w:t>
            </w:r>
            <w:r>
              <w:rPr>
                <w:rFonts w:hint="eastAsia"/>
                <w:sz w:val="24"/>
              </w:rPr>
              <w:t>di400mm</w:t>
            </w:r>
            <w:r>
              <w:rPr>
                <w:rFonts w:hint="eastAsia"/>
                <w:sz w:val="24"/>
              </w:rPr>
              <w:t>，主管道总长</w:t>
            </w:r>
            <w:r>
              <w:rPr>
                <w:rFonts w:hint="eastAsia"/>
                <w:sz w:val="24"/>
              </w:rPr>
              <w:t>1997m</w:t>
            </w:r>
            <w:r>
              <w:rPr>
                <w:rFonts w:hint="eastAsia"/>
                <w:sz w:val="24"/>
              </w:rPr>
              <w:t>。</w:t>
            </w:r>
          </w:p>
          <w:p w:rsidR="00744BCA" w:rsidRDefault="00AA145A">
            <w:pPr>
              <w:adjustRightInd w:val="0"/>
              <w:snapToGrid w:val="0"/>
              <w:spacing w:line="360" w:lineRule="auto"/>
              <w:ind w:firstLineChars="200" w:firstLine="480"/>
              <w:jc w:val="left"/>
              <w:rPr>
                <w:sz w:val="24"/>
              </w:rPr>
            </w:pPr>
            <w:r>
              <w:rPr>
                <w:rFonts w:hint="eastAsia"/>
                <w:sz w:val="24"/>
              </w:rPr>
              <w:t>（</w:t>
            </w:r>
            <w:r>
              <w:rPr>
                <w:rFonts w:hint="eastAsia"/>
                <w:sz w:val="24"/>
              </w:rPr>
              <w:t>2</w:t>
            </w:r>
            <w:r>
              <w:rPr>
                <w:rFonts w:hint="eastAsia"/>
                <w:sz w:val="24"/>
              </w:rPr>
              <w:t>）规划二路</w:t>
            </w:r>
          </w:p>
          <w:p w:rsidR="00744BCA" w:rsidRDefault="00AA145A">
            <w:pPr>
              <w:adjustRightInd w:val="0"/>
              <w:snapToGrid w:val="0"/>
              <w:spacing w:line="360" w:lineRule="auto"/>
              <w:ind w:firstLineChars="200" w:firstLine="480"/>
              <w:jc w:val="left"/>
              <w:rPr>
                <w:sz w:val="24"/>
              </w:rPr>
            </w:pPr>
            <w:r>
              <w:rPr>
                <w:rFonts w:hint="eastAsia"/>
                <w:sz w:val="24"/>
              </w:rPr>
              <w:t>本设计规划二路，单侧布置污水管道。污水管道收集本段道路周边地块的污水后排至规划六路污水系统最后通过污水提升泵站排至狮子岭污水处理厂。</w:t>
            </w:r>
          </w:p>
          <w:p w:rsidR="00744BCA" w:rsidRDefault="00AA145A">
            <w:pPr>
              <w:adjustRightInd w:val="0"/>
              <w:snapToGrid w:val="0"/>
              <w:spacing w:line="360" w:lineRule="auto"/>
              <w:ind w:firstLineChars="200" w:firstLine="480"/>
              <w:jc w:val="left"/>
              <w:rPr>
                <w:sz w:val="24"/>
              </w:rPr>
            </w:pPr>
            <w:r>
              <w:rPr>
                <w:rFonts w:hint="eastAsia"/>
                <w:sz w:val="24"/>
              </w:rPr>
              <w:t>污水主管管径为</w:t>
            </w:r>
            <w:r>
              <w:rPr>
                <w:rFonts w:hint="eastAsia"/>
                <w:sz w:val="24"/>
              </w:rPr>
              <w:t>di400mm</w:t>
            </w:r>
            <w:r>
              <w:rPr>
                <w:rFonts w:hint="eastAsia"/>
                <w:sz w:val="24"/>
              </w:rPr>
              <w:t>，主管道总长</w:t>
            </w:r>
            <w:r>
              <w:rPr>
                <w:rFonts w:hint="eastAsia"/>
                <w:sz w:val="24"/>
              </w:rPr>
              <w:t xml:space="preserve"> 850m</w:t>
            </w:r>
            <w:r>
              <w:rPr>
                <w:rFonts w:hint="eastAsia"/>
                <w:sz w:val="24"/>
              </w:rPr>
              <w:t>。</w:t>
            </w:r>
          </w:p>
          <w:p w:rsidR="00744BCA" w:rsidRDefault="00AA145A">
            <w:pPr>
              <w:adjustRightInd w:val="0"/>
              <w:snapToGrid w:val="0"/>
              <w:spacing w:line="360" w:lineRule="auto"/>
              <w:ind w:firstLineChars="200" w:firstLine="480"/>
              <w:jc w:val="left"/>
              <w:rPr>
                <w:sz w:val="24"/>
              </w:rPr>
            </w:pPr>
            <w:r>
              <w:rPr>
                <w:rFonts w:hint="eastAsia"/>
                <w:sz w:val="24"/>
              </w:rPr>
              <w:t>（</w:t>
            </w:r>
            <w:r>
              <w:rPr>
                <w:rFonts w:hint="eastAsia"/>
                <w:sz w:val="24"/>
              </w:rPr>
              <w:t>3</w:t>
            </w:r>
            <w:r>
              <w:rPr>
                <w:rFonts w:hint="eastAsia"/>
                <w:sz w:val="24"/>
              </w:rPr>
              <w:t>）规划三路</w:t>
            </w:r>
          </w:p>
          <w:p w:rsidR="00744BCA" w:rsidRDefault="00AA145A">
            <w:pPr>
              <w:adjustRightInd w:val="0"/>
              <w:snapToGrid w:val="0"/>
              <w:spacing w:line="360" w:lineRule="auto"/>
              <w:ind w:firstLineChars="200" w:firstLine="480"/>
              <w:jc w:val="left"/>
              <w:rPr>
                <w:sz w:val="24"/>
              </w:rPr>
            </w:pPr>
            <w:r>
              <w:rPr>
                <w:rFonts w:hint="eastAsia"/>
                <w:sz w:val="24"/>
              </w:rPr>
              <w:t>本设计规划三路，单侧布置污水管道。污水管道收集本段道路周边地块的污水，并转输上游污水后排至规划六路污水系统最后通过污水提升泵站排至狮子岭污水处理厂。</w:t>
            </w:r>
          </w:p>
          <w:p w:rsidR="00744BCA" w:rsidRDefault="00AA145A">
            <w:pPr>
              <w:adjustRightInd w:val="0"/>
              <w:snapToGrid w:val="0"/>
              <w:spacing w:line="360" w:lineRule="auto"/>
              <w:ind w:firstLineChars="200" w:firstLine="480"/>
              <w:jc w:val="left"/>
              <w:rPr>
                <w:sz w:val="24"/>
              </w:rPr>
            </w:pPr>
            <w:r>
              <w:rPr>
                <w:rFonts w:hint="eastAsia"/>
                <w:sz w:val="24"/>
              </w:rPr>
              <w:t>污水主管管径为</w:t>
            </w:r>
            <w:r>
              <w:rPr>
                <w:rFonts w:hint="eastAsia"/>
                <w:sz w:val="24"/>
              </w:rPr>
              <w:t>di400mm</w:t>
            </w:r>
            <w:r>
              <w:rPr>
                <w:rFonts w:hint="eastAsia"/>
                <w:sz w:val="24"/>
              </w:rPr>
              <w:t>，主管道总长</w:t>
            </w:r>
            <w:r>
              <w:rPr>
                <w:rFonts w:hint="eastAsia"/>
                <w:sz w:val="24"/>
              </w:rPr>
              <w:t>542m</w:t>
            </w:r>
            <w:r>
              <w:rPr>
                <w:rFonts w:hint="eastAsia"/>
                <w:sz w:val="24"/>
              </w:rPr>
              <w:t>。</w:t>
            </w:r>
          </w:p>
          <w:p w:rsidR="00744BCA" w:rsidRDefault="00AA145A">
            <w:pPr>
              <w:adjustRightInd w:val="0"/>
              <w:snapToGrid w:val="0"/>
              <w:spacing w:line="360" w:lineRule="auto"/>
              <w:ind w:firstLineChars="200" w:firstLine="480"/>
              <w:jc w:val="left"/>
              <w:rPr>
                <w:sz w:val="24"/>
              </w:rPr>
            </w:pPr>
            <w:r>
              <w:rPr>
                <w:rFonts w:hint="eastAsia"/>
                <w:sz w:val="24"/>
              </w:rPr>
              <w:t>（</w:t>
            </w:r>
            <w:r>
              <w:rPr>
                <w:rFonts w:hint="eastAsia"/>
                <w:sz w:val="24"/>
              </w:rPr>
              <w:t>4</w:t>
            </w:r>
            <w:r>
              <w:rPr>
                <w:rFonts w:hint="eastAsia"/>
                <w:sz w:val="24"/>
              </w:rPr>
              <w:t>）规划四路</w:t>
            </w:r>
          </w:p>
          <w:p w:rsidR="00744BCA" w:rsidRDefault="00AA145A">
            <w:pPr>
              <w:adjustRightInd w:val="0"/>
              <w:snapToGrid w:val="0"/>
              <w:spacing w:line="360" w:lineRule="auto"/>
              <w:ind w:firstLineChars="200" w:firstLine="480"/>
              <w:jc w:val="left"/>
              <w:rPr>
                <w:sz w:val="24"/>
              </w:rPr>
            </w:pPr>
            <w:r>
              <w:rPr>
                <w:rFonts w:hint="eastAsia"/>
                <w:sz w:val="24"/>
              </w:rPr>
              <w:t>本设计规划四路，单侧布置污水管道，污水分三段排放。北段污水管道收集本段道路周边地块的污水后排至规划二路污水系统最后通过污水提升泵站排至狮子岭污水处理厂；中段污水管道收集本段道路周边地块的污水后排至规划三路污水系统最后通过污水提升泵站排至狮子岭污水处理厂；南段污水管道收集本段道路周边地块的污水后排至规划三路污水系统最后通过污水提升泵站排至狮子岭污水处理厂。</w:t>
            </w:r>
          </w:p>
          <w:p w:rsidR="00744BCA" w:rsidRDefault="00AA145A">
            <w:pPr>
              <w:adjustRightInd w:val="0"/>
              <w:snapToGrid w:val="0"/>
              <w:spacing w:line="360" w:lineRule="auto"/>
              <w:ind w:firstLineChars="200" w:firstLine="480"/>
              <w:jc w:val="left"/>
              <w:rPr>
                <w:sz w:val="24"/>
              </w:rPr>
            </w:pPr>
            <w:r>
              <w:rPr>
                <w:rFonts w:hint="eastAsia"/>
                <w:sz w:val="24"/>
              </w:rPr>
              <w:t>污水主管管径为</w:t>
            </w:r>
            <w:r>
              <w:rPr>
                <w:rFonts w:hint="eastAsia"/>
                <w:sz w:val="24"/>
              </w:rPr>
              <w:t>di400mm</w:t>
            </w:r>
            <w:r>
              <w:rPr>
                <w:rFonts w:hint="eastAsia"/>
                <w:sz w:val="24"/>
              </w:rPr>
              <w:t>，主管道总长</w:t>
            </w:r>
            <w:r>
              <w:rPr>
                <w:rFonts w:hint="eastAsia"/>
                <w:sz w:val="24"/>
              </w:rPr>
              <w:t>504m</w:t>
            </w:r>
            <w:r>
              <w:rPr>
                <w:rFonts w:hint="eastAsia"/>
                <w:sz w:val="24"/>
              </w:rPr>
              <w:t>。</w:t>
            </w:r>
          </w:p>
          <w:p w:rsidR="00744BCA" w:rsidRDefault="00AA145A">
            <w:pPr>
              <w:adjustRightInd w:val="0"/>
              <w:snapToGrid w:val="0"/>
              <w:spacing w:line="360" w:lineRule="auto"/>
              <w:ind w:firstLineChars="200" w:firstLine="480"/>
              <w:jc w:val="left"/>
              <w:rPr>
                <w:sz w:val="24"/>
              </w:rPr>
            </w:pPr>
            <w:r>
              <w:rPr>
                <w:rFonts w:hint="eastAsia"/>
                <w:sz w:val="24"/>
              </w:rPr>
              <w:t>（</w:t>
            </w:r>
            <w:r>
              <w:rPr>
                <w:rFonts w:hint="eastAsia"/>
                <w:sz w:val="24"/>
              </w:rPr>
              <w:t>5</w:t>
            </w:r>
            <w:r>
              <w:rPr>
                <w:rFonts w:hint="eastAsia"/>
                <w:sz w:val="24"/>
              </w:rPr>
              <w:t>）规划五路</w:t>
            </w:r>
          </w:p>
          <w:p w:rsidR="00744BCA" w:rsidRDefault="00AA145A">
            <w:pPr>
              <w:adjustRightInd w:val="0"/>
              <w:snapToGrid w:val="0"/>
              <w:spacing w:line="360" w:lineRule="auto"/>
              <w:ind w:firstLineChars="200" w:firstLine="480"/>
              <w:jc w:val="left"/>
              <w:rPr>
                <w:sz w:val="24"/>
              </w:rPr>
            </w:pPr>
            <w:r>
              <w:rPr>
                <w:rFonts w:hint="eastAsia"/>
                <w:sz w:val="24"/>
              </w:rPr>
              <w:t>本设计规划五路，单侧布置污水管道，以规划三路为界污水分两段排放。北段污水管道收集本段道路周边地块的污水后排至规划三路污水系统最后通过污水提升泵站排至狮子岭污水处理厂；南段污水管道收集本段道路周边地块的污水后排至火炬路污水系统最后通过污水提升泵站排至狮子岭污水处理厂。</w:t>
            </w:r>
          </w:p>
          <w:p w:rsidR="00744BCA" w:rsidRDefault="00AA145A">
            <w:pPr>
              <w:adjustRightInd w:val="0"/>
              <w:snapToGrid w:val="0"/>
              <w:spacing w:line="360" w:lineRule="auto"/>
              <w:ind w:firstLineChars="200" w:firstLine="480"/>
              <w:jc w:val="left"/>
              <w:rPr>
                <w:sz w:val="24"/>
              </w:rPr>
            </w:pPr>
            <w:r>
              <w:rPr>
                <w:rFonts w:hint="eastAsia"/>
                <w:sz w:val="24"/>
              </w:rPr>
              <w:t>污水主管管径为</w:t>
            </w:r>
            <w:r>
              <w:rPr>
                <w:rFonts w:hint="eastAsia"/>
                <w:sz w:val="24"/>
              </w:rPr>
              <w:t>di800mm</w:t>
            </w:r>
            <w:r>
              <w:rPr>
                <w:rFonts w:hint="eastAsia"/>
                <w:sz w:val="24"/>
              </w:rPr>
              <w:t>，主管道总长</w:t>
            </w:r>
            <w:r>
              <w:rPr>
                <w:rFonts w:hint="eastAsia"/>
                <w:sz w:val="24"/>
              </w:rPr>
              <w:t>1192m</w:t>
            </w:r>
            <w:r>
              <w:rPr>
                <w:rFonts w:hint="eastAsia"/>
                <w:sz w:val="24"/>
              </w:rPr>
              <w:t>。</w:t>
            </w:r>
          </w:p>
          <w:p w:rsidR="00744BCA" w:rsidRDefault="00AA145A">
            <w:pPr>
              <w:adjustRightInd w:val="0"/>
              <w:snapToGrid w:val="0"/>
              <w:spacing w:line="360" w:lineRule="auto"/>
              <w:ind w:firstLineChars="200" w:firstLine="480"/>
              <w:jc w:val="left"/>
              <w:rPr>
                <w:sz w:val="24"/>
              </w:rPr>
            </w:pPr>
            <w:r>
              <w:rPr>
                <w:rFonts w:hint="eastAsia"/>
                <w:sz w:val="24"/>
              </w:rPr>
              <w:t>（</w:t>
            </w:r>
            <w:r>
              <w:rPr>
                <w:rFonts w:hint="eastAsia"/>
                <w:sz w:val="24"/>
              </w:rPr>
              <w:t>6</w:t>
            </w:r>
            <w:r>
              <w:rPr>
                <w:rFonts w:hint="eastAsia"/>
                <w:sz w:val="24"/>
              </w:rPr>
              <w:t>）规划六路</w:t>
            </w:r>
          </w:p>
          <w:p w:rsidR="00744BCA" w:rsidRDefault="00AA145A">
            <w:pPr>
              <w:adjustRightInd w:val="0"/>
              <w:snapToGrid w:val="0"/>
              <w:spacing w:line="360" w:lineRule="auto"/>
              <w:ind w:firstLineChars="200" w:firstLine="480"/>
              <w:jc w:val="left"/>
              <w:rPr>
                <w:sz w:val="24"/>
              </w:rPr>
            </w:pPr>
            <w:r>
              <w:rPr>
                <w:rFonts w:hint="eastAsia"/>
                <w:sz w:val="24"/>
              </w:rPr>
              <w:t>本设计规划六路，单侧布置污水管道。北段及南段的污水管道收集本段道路周边地块的污水，并转输上游污水后排至规划六路污水系统最后通过污水提升泵站排至狮子岭污水处理厂。</w:t>
            </w:r>
          </w:p>
          <w:p w:rsidR="00744BCA" w:rsidRDefault="00AA145A">
            <w:pPr>
              <w:adjustRightInd w:val="0"/>
              <w:snapToGrid w:val="0"/>
              <w:spacing w:line="360" w:lineRule="auto"/>
              <w:ind w:firstLineChars="200" w:firstLine="480"/>
              <w:jc w:val="left"/>
              <w:rPr>
                <w:sz w:val="24"/>
              </w:rPr>
            </w:pPr>
            <w:r>
              <w:rPr>
                <w:rFonts w:hint="eastAsia"/>
                <w:sz w:val="24"/>
              </w:rPr>
              <w:t>（</w:t>
            </w:r>
            <w:r>
              <w:rPr>
                <w:rFonts w:hint="eastAsia"/>
                <w:sz w:val="24"/>
              </w:rPr>
              <w:t>7</w:t>
            </w:r>
            <w:r>
              <w:rPr>
                <w:rFonts w:hint="eastAsia"/>
                <w:sz w:val="24"/>
              </w:rPr>
              <w:t>）规划七路</w:t>
            </w:r>
          </w:p>
          <w:p w:rsidR="00744BCA" w:rsidRDefault="00AA145A">
            <w:pPr>
              <w:adjustRightInd w:val="0"/>
              <w:snapToGrid w:val="0"/>
              <w:spacing w:line="360" w:lineRule="auto"/>
              <w:ind w:firstLineChars="200" w:firstLine="480"/>
              <w:jc w:val="left"/>
              <w:rPr>
                <w:sz w:val="24"/>
              </w:rPr>
            </w:pPr>
            <w:r>
              <w:rPr>
                <w:rFonts w:hint="eastAsia"/>
                <w:sz w:val="24"/>
              </w:rPr>
              <w:t>本设计规划七路，单侧布置污水管道，以规划二路为界污水分两段排放。北段污水管道收集本段道路周边地块的污水后排至规划二路污水系统最后通过污水提升泵站排至狮子</w:t>
            </w:r>
            <w:r>
              <w:rPr>
                <w:rFonts w:hint="eastAsia"/>
                <w:sz w:val="24"/>
              </w:rPr>
              <w:lastRenderedPageBreak/>
              <w:t>岭污水处理厂；南段污水管道收集本段道路周边地块的污水后排至规划三路污水系统最后通过污水提升泵站排至狮子岭污水处理厂。</w:t>
            </w:r>
          </w:p>
          <w:p w:rsidR="00744BCA" w:rsidRDefault="00AA145A">
            <w:pPr>
              <w:adjustRightInd w:val="0"/>
              <w:snapToGrid w:val="0"/>
              <w:spacing w:line="360" w:lineRule="auto"/>
              <w:ind w:firstLineChars="200" w:firstLine="480"/>
              <w:jc w:val="left"/>
              <w:rPr>
                <w:sz w:val="24"/>
              </w:rPr>
            </w:pPr>
            <w:r>
              <w:rPr>
                <w:rFonts w:hint="eastAsia"/>
                <w:sz w:val="24"/>
              </w:rPr>
              <w:t>污水主管管径为</w:t>
            </w:r>
            <w:r>
              <w:rPr>
                <w:rFonts w:hint="eastAsia"/>
                <w:sz w:val="24"/>
              </w:rPr>
              <w:t>di400mm</w:t>
            </w:r>
            <w:r>
              <w:rPr>
                <w:rFonts w:hint="eastAsia"/>
                <w:sz w:val="24"/>
              </w:rPr>
              <w:t>，主管道总长</w:t>
            </w:r>
            <w:r>
              <w:rPr>
                <w:rFonts w:hint="eastAsia"/>
                <w:sz w:val="24"/>
              </w:rPr>
              <w:t>341m</w:t>
            </w:r>
            <w:r>
              <w:rPr>
                <w:rFonts w:hint="eastAsia"/>
                <w:sz w:val="24"/>
              </w:rPr>
              <w:t>。</w:t>
            </w:r>
          </w:p>
          <w:p w:rsidR="00744BCA" w:rsidRDefault="00AA145A">
            <w:pPr>
              <w:adjustRightInd w:val="0"/>
              <w:snapToGrid w:val="0"/>
              <w:spacing w:line="360" w:lineRule="auto"/>
              <w:ind w:firstLineChars="200" w:firstLine="480"/>
              <w:jc w:val="left"/>
              <w:rPr>
                <w:sz w:val="24"/>
              </w:rPr>
            </w:pPr>
            <w:r>
              <w:rPr>
                <w:rFonts w:hint="eastAsia"/>
                <w:sz w:val="24"/>
              </w:rPr>
              <w:t>（</w:t>
            </w:r>
            <w:r>
              <w:rPr>
                <w:rFonts w:hint="eastAsia"/>
                <w:sz w:val="24"/>
              </w:rPr>
              <w:t>8</w:t>
            </w:r>
            <w:r>
              <w:rPr>
                <w:rFonts w:hint="eastAsia"/>
                <w:sz w:val="24"/>
              </w:rPr>
              <w:t>）火炬路</w:t>
            </w:r>
          </w:p>
          <w:p w:rsidR="00744BCA" w:rsidRDefault="00AA145A">
            <w:pPr>
              <w:adjustRightInd w:val="0"/>
              <w:snapToGrid w:val="0"/>
              <w:spacing w:line="360" w:lineRule="auto"/>
              <w:ind w:firstLineChars="200" w:firstLine="480"/>
              <w:jc w:val="left"/>
              <w:rPr>
                <w:sz w:val="24"/>
              </w:rPr>
            </w:pPr>
            <w:r>
              <w:rPr>
                <w:rFonts w:hint="eastAsia"/>
                <w:sz w:val="24"/>
              </w:rPr>
              <w:t>考虑到火炬路不仅承接上游规划五路汇水，还承接永新村</w:t>
            </w:r>
            <w:r>
              <w:rPr>
                <w:rFonts w:hint="eastAsia"/>
                <w:sz w:val="24"/>
              </w:rPr>
              <w:t>1</w:t>
            </w:r>
            <w:r>
              <w:rPr>
                <w:rFonts w:hint="eastAsia"/>
                <w:sz w:val="24"/>
              </w:rPr>
              <w:t>千吨污水、椰树集团</w:t>
            </w:r>
            <w:r>
              <w:rPr>
                <w:rFonts w:hint="eastAsia"/>
                <w:sz w:val="24"/>
              </w:rPr>
              <w:t>6</w:t>
            </w:r>
            <w:r>
              <w:rPr>
                <w:rFonts w:hint="eastAsia"/>
                <w:sz w:val="24"/>
              </w:rPr>
              <w:t>千吨污水（椰树集团产污量约为</w:t>
            </w:r>
            <w:r>
              <w:rPr>
                <w:rFonts w:hint="eastAsia"/>
                <w:sz w:val="24"/>
              </w:rPr>
              <w:t>1.6</w:t>
            </w:r>
            <w:r>
              <w:rPr>
                <w:rFonts w:hint="eastAsia"/>
                <w:sz w:val="24"/>
              </w:rPr>
              <w:t>万吨污水，现自己处理</w:t>
            </w:r>
            <w:r>
              <w:rPr>
                <w:rFonts w:hint="eastAsia"/>
                <w:sz w:val="24"/>
              </w:rPr>
              <w:t>1</w:t>
            </w:r>
            <w:r>
              <w:rPr>
                <w:rFonts w:hint="eastAsia"/>
                <w:sz w:val="24"/>
              </w:rPr>
              <w:t>万吨污水）及狮子岭二期</w:t>
            </w:r>
            <w:r>
              <w:rPr>
                <w:rFonts w:hint="eastAsia"/>
                <w:sz w:val="24"/>
              </w:rPr>
              <w:t xml:space="preserve"> 20.68 </w:t>
            </w:r>
            <w:r>
              <w:rPr>
                <w:rFonts w:hint="eastAsia"/>
                <w:sz w:val="24"/>
              </w:rPr>
              <w:t>公顷的污水，根据规划进行水力计算，火炬路污水现状管径</w:t>
            </w:r>
            <w:r>
              <w:rPr>
                <w:rFonts w:hint="eastAsia"/>
                <w:sz w:val="24"/>
              </w:rPr>
              <w:t xml:space="preserve">di400mm </w:t>
            </w:r>
            <w:r>
              <w:rPr>
                <w:rFonts w:hint="eastAsia"/>
                <w:sz w:val="24"/>
              </w:rPr>
              <w:t>的过流量不满足要求，故新建污水管道，污水管径</w:t>
            </w:r>
            <w:r>
              <w:rPr>
                <w:rFonts w:hint="eastAsia"/>
                <w:sz w:val="24"/>
              </w:rPr>
              <w:t xml:space="preserve"> di800mm</w:t>
            </w:r>
            <w:r>
              <w:rPr>
                <w:rFonts w:hint="eastAsia"/>
                <w:sz w:val="24"/>
              </w:rPr>
              <w:t>，主管道总长</w:t>
            </w:r>
            <w:r>
              <w:rPr>
                <w:rFonts w:hint="eastAsia"/>
                <w:sz w:val="24"/>
              </w:rPr>
              <w:t>140m</w:t>
            </w:r>
            <w:r>
              <w:rPr>
                <w:rFonts w:hint="eastAsia"/>
                <w:sz w:val="24"/>
              </w:rPr>
              <w:t>。</w:t>
            </w:r>
          </w:p>
          <w:p w:rsidR="00744BCA" w:rsidRDefault="00744BCA">
            <w:pPr>
              <w:adjustRightInd w:val="0"/>
              <w:snapToGrid w:val="0"/>
              <w:spacing w:line="360" w:lineRule="auto"/>
              <w:jc w:val="center"/>
              <w:rPr>
                <w:sz w:val="24"/>
              </w:rPr>
            </w:pPr>
          </w:p>
          <w:p w:rsidR="00744BCA" w:rsidRDefault="00AA145A">
            <w:pPr>
              <w:adjustRightInd w:val="0"/>
              <w:snapToGrid w:val="0"/>
              <w:spacing w:line="360" w:lineRule="auto"/>
              <w:jc w:val="center"/>
              <w:rPr>
                <w:sz w:val="24"/>
              </w:rPr>
            </w:pPr>
            <w:r>
              <w:rPr>
                <w:rFonts w:hint="eastAsia"/>
                <w:b/>
                <w:sz w:val="24"/>
              </w:rPr>
              <w:t>图</w:t>
            </w:r>
            <w:r>
              <w:rPr>
                <w:rFonts w:hint="eastAsia"/>
                <w:b/>
                <w:sz w:val="24"/>
              </w:rPr>
              <w:t>1-2</w:t>
            </w:r>
            <w:r>
              <w:rPr>
                <w:rFonts w:hint="eastAsia"/>
                <w:b/>
                <w:sz w:val="24"/>
              </w:rPr>
              <w:t>污水规划图</w:t>
            </w:r>
          </w:p>
          <w:p w:rsidR="00744BCA" w:rsidRDefault="00AA145A">
            <w:pPr>
              <w:adjustRightInd w:val="0"/>
              <w:snapToGrid w:val="0"/>
              <w:spacing w:line="360" w:lineRule="auto"/>
              <w:ind w:firstLineChars="200" w:firstLine="480"/>
              <w:jc w:val="left"/>
              <w:rPr>
                <w:sz w:val="24"/>
              </w:rPr>
            </w:pPr>
            <w:r>
              <w:rPr>
                <w:rFonts w:hint="eastAsia"/>
                <w:sz w:val="24"/>
              </w:rPr>
              <w:t xml:space="preserve">6.3 </w:t>
            </w:r>
            <w:r>
              <w:rPr>
                <w:rFonts w:hint="eastAsia"/>
                <w:sz w:val="24"/>
              </w:rPr>
              <w:t>规划管线标准横断面</w:t>
            </w:r>
          </w:p>
          <w:p w:rsidR="00744BCA" w:rsidRDefault="00AA145A">
            <w:pPr>
              <w:adjustRightInd w:val="0"/>
              <w:snapToGrid w:val="0"/>
              <w:spacing w:line="360" w:lineRule="auto"/>
              <w:ind w:firstLineChars="200" w:firstLine="480"/>
              <w:jc w:val="left"/>
              <w:rPr>
                <w:sz w:val="24"/>
              </w:rPr>
            </w:pPr>
            <w:r>
              <w:rPr>
                <w:rFonts w:hint="eastAsia"/>
                <w:sz w:val="24"/>
              </w:rPr>
              <w:t>根据《海口狮子岭工业园区控制性详细规划（修编）》（</w:t>
            </w:r>
            <w:r>
              <w:rPr>
                <w:rFonts w:hint="eastAsia"/>
                <w:sz w:val="24"/>
              </w:rPr>
              <w:t xml:space="preserve">2019.11 </w:t>
            </w:r>
            <w:r>
              <w:rPr>
                <w:rFonts w:hint="eastAsia"/>
                <w:sz w:val="24"/>
              </w:rPr>
              <w:t>版），本设计市政道路的规划管线标准横断面如下：</w:t>
            </w:r>
          </w:p>
          <w:p w:rsidR="00744BCA" w:rsidRDefault="00AA145A">
            <w:pPr>
              <w:numPr>
                <w:ilvl w:val="0"/>
                <w:numId w:val="3"/>
              </w:numPr>
              <w:adjustRightInd w:val="0"/>
              <w:snapToGrid w:val="0"/>
              <w:spacing w:line="360" w:lineRule="auto"/>
              <w:ind w:firstLineChars="200" w:firstLine="480"/>
              <w:jc w:val="left"/>
              <w:rPr>
                <w:sz w:val="24"/>
              </w:rPr>
            </w:pPr>
            <w:r>
              <w:rPr>
                <w:rFonts w:hint="eastAsia"/>
                <w:sz w:val="24"/>
              </w:rPr>
              <w:t>规划三路、规划四路、规划七路</w:t>
            </w:r>
          </w:p>
          <w:p w:rsidR="00744BCA" w:rsidRDefault="00AA145A">
            <w:pPr>
              <w:adjustRightInd w:val="0"/>
              <w:snapToGrid w:val="0"/>
              <w:spacing w:line="360" w:lineRule="auto"/>
              <w:ind w:firstLineChars="200" w:firstLine="480"/>
              <w:jc w:val="left"/>
              <w:rPr>
                <w:sz w:val="24"/>
              </w:rPr>
            </w:pPr>
            <w:r>
              <w:rPr>
                <w:rFonts w:hint="eastAsia"/>
                <w:sz w:val="24"/>
              </w:rPr>
              <w:t>根据规划函件提供的管位图，结合道路横断面图及现场实际情况，规划三路、规划四路、规划七路道路红线宽</w:t>
            </w:r>
            <w:r>
              <w:rPr>
                <w:rFonts w:hint="eastAsia"/>
                <w:sz w:val="24"/>
              </w:rPr>
              <w:t xml:space="preserve"> 15m</w:t>
            </w:r>
            <w:r>
              <w:rPr>
                <w:rFonts w:hint="eastAsia"/>
                <w:sz w:val="24"/>
              </w:rPr>
              <w:t>，拟建道路给水、雨水及污水均为单侧布管，雨水管道敷设在北（西）侧非机动车道距道路中心线</w:t>
            </w:r>
            <w:r>
              <w:rPr>
                <w:rFonts w:hint="eastAsia"/>
                <w:sz w:val="24"/>
              </w:rPr>
              <w:t xml:space="preserve"> 2.5 </w:t>
            </w:r>
            <w:r>
              <w:rPr>
                <w:rFonts w:hint="eastAsia"/>
                <w:sz w:val="24"/>
              </w:rPr>
              <w:t>米；污水管道敷设在南（东）侧非机动车道距道路中心线</w:t>
            </w:r>
            <w:r>
              <w:rPr>
                <w:rFonts w:hint="eastAsia"/>
                <w:sz w:val="24"/>
              </w:rPr>
              <w:t xml:space="preserve"> 2.5</w:t>
            </w:r>
            <w:r>
              <w:rPr>
                <w:rFonts w:hint="eastAsia"/>
                <w:sz w:val="24"/>
              </w:rPr>
              <w:t>米；给水管道敷设在北（西）侧人行道距道路中心线</w:t>
            </w:r>
            <w:r>
              <w:rPr>
                <w:rFonts w:hint="eastAsia"/>
                <w:sz w:val="24"/>
              </w:rPr>
              <w:t xml:space="preserve"> 6 </w:t>
            </w:r>
            <w:r>
              <w:rPr>
                <w:rFonts w:hint="eastAsia"/>
                <w:sz w:val="24"/>
              </w:rPr>
              <w:t>米；电力管沟敷设在北（西）侧人行道距道路中心线</w:t>
            </w:r>
            <w:r>
              <w:rPr>
                <w:rFonts w:hint="eastAsia"/>
                <w:sz w:val="24"/>
              </w:rPr>
              <w:t xml:space="preserve"> 7 </w:t>
            </w:r>
            <w:r>
              <w:rPr>
                <w:rFonts w:hint="eastAsia"/>
                <w:sz w:val="24"/>
              </w:rPr>
              <w:t>米；通讯管线敷设在南（东）侧人行道距道路中心线</w:t>
            </w:r>
            <w:r>
              <w:rPr>
                <w:rFonts w:hint="eastAsia"/>
                <w:sz w:val="24"/>
              </w:rPr>
              <w:t xml:space="preserve"> 7 </w:t>
            </w:r>
            <w:r>
              <w:rPr>
                <w:rFonts w:hint="eastAsia"/>
                <w:sz w:val="24"/>
              </w:rPr>
              <w:t>米；燃气管道敷设在南（东）侧人行道距道路中心线</w:t>
            </w:r>
            <w:r>
              <w:rPr>
                <w:rFonts w:hint="eastAsia"/>
                <w:sz w:val="24"/>
              </w:rPr>
              <w:t xml:space="preserve"> 6 </w:t>
            </w:r>
            <w:r>
              <w:rPr>
                <w:rFonts w:hint="eastAsia"/>
                <w:sz w:val="24"/>
              </w:rPr>
              <w:t>米。</w:t>
            </w:r>
          </w:p>
          <w:p w:rsidR="00744BCA" w:rsidRDefault="00744BCA">
            <w:pPr>
              <w:adjustRightInd w:val="0"/>
              <w:snapToGrid w:val="0"/>
              <w:spacing w:line="360" w:lineRule="auto"/>
              <w:ind w:firstLineChars="200" w:firstLine="482"/>
              <w:jc w:val="center"/>
              <w:rPr>
                <w:b/>
                <w:bCs/>
                <w:sz w:val="24"/>
                <w:szCs w:val="32"/>
              </w:rPr>
            </w:pPr>
          </w:p>
          <w:p w:rsidR="00744BCA" w:rsidRDefault="00AA145A">
            <w:pPr>
              <w:adjustRightInd w:val="0"/>
              <w:snapToGrid w:val="0"/>
              <w:spacing w:line="360" w:lineRule="auto"/>
              <w:ind w:firstLineChars="200" w:firstLine="482"/>
              <w:jc w:val="center"/>
              <w:rPr>
                <w:b/>
                <w:bCs/>
                <w:sz w:val="24"/>
                <w:szCs w:val="32"/>
              </w:rPr>
            </w:pPr>
            <w:r>
              <w:rPr>
                <w:rFonts w:hint="eastAsia"/>
                <w:b/>
                <w:bCs/>
                <w:sz w:val="24"/>
                <w:szCs w:val="32"/>
              </w:rPr>
              <w:t>图</w:t>
            </w:r>
            <w:r>
              <w:rPr>
                <w:rFonts w:hint="eastAsia"/>
                <w:b/>
                <w:bCs/>
                <w:sz w:val="24"/>
                <w:szCs w:val="32"/>
              </w:rPr>
              <w:t xml:space="preserve">1-3 </w:t>
            </w:r>
            <w:r>
              <w:rPr>
                <w:rFonts w:hint="eastAsia"/>
                <w:b/>
                <w:bCs/>
                <w:sz w:val="24"/>
                <w:szCs w:val="32"/>
              </w:rPr>
              <w:t>规划三路、规划四路、规划七路管线标准横断面</w:t>
            </w:r>
          </w:p>
          <w:p w:rsidR="00744BCA" w:rsidRDefault="00AA145A">
            <w:pPr>
              <w:numPr>
                <w:ilvl w:val="0"/>
                <w:numId w:val="3"/>
              </w:numPr>
              <w:adjustRightInd w:val="0"/>
              <w:snapToGrid w:val="0"/>
              <w:spacing w:line="360" w:lineRule="auto"/>
              <w:ind w:firstLineChars="200" w:firstLine="480"/>
              <w:rPr>
                <w:sz w:val="24"/>
                <w:szCs w:val="32"/>
              </w:rPr>
            </w:pPr>
            <w:r>
              <w:rPr>
                <w:rFonts w:hint="eastAsia"/>
                <w:sz w:val="24"/>
                <w:szCs w:val="32"/>
              </w:rPr>
              <w:t>规划一路</w:t>
            </w:r>
          </w:p>
          <w:p w:rsidR="00744BCA" w:rsidRDefault="00AA145A">
            <w:pPr>
              <w:adjustRightInd w:val="0"/>
              <w:snapToGrid w:val="0"/>
              <w:spacing w:line="360" w:lineRule="auto"/>
              <w:ind w:leftChars="200" w:left="420"/>
              <w:rPr>
                <w:sz w:val="24"/>
                <w:szCs w:val="32"/>
              </w:rPr>
            </w:pPr>
            <w:r>
              <w:rPr>
                <w:rFonts w:hint="eastAsia"/>
                <w:sz w:val="24"/>
                <w:szCs w:val="32"/>
              </w:rPr>
              <w:t xml:space="preserve">  </w:t>
            </w:r>
            <w:r>
              <w:rPr>
                <w:rFonts w:hint="eastAsia"/>
                <w:sz w:val="24"/>
                <w:szCs w:val="32"/>
              </w:rPr>
              <w:t>①规划一路（</w:t>
            </w:r>
            <w:r>
              <w:rPr>
                <w:rFonts w:hint="eastAsia"/>
                <w:sz w:val="24"/>
                <w:szCs w:val="32"/>
              </w:rPr>
              <w:t>K1+554.74</w:t>
            </w:r>
            <w:r>
              <w:rPr>
                <w:rFonts w:hint="eastAsia"/>
                <w:sz w:val="24"/>
                <w:szCs w:val="32"/>
              </w:rPr>
              <w:t>～</w:t>
            </w:r>
            <w:r>
              <w:rPr>
                <w:rFonts w:hint="eastAsia"/>
                <w:sz w:val="24"/>
                <w:szCs w:val="32"/>
              </w:rPr>
              <w:t>K1+916.666</w:t>
            </w:r>
            <w:r>
              <w:rPr>
                <w:rFonts w:hint="eastAsia"/>
                <w:sz w:val="24"/>
                <w:szCs w:val="32"/>
              </w:rPr>
              <w:t>）</w:t>
            </w:r>
          </w:p>
          <w:p w:rsidR="00744BCA" w:rsidRDefault="00AA145A">
            <w:pPr>
              <w:adjustRightInd w:val="0"/>
              <w:snapToGrid w:val="0"/>
              <w:spacing w:line="360" w:lineRule="auto"/>
              <w:ind w:firstLineChars="200" w:firstLine="480"/>
              <w:rPr>
                <w:sz w:val="24"/>
                <w:szCs w:val="32"/>
              </w:rPr>
            </w:pPr>
            <w:r>
              <w:rPr>
                <w:rFonts w:hint="eastAsia"/>
                <w:sz w:val="24"/>
                <w:szCs w:val="32"/>
              </w:rPr>
              <w:t>根据规划函件提供的管位图，结合道路横断面图及现场实际情况，规划一路（</w:t>
            </w:r>
            <w:r>
              <w:rPr>
                <w:rFonts w:hint="eastAsia"/>
                <w:sz w:val="24"/>
                <w:szCs w:val="32"/>
              </w:rPr>
              <w:t>K1+554.74</w:t>
            </w:r>
            <w:r>
              <w:rPr>
                <w:rFonts w:hint="eastAsia"/>
                <w:sz w:val="24"/>
                <w:szCs w:val="32"/>
              </w:rPr>
              <w:t>～</w:t>
            </w:r>
            <w:r>
              <w:rPr>
                <w:rFonts w:hint="eastAsia"/>
                <w:sz w:val="24"/>
                <w:szCs w:val="32"/>
              </w:rPr>
              <w:t>K1+916.666</w:t>
            </w:r>
            <w:r>
              <w:rPr>
                <w:rFonts w:hint="eastAsia"/>
                <w:sz w:val="24"/>
                <w:szCs w:val="32"/>
              </w:rPr>
              <w:t>）道路红线宽</w:t>
            </w:r>
            <w:r>
              <w:rPr>
                <w:rFonts w:hint="eastAsia"/>
                <w:sz w:val="24"/>
                <w:szCs w:val="32"/>
              </w:rPr>
              <w:t xml:space="preserve"> 20m</w:t>
            </w:r>
            <w:r>
              <w:rPr>
                <w:rFonts w:hint="eastAsia"/>
                <w:sz w:val="24"/>
                <w:szCs w:val="32"/>
              </w:rPr>
              <w:t>，拟建道路给水、雨水及污水均为单侧管，雨水管道敷设在北侧非机动车道距道路中心线</w:t>
            </w:r>
            <w:r>
              <w:rPr>
                <w:rFonts w:hint="eastAsia"/>
                <w:sz w:val="24"/>
                <w:szCs w:val="32"/>
              </w:rPr>
              <w:t xml:space="preserve"> 5.5 </w:t>
            </w:r>
            <w:r>
              <w:rPr>
                <w:rFonts w:hint="eastAsia"/>
                <w:sz w:val="24"/>
                <w:szCs w:val="32"/>
              </w:rPr>
              <w:t>米；污水管道敷设在南侧非机动车道距道路中心线</w:t>
            </w:r>
            <w:r>
              <w:rPr>
                <w:rFonts w:hint="eastAsia"/>
                <w:sz w:val="24"/>
                <w:szCs w:val="32"/>
              </w:rPr>
              <w:t xml:space="preserve"> 5.5 </w:t>
            </w:r>
            <w:r>
              <w:rPr>
                <w:rFonts w:hint="eastAsia"/>
                <w:sz w:val="24"/>
                <w:szCs w:val="32"/>
              </w:rPr>
              <w:t>米；给水管道敷设在北侧人行道距道路中心线</w:t>
            </w:r>
            <w:r>
              <w:rPr>
                <w:rFonts w:hint="eastAsia"/>
                <w:sz w:val="24"/>
                <w:szCs w:val="32"/>
              </w:rPr>
              <w:t xml:space="preserve"> 9 </w:t>
            </w:r>
            <w:r>
              <w:rPr>
                <w:rFonts w:hint="eastAsia"/>
                <w:sz w:val="24"/>
                <w:szCs w:val="32"/>
              </w:rPr>
              <w:t>米；电力管沟敷设在北侧人行道距道路中心线</w:t>
            </w:r>
            <w:r>
              <w:rPr>
                <w:rFonts w:hint="eastAsia"/>
                <w:sz w:val="24"/>
                <w:szCs w:val="32"/>
              </w:rPr>
              <w:t xml:space="preserve"> 10 </w:t>
            </w:r>
            <w:r>
              <w:rPr>
                <w:rFonts w:hint="eastAsia"/>
                <w:sz w:val="24"/>
                <w:szCs w:val="32"/>
              </w:rPr>
              <w:t>米；通讯管线敷设在南侧人行道距道路中心线</w:t>
            </w:r>
            <w:r>
              <w:rPr>
                <w:rFonts w:hint="eastAsia"/>
                <w:sz w:val="24"/>
                <w:szCs w:val="32"/>
              </w:rPr>
              <w:t xml:space="preserve"> 9 </w:t>
            </w:r>
            <w:r>
              <w:rPr>
                <w:rFonts w:hint="eastAsia"/>
                <w:sz w:val="24"/>
                <w:szCs w:val="32"/>
              </w:rPr>
              <w:t>米；燃气管道敷设在南侧人行道距道路中心线</w:t>
            </w:r>
            <w:r>
              <w:rPr>
                <w:rFonts w:hint="eastAsia"/>
                <w:sz w:val="24"/>
                <w:szCs w:val="32"/>
              </w:rPr>
              <w:t xml:space="preserve"> 9.7 </w:t>
            </w:r>
            <w:r>
              <w:rPr>
                <w:rFonts w:hint="eastAsia"/>
                <w:sz w:val="24"/>
                <w:szCs w:val="32"/>
              </w:rPr>
              <w:t>米。</w:t>
            </w:r>
          </w:p>
          <w:p w:rsidR="00744BCA" w:rsidRDefault="00744BCA">
            <w:pPr>
              <w:adjustRightInd w:val="0"/>
              <w:snapToGrid w:val="0"/>
              <w:spacing w:line="360" w:lineRule="auto"/>
              <w:ind w:firstLineChars="200" w:firstLine="480"/>
              <w:jc w:val="center"/>
              <w:rPr>
                <w:sz w:val="24"/>
                <w:szCs w:val="32"/>
              </w:rPr>
            </w:pPr>
          </w:p>
          <w:p w:rsidR="00744BCA" w:rsidRDefault="00AA145A">
            <w:pPr>
              <w:adjustRightInd w:val="0"/>
              <w:snapToGrid w:val="0"/>
              <w:spacing w:line="360" w:lineRule="auto"/>
              <w:ind w:firstLineChars="200" w:firstLine="482"/>
              <w:jc w:val="center"/>
              <w:rPr>
                <w:b/>
                <w:bCs/>
                <w:sz w:val="24"/>
                <w:szCs w:val="32"/>
              </w:rPr>
            </w:pPr>
            <w:r>
              <w:rPr>
                <w:rFonts w:hint="eastAsia"/>
                <w:b/>
                <w:bCs/>
                <w:sz w:val="24"/>
                <w:szCs w:val="32"/>
              </w:rPr>
              <w:t>图</w:t>
            </w:r>
            <w:r>
              <w:rPr>
                <w:rFonts w:hint="eastAsia"/>
                <w:b/>
                <w:bCs/>
                <w:sz w:val="24"/>
                <w:szCs w:val="32"/>
              </w:rPr>
              <w:t xml:space="preserve">1-4 </w:t>
            </w:r>
            <w:r>
              <w:rPr>
                <w:rFonts w:hint="eastAsia"/>
                <w:b/>
                <w:bCs/>
                <w:sz w:val="24"/>
                <w:szCs w:val="32"/>
              </w:rPr>
              <w:t>规划一路（</w:t>
            </w:r>
            <w:r>
              <w:rPr>
                <w:rFonts w:hint="eastAsia"/>
                <w:b/>
                <w:bCs/>
                <w:sz w:val="24"/>
                <w:szCs w:val="32"/>
              </w:rPr>
              <w:t>K1+554.74</w:t>
            </w:r>
            <w:r>
              <w:rPr>
                <w:rFonts w:hint="eastAsia"/>
                <w:b/>
                <w:bCs/>
                <w:sz w:val="24"/>
                <w:szCs w:val="32"/>
              </w:rPr>
              <w:t>～</w:t>
            </w:r>
            <w:r>
              <w:rPr>
                <w:rFonts w:hint="eastAsia"/>
                <w:b/>
                <w:bCs/>
                <w:sz w:val="24"/>
                <w:szCs w:val="32"/>
              </w:rPr>
              <w:t>K1+916.666</w:t>
            </w:r>
            <w:r>
              <w:rPr>
                <w:rFonts w:hint="eastAsia"/>
                <w:b/>
                <w:bCs/>
                <w:sz w:val="24"/>
                <w:szCs w:val="32"/>
              </w:rPr>
              <w:t>）管线标准横断面</w:t>
            </w:r>
          </w:p>
          <w:p w:rsidR="00744BCA" w:rsidRDefault="00AA145A">
            <w:pPr>
              <w:adjustRightInd w:val="0"/>
              <w:snapToGrid w:val="0"/>
              <w:spacing w:line="360" w:lineRule="auto"/>
              <w:ind w:firstLineChars="200" w:firstLine="480"/>
              <w:jc w:val="left"/>
              <w:rPr>
                <w:sz w:val="24"/>
                <w:szCs w:val="32"/>
              </w:rPr>
            </w:pPr>
            <w:r>
              <w:rPr>
                <w:sz w:val="24"/>
                <w:szCs w:val="32"/>
              </w:rPr>
              <w:t>②</w:t>
            </w:r>
            <w:r>
              <w:rPr>
                <w:sz w:val="24"/>
                <w:szCs w:val="32"/>
              </w:rPr>
              <w:t>规划一路（</w:t>
            </w:r>
            <w:r>
              <w:rPr>
                <w:sz w:val="24"/>
                <w:szCs w:val="32"/>
              </w:rPr>
              <w:t>K0+000~K1+554.74</w:t>
            </w:r>
            <w:r>
              <w:rPr>
                <w:sz w:val="24"/>
                <w:szCs w:val="32"/>
              </w:rPr>
              <w:t>）</w:t>
            </w:r>
          </w:p>
          <w:p w:rsidR="00744BCA" w:rsidRDefault="00AA145A">
            <w:pPr>
              <w:adjustRightInd w:val="0"/>
              <w:snapToGrid w:val="0"/>
              <w:spacing w:line="360" w:lineRule="auto"/>
              <w:ind w:firstLineChars="200" w:firstLine="480"/>
              <w:jc w:val="left"/>
              <w:rPr>
                <w:sz w:val="24"/>
                <w:szCs w:val="32"/>
              </w:rPr>
            </w:pPr>
            <w:r>
              <w:rPr>
                <w:sz w:val="24"/>
                <w:szCs w:val="32"/>
              </w:rPr>
              <w:t>根据规划函件提供的管位图，结合道路横断面图及现场实际情况，规划一路（</w:t>
            </w:r>
            <w:r>
              <w:rPr>
                <w:sz w:val="24"/>
                <w:szCs w:val="32"/>
              </w:rPr>
              <w:t>K0+000~K1+554.74</w:t>
            </w:r>
            <w:r>
              <w:rPr>
                <w:sz w:val="24"/>
                <w:szCs w:val="32"/>
              </w:rPr>
              <w:t>）道路红线宽</w:t>
            </w:r>
            <w:r>
              <w:rPr>
                <w:sz w:val="24"/>
                <w:szCs w:val="32"/>
              </w:rPr>
              <w:t xml:space="preserve"> 12m</w:t>
            </w:r>
            <w:r>
              <w:rPr>
                <w:sz w:val="24"/>
                <w:szCs w:val="32"/>
              </w:rPr>
              <w:t>，拟建道路给水、雨水及污水均为单侧布管，雨水管道敷设在北（西）侧非机动车道距道路中心线</w:t>
            </w:r>
            <w:r>
              <w:rPr>
                <w:sz w:val="24"/>
                <w:szCs w:val="32"/>
              </w:rPr>
              <w:t xml:space="preserve"> 2 </w:t>
            </w:r>
            <w:r>
              <w:rPr>
                <w:sz w:val="24"/>
                <w:szCs w:val="32"/>
              </w:rPr>
              <w:t>米；污水管道敷设在南（东）侧非机动车道距道路中心线</w:t>
            </w:r>
            <w:r>
              <w:rPr>
                <w:sz w:val="24"/>
                <w:szCs w:val="32"/>
              </w:rPr>
              <w:t xml:space="preserve"> 2 </w:t>
            </w:r>
            <w:r>
              <w:rPr>
                <w:sz w:val="24"/>
                <w:szCs w:val="32"/>
              </w:rPr>
              <w:t>米；给水管道敷设在北（西）侧人行道距道路中心线</w:t>
            </w:r>
            <w:r>
              <w:rPr>
                <w:sz w:val="24"/>
                <w:szCs w:val="32"/>
              </w:rPr>
              <w:t xml:space="preserve"> 5 </w:t>
            </w:r>
            <w:r>
              <w:rPr>
                <w:sz w:val="24"/>
                <w:szCs w:val="32"/>
              </w:rPr>
              <w:t>米；电力管沟敷设在北（西）侧人行道距道路中心线</w:t>
            </w:r>
            <w:r>
              <w:rPr>
                <w:sz w:val="24"/>
                <w:szCs w:val="32"/>
              </w:rPr>
              <w:t xml:space="preserve"> 6 </w:t>
            </w:r>
            <w:r>
              <w:rPr>
                <w:sz w:val="24"/>
                <w:szCs w:val="32"/>
              </w:rPr>
              <w:t>米；通讯管线敷设在南（东）侧人行道距道路中心线</w:t>
            </w:r>
            <w:r>
              <w:rPr>
                <w:sz w:val="24"/>
                <w:szCs w:val="32"/>
              </w:rPr>
              <w:t xml:space="preserve"> 5</w:t>
            </w:r>
            <w:r>
              <w:rPr>
                <w:sz w:val="24"/>
                <w:szCs w:val="32"/>
              </w:rPr>
              <w:t>米；燃气管道敷设在南（东）侧人行道距道路中心线</w:t>
            </w:r>
            <w:r>
              <w:rPr>
                <w:sz w:val="24"/>
                <w:szCs w:val="32"/>
              </w:rPr>
              <w:t xml:space="preserve"> 5.7 </w:t>
            </w:r>
            <w:r>
              <w:rPr>
                <w:sz w:val="24"/>
                <w:szCs w:val="32"/>
              </w:rPr>
              <w:t>米。</w:t>
            </w:r>
          </w:p>
          <w:p w:rsidR="00744BCA" w:rsidRDefault="00744BCA">
            <w:pPr>
              <w:adjustRightInd w:val="0"/>
              <w:snapToGrid w:val="0"/>
              <w:spacing w:line="360" w:lineRule="auto"/>
              <w:ind w:firstLineChars="200" w:firstLine="480"/>
              <w:jc w:val="center"/>
              <w:rPr>
                <w:sz w:val="24"/>
                <w:szCs w:val="32"/>
              </w:rPr>
            </w:pPr>
          </w:p>
          <w:p w:rsidR="00744BCA" w:rsidRDefault="00AA145A">
            <w:pPr>
              <w:adjustRightInd w:val="0"/>
              <w:snapToGrid w:val="0"/>
              <w:spacing w:line="360" w:lineRule="auto"/>
              <w:ind w:firstLineChars="200" w:firstLine="482"/>
              <w:jc w:val="center"/>
              <w:rPr>
                <w:b/>
                <w:bCs/>
                <w:sz w:val="24"/>
                <w:szCs w:val="32"/>
              </w:rPr>
            </w:pPr>
            <w:r>
              <w:rPr>
                <w:rFonts w:hint="eastAsia"/>
                <w:b/>
                <w:bCs/>
                <w:sz w:val="24"/>
                <w:szCs w:val="32"/>
              </w:rPr>
              <w:t>图</w:t>
            </w:r>
            <w:r>
              <w:rPr>
                <w:rFonts w:hint="eastAsia"/>
                <w:b/>
                <w:bCs/>
                <w:sz w:val="24"/>
                <w:szCs w:val="32"/>
              </w:rPr>
              <w:t xml:space="preserve">1-5 </w:t>
            </w:r>
            <w:r>
              <w:rPr>
                <w:rFonts w:hint="eastAsia"/>
                <w:b/>
                <w:bCs/>
                <w:sz w:val="24"/>
                <w:szCs w:val="32"/>
              </w:rPr>
              <w:t>规划一路（</w:t>
            </w:r>
            <w:r>
              <w:rPr>
                <w:rFonts w:hint="eastAsia"/>
                <w:b/>
                <w:bCs/>
                <w:sz w:val="24"/>
                <w:szCs w:val="32"/>
              </w:rPr>
              <w:t>K0+000~K1+554.74</w:t>
            </w:r>
            <w:r>
              <w:rPr>
                <w:rFonts w:hint="eastAsia"/>
                <w:b/>
                <w:bCs/>
                <w:sz w:val="24"/>
                <w:szCs w:val="32"/>
              </w:rPr>
              <w:t>）管线标准横断面</w:t>
            </w:r>
          </w:p>
          <w:p w:rsidR="00744BCA" w:rsidRDefault="00AA145A">
            <w:pPr>
              <w:adjustRightInd w:val="0"/>
              <w:snapToGrid w:val="0"/>
              <w:spacing w:line="360" w:lineRule="auto"/>
              <w:ind w:firstLineChars="200" w:firstLine="480"/>
              <w:jc w:val="left"/>
              <w:rPr>
                <w:sz w:val="24"/>
                <w:szCs w:val="32"/>
              </w:rPr>
            </w:pPr>
            <w:r>
              <w:rPr>
                <w:rFonts w:hint="eastAsia"/>
                <w:sz w:val="24"/>
                <w:szCs w:val="32"/>
              </w:rPr>
              <w:t>（</w:t>
            </w:r>
            <w:r>
              <w:rPr>
                <w:rFonts w:hint="eastAsia"/>
                <w:sz w:val="24"/>
                <w:szCs w:val="32"/>
              </w:rPr>
              <w:t>3</w:t>
            </w:r>
            <w:r>
              <w:rPr>
                <w:rFonts w:hint="eastAsia"/>
                <w:sz w:val="24"/>
                <w:szCs w:val="32"/>
              </w:rPr>
              <w:t>）规划六路</w:t>
            </w:r>
          </w:p>
          <w:p w:rsidR="00744BCA" w:rsidRDefault="00AA145A">
            <w:pPr>
              <w:adjustRightInd w:val="0"/>
              <w:snapToGrid w:val="0"/>
              <w:spacing w:line="360" w:lineRule="auto"/>
              <w:ind w:firstLineChars="200" w:firstLine="480"/>
              <w:jc w:val="left"/>
              <w:rPr>
                <w:sz w:val="24"/>
                <w:szCs w:val="32"/>
              </w:rPr>
            </w:pPr>
            <w:r>
              <w:rPr>
                <w:rFonts w:hint="eastAsia"/>
                <w:sz w:val="24"/>
                <w:szCs w:val="32"/>
              </w:rPr>
              <w:t>根据规划函件提供的管位图，结合道路横断面图及现场实际情况，规划六路道路红线宽</w:t>
            </w:r>
            <w:r>
              <w:rPr>
                <w:rFonts w:hint="eastAsia"/>
                <w:sz w:val="24"/>
                <w:szCs w:val="32"/>
              </w:rPr>
              <w:t>12m</w:t>
            </w:r>
            <w:r>
              <w:rPr>
                <w:rFonts w:hint="eastAsia"/>
                <w:sz w:val="24"/>
                <w:szCs w:val="32"/>
              </w:rPr>
              <w:t>，拟建道路给水、雨水及污水均为单侧布管，雨水管道敷设在西侧非机动车道距道路中心线</w:t>
            </w:r>
            <w:r>
              <w:rPr>
                <w:rFonts w:hint="eastAsia"/>
                <w:sz w:val="24"/>
                <w:szCs w:val="32"/>
              </w:rPr>
              <w:t xml:space="preserve"> 2 </w:t>
            </w:r>
            <w:r>
              <w:rPr>
                <w:rFonts w:hint="eastAsia"/>
                <w:sz w:val="24"/>
                <w:szCs w:val="32"/>
              </w:rPr>
              <w:t>米；污水管道敷设在东侧非机动车道距道路中心线</w:t>
            </w:r>
            <w:r>
              <w:rPr>
                <w:rFonts w:hint="eastAsia"/>
                <w:sz w:val="24"/>
                <w:szCs w:val="32"/>
              </w:rPr>
              <w:t xml:space="preserve"> 2 </w:t>
            </w:r>
            <w:r>
              <w:rPr>
                <w:rFonts w:hint="eastAsia"/>
                <w:sz w:val="24"/>
                <w:szCs w:val="32"/>
              </w:rPr>
              <w:t>米；给水管道敷设在西侧人行道距道路中心线</w:t>
            </w:r>
            <w:r>
              <w:rPr>
                <w:rFonts w:hint="eastAsia"/>
                <w:sz w:val="24"/>
                <w:szCs w:val="32"/>
              </w:rPr>
              <w:t xml:space="preserve"> 5 </w:t>
            </w:r>
            <w:r>
              <w:rPr>
                <w:rFonts w:hint="eastAsia"/>
                <w:sz w:val="24"/>
                <w:szCs w:val="32"/>
              </w:rPr>
              <w:t>米；电力管沟敷设在西侧人行道距道路中心线</w:t>
            </w:r>
            <w:r>
              <w:rPr>
                <w:rFonts w:hint="eastAsia"/>
                <w:sz w:val="24"/>
                <w:szCs w:val="32"/>
              </w:rPr>
              <w:t xml:space="preserve"> 5.7 </w:t>
            </w:r>
            <w:r>
              <w:rPr>
                <w:rFonts w:hint="eastAsia"/>
                <w:sz w:val="24"/>
                <w:szCs w:val="32"/>
              </w:rPr>
              <w:t>米；通讯管线敷设在东侧人行道距道路中心线</w:t>
            </w:r>
            <w:r>
              <w:rPr>
                <w:rFonts w:hint="eastAsia"/>
                <w:sz w:val="24"/>
                <w:szCs w:val="32"/>
              </w:rPr>
              <w:t xml:space="preserve"> 5 </w:t>
            </w:r>
            <w:r>
              <w:rPr>
                <w:rFonts w:hint="eastAsia"/>
                <w:sz w:val="24"/>
                <w:szCs w:val="32"/>
              </w:rPr>
              <w:t>米；燃气管道敷设在东侧人行道距道路中心线</w:t>
            </w:r>
            <w:r>
              <w:rPr>
                <w:rFonts w:hint="eastAsia"/>
                <w:sz w:val="24"/>
                <w:szCs w:val="32"/>
              </w:rPr>
              <w:t xml:space="preserve"> 5.7 </w:t>
            </w:r>
            <w:r>
              <w:rPr>
                <w:rFonts w:hint="eastAsia"/>
                <w:sz w:val="24"/>
                <w:szCs w:val="32"/>
              </w:rPr>
              <w:t>米；尾水管道敷设在西侧绿化带距道路中心线</w:t>
            </w:r>
            <w:r>
              <w:rPr>
                <w:rFonts w:hint="eastAsia"/>
                <w:sz w:val="24"/>
                <w:szCs w:val="32"/>
              </w:rPr>
              <w:t xml:space="preserve"> 7.5 </w:t>
            </w:r>
            <w:r>
              <w:rPr>
                <w:rFonts w:hint="eastAsia"/>
                <w:sz w:val="24"/>
                <w:szCs w:val="32"/>
              </w:rPr>
              <w:t>米。</w:t>
            </w:r>
          </w:p>
          <w:p w:rsidR="00744BCA" w:rsidRDefault="00744BCA">
            <w:pPr>
              <w:adjustRightInd w:val="0"/>
              <w:snapToGrid w:val="0"/>
              <w:spacing w:line="360" w:lineRule="auto"/>
              <w:ind w:firstLineChars="200" w:firstLine="480"/>
              <w:jc w:val="center"/>
              <w:rPr>
                <w:sz w:val="24"/>
                <w:szCs w:val="32"/>
              </w:rPr>
            </w:pPr>
          </w:p>
          <w:p w:rsidR="00744BCA" w:rsidRDefault="00AA145A">
            <w:pPr>
              <w:adjustRightInd w:val="0"/>
              <w:snapToGrid w:val="0"/>
              <w:spacing w:line="360" w:lineRule="auto"/>
              <w:ind w:firstLineChars="200" w:firstLine="482"/>
              <w:jc w:val="center"/>
              <w:rPr>
                <w:b/>
                <w:bCs/>
                <w:sz w:val="24"/>
                <w:szCs w:val="32"/>
              </w:rPr>
            </w:pPr>
            <w:r>
              <w:rPr>
                <w:rFonts w:hint="eastAsia"/>
                <w:b/>
                <w:bCs/>
                <w:sz w:val="24"/>
                <w:szCs w:val="32"/>
              </w:rPr>
              <w:t>图</w:t>
            </w:r>
            <w:r>
              <w:rPr>
                <w:rFonts w:hint="eastAsia"/>
                <w:b/>
                <w:bCs/>
                <w:sz w:val="24"/>
                <w:szCs w:val="32"/>
              </w:rPr>
              <w:t xml:space="preserve">1-6 </w:t>
            </w:r>
            <w:r>
              <w:rPr>
                <w:rFonts w:hint="eastAsia"/>
                <w:b/>
                <w:bCs/>
                <w:sz w:val="24"/>
                <w:szCs w:val="32"/>
              </w:rPr>
              <w:t>规划六路管线标准横断面</w:t>
            </w:r>
          </w:p>
          <w:p w:rsidR="00744BCA" w:rsidRDefault="00AA145A">
            <w:pPr>
              <w:adjustRightInd w:val="0"/>
              <w:snapToGrid w:val="0"/>
              <w:spacing w:line="360" w:lineRule="auto"/>
              <w:ind w:leftChars="200" w:left="420"/>
              <w:jc w:val="left"/>
              <w:rPr>
                <w:sz w:val="24"/>
                <w:szCs w:val="32"/>
              </w:rPr>
            </w:pPr>
            <w:r>
              <w:rPr>
                <w:rFonts w:hint="eastAsia"/>
                <w:sz w:val="24"/>
                <w:szCs w:val="32"/>
              </w:rPr>
              <w:t>（</w:t>
            </w:r>
            <w:r>
              <w:rPr>
                <w:rFonts w:hint="eastAsia"/>
                <w:sz w:val="24"/>
                <w:szCs w:val="32"/>
              </w:rPr>
              <w:t>4</w:t>
            </w:r>
            <w:r>
              <w:rPr>
                <w:rFonts w:hint="eastAsia"/>
                <w:sz w:val="24"/>
                <w:szCs w:val="32"/>
              </w:rPr>
              <w:t>）规划二路、规划五路</w:t>
            </w:r>
          </w:p>
          <w:p w:rsidR="00744BCA" w:rsidRDefault="00AA145A">
            <w:pPr>
              <w:adjustRightInd w:val="0"/>
              <w:snapToGrid w:val="0"/>
              <w:spacing w:line="360" w:lineRule="auto"/>
              <w:ind w:firstLineChars="200" w:firstLine="480"/>
              <w:jc w:val="left"/>
              <w:rPr>
                <w:sz w:val="24"/>
                <w:szCs w:val="32"/>
              </w:rPr>
            </w:pPr>
            <w:r>
              <w:rPr>
                <w:rFonts w:hint="eastAsia"/>
                <w:sz w:val="24"/>
                <w:szCs w:val="32"/>
              </w:rPr>
              <w:t>根据规划函件提供的管位图，结合道路横断面图及现场实际情况，（</w:t>
            </w:r>
            <w:r>
              <w:rPr>
                <w:rFonts w:hint="eastAsia"/>
                <w:sz w:val="24"/>
                <w:szCs w:val="32"/>
              </w:rPr>
              <w:t>1</w:t>
            </w:r>
            <w:r>
              <w:rPr>
                <w:rFonts w:hint="eastAsia"/>
                <w:sz w:val="24"/>
                <w:szCs w:val="32"/>
              </w:rPr>
              <w:t>）</w:t>
            </w:r>
            <w:r>
              <w:rPr>
                <w:rFonts w:hint="eastAsia"/>
                <w:sz w:val="24"/>
                <w:szCs w:val="32"/>
              </w:rPr>
              <w:t xml:space="preserve"> </w:t>
            </w:r>
            <w:r>
              <w:rPr>
                <w:rFonts w:hint="eastAsia"/>
                <w:sz w:val="24"/>
                <w:szCs w:val="32"/>
              </w:rPr>
              <w:t>规划二路、规划五路红线宽</w:t>
            </w:r>
            <w:r>
              <w:rPr>
                <w:rFonts w:hint="eastAsia"/>
                <w:sz w:val="24"/>
                <w:szCs w:val="32"/>
              </w:rPr>
              <w:t xml:space="preserve"> 25m</w:t>
            </w:r>
            <w:r>
              <w:rPr>
                <w:rFonts w:hint="eastAsia"/>
                <w:sz w:val="24"/>
                <w:szCs w:val="32"/>
              </w:rPr>
              <w:t>，拟建道路给水、雨水及污水均为单侧布管，雨水管道敷设在北（西）侧非机动车道距道路中心线</w:t>
            </w:r>
            <w:r>
              <w:rPr>
                <w:rFonts w:hint="eastAsia"/>
                <w:sz w:val="24"/>
                <w:szCs w:val="32"/>
              </w:rPr>
              <w:t xml:space="preserve"> 7.5 </w:t>
            </w:r>
            <w:r>
              <w:rPr>
                <w:rFonts w:hint="eastAsia"/>
                <w:sz w:val="24"/>
                <w:szCs w:val="32"/>
              </w:rPr>
              <w:t>米；污水管道敷设在南（东）侧非机动车道距道路中心线</w:t>
            </w:r>
            <w:r>
              <w:rPr>
                <w:rFonts w:hint="eastAsia"/>
                <w:sz w:val="24"/>
                <w:szCs w:val="32"/>
              </w:rPr>
              <w:t xml:space="preserve"> 7.5</w:t>
            </w:r>
            <w:r>
              <w:rPr>
                <w:rFonts w:hint="eastAsia"/>
                <w:sz w:val="24"/>
                <w:szCs w:val="32"/>
              </w:rPr>
              <w:t>米；给水管道敷设在北（西）侧人行道距道路中心线</w:t>
            </w:r>
            <w:r>
              <w:rPr>
                <w:rFonts w:hint="eastAsia"/>
                <w:sz w:val="24"/>
                <w:szCs w:val="32"/>
              </w:rPr>
              <w:t xml:space="preserve"> 11 </w:t>
            </w:r>
            <w:r>
              <w:rPr>
                <w:rFonts w:hint="eastAsia"/>
                <w:sz w:val="24"/>
                <w:szCs w:val="32"/>
              </w:rPr>
              <w:t>米；电力管沟敷设在北（西）侧人行道距道路中心线</w:t>
            </w:r>
            <w:r>
              <w:rPr>
                <w:rFonts w:hint="eastAsia"/>
                <w:sz w:val="24"/>
                <w:szCs w:val="32"/>
              </w:rPr>
              <w:t xml:space="preserve"> 12 </w:t>
            </w:r>
            <w:r>
              <w:rPr>
                <w:rFonts w:hint="eastAsia"/>
                <w:sz w:val="24"/>
                <w:szCs w:val="32"/>
              </w:rPr>
              <w:t>米；通讯管线敷设在南（东）侧人行道距道路中心线</w:t>
            </w:r>
            <w:r>
              <w:rPr>
                <w:rFonts w:hint="eastAsia"/>
                <w:sz w:val="24"/>
                <w:szCs w:val="32"/>
              </w:rPr>
              <w:t xml:space="preserve"> 11 </w:t>
            </w:r>
            <w:r>
              <w:rPr>
                <w:rFonts w:hint="eastAsia"/>
                <w:sz w:val="24"/>
                <w:szCs w:val="32"/>
              </w:rPr>
              <w:t>米；燃气管道敷设在南（东）侧人行道距道路中心线</w:t>
            </w:r>
            <w:r>
              <w:rPr>
                <w:rFonts w:hint="eastAsia"/>
                <w:sz w:val="24"/>
                <w:szCs w:val="32"/>
              </w:rPr>
              <w:t xml:space="preserve"> 12 </w:t>
            </w:r>
            <w:r>
              <w:rPr>
                <w:rFonts w:hint="eastAsia"/>
                <w:sz w:val="24"/>
                <w:szCs w:val="32"/>
              </w:rPr>
              <w:t>米。</w:t>
            </w:r>
          </w:p>
          <w:p w:rsidR="00744BCA" w:rsidRDefault="00744BCA">
            <w:pPr>
              <w:adjustRightInd w:val="0"/>
              <w:snapToGrid w:val="0"/>
              <w:spacing w:line="360" w:lineRule="auto"/>
              <w:ind w:firstLineChars="200" w:firstLine="480"/>
              <w:jc w:val="left"/>
              <w:rPr>
                <w:sz w:val="24"/>
                <w:szCs w:val="32"/>
              </w:rPr>
            </w:pPr>
          </w:p>
          <w:p w:rsidR="00744BCA" w:rsidRDefault="00744BCA">
            <w:pPr>
              <w:adjustRightInd w:val="0"/>
              <w:snapToGrid w:val="0"/>
              <w:spacing w:line="360" w:lineRule="auto"/>
              <w:ind w:firstLineChars="200" w:firstLine="480"/>
              <w:jc w:val="left"/>
              <w:rPr>
                <w:sz w:val="24"/>
                <w:szCs w:val="32"/>
              </w:rPr>
            </w:pPr>
          </w:p>
          <w:p w:rsidR="00744BCA" w:rsidRDefault="00744BCA">
            <w:pPr>
              <w:adjustRightInd w:val="0"/>
              <w:snapToGrid w:val="0"/>
              <w:spacing w:line="360" w:lineRule="auto"/>
              <w:ind w:firstLineChars="200" w:firstLine="480"/>
              <w:jc w:val="left"/>
              <w:rPr>
                <w:sz w:val="24"/>
                <w:szCs w:val="32"/>
              </w:rPr>
            </w:pPr>
          </w:p>
          <w:p w:rsidR="00744BCA" w:rsidRDefault="00744BCA">
            <w:pPr>
              <w:adjustRightInd w:val="0"/>
              <w:snapToGrid w:val="0"/>
              <w:spacing w:line="360" w:lineRule="auto"/>
              <w:ind w:firstLineChars="200" w:firstLine="480"/>
              <w:jc w:val="left"/>
              <w:rPr>
                <w:sz w:val="24"/>
                <w:szCs w:val="32"/>
              </w:rPr>
            </w:pPr>
          </w:p>
          <w:p w:rsidR="00744BCA" w:rsidRDefault="00744BCA">
            <w:pPr>
              <w:adjustRightInd w:val="0"/>
              <w:snapToGrid w:val="0"/>
              <w:spacing w:line="360" w:lineRule="auto"/>
              <w:ind w:firstLineChars="200" w:firstLine="480"/>
              <w:jc w:val="left"/>
              <w:rPr>
                <w:sz w:val="24"/>
                <w:szCs w:val="32"/>
              </w:rPr>
            </w:pPr>
          </w:p>
          <w:p w:rsidR="00744BCA" w:rsidRDefault="00744BCA">
            <w:pPr>
              <w:adjustRightInd w:val="0"/>
              <w:snapToGrid w:val="0"/>
              <w:spacing w:line="360" w:lineRule="auto"/>
              <w:ind w:firstLineChars="200" w:firstLine="480"/>
              <w:jc w:val="left"/>
              <w:rPr>
                <w:sz w:val="24"/>
                <w:szCs w:val="32"/>
              </w:rPr>
            </w:pPr>
          </w:p>
          <w:p w:rsidR="00744BCA" w:rsidRDefault="00744BCA">
            <w:pPr>
              <w:adjustRightInd w:val="0"/>
              <w:snapToGrid w:val="0"/>
              <w:spacing w:line="360" w:lineRule="auto"/>
              <w:ind w:firstLineChars="200" w:firstLine="480"/>
              <w:jc w:val="center"/>
              <w:rPr>
                <w:sz w:val="24"/>
                <w:szCs w:val="32"/>
              </w:rPr>
            </w:pPr>
          </w:p>
          <w:p w:rsidR="00744BCA" w:rsidRDefault="00AA145A">
            <w:pPr>
              <w:adjustRightInd w:val="0"/>
              <w:snapToGrid w:val="0"/>
              <w:spacing w:line="360" w:lineRule="auto"/>
              <w:ind w:firstLineChars="200" w:firstLine="482"/>
              <w:jc w:val="center"/>
              <w:rPr>
                <w:b/>
                <w:bCs/>
                <w:sz w:val="24"/>
                <w:szCs w:val="32"/>
              </w:rPr>
            </w:pPr>
            <w:r>
              <w:rPr>
                <w:rFonts w:hint="eastAsia"/>
                <w:b/>
                <w:bCs/>
                <w:sz w:val="24"/>
                <w:szCs w:val="32"/>
              </w:rPr>
              <w:t>图</w:t>
            </w:r>
            <w:r>
              <w:rPr>
                <w:rFonts w:hint="eastAsia"/>
                <w:b/>
                <w:bCs/>
                <w:sz w:val="24"/>
                <w:szCs w:val="32"/>
              </w:rPr>
              <w:t xml:space="preserve">1-7 </w:t>
            </w:r>
            <w:r>
              <w:rPr>
                <w:rFonts w:hint="eastAsia"/>
                <w:b/>
                <w:bCs/>
                <w:sz w:val="24"/>
                <w:szCs w:val="32"/>
              </w:rPr>
              <w:t>规划二路、五路管线标准横断面</w:t>
            </w:r>
          </w:p>
          <w:p w:rsidR="00744BCA" w:rsidRDefault="00744BCA">
            <w:pPr>
              <w:adjustRightInd w:val="0"/>
              <w:snapToGrid w:val="0"/>
              <w:spacing w:line="360" w:lineRule="auto"/>
              <w:ind w:firstLineChars="200" w:firstLine="480"/>
              <w:jc w:val="center"/>
              <w:rPr>
                <w:sz w:val="24"/>
                <w:szCs w:val="32"/>
              </w:rPr>
            </w:pPr>
          </w:p>
          <w:p w:rsidR="00744BCA" w:rsidRDefault="00744BCA">
            <w:pPr>
              <w:adjustRightInd w:val="0"/>
              <w:snapToGrid w:val="0"/>
              <w:spacing w:line="360" w:lineRule="auto"/>
              <w:ind w:firstLineChars="200" w:firstLine="480"/>
              <w:jc w:val="center"/>
              <w:rPr>
                <w:sz w:val="24"/>
                <w:szCs w:val="32"/>
              </w:rPr>
            </w:pPr>
          </w:p>
          <w:p w:rsidR="00744BCA" w:rsidRDefault="00AA145A">
            <w:pPr>
              <w:adjustRightInd w:val="0"/>
              <w:snapToGrid w:val="0"/>
              <w:spacing w:line="360" w:lineRule="auto"/>
              <w:ind w:firstLineChars="200" w:firstLine="20"/>
              <w:jc w:val="left"/>
              <w:rPr>
                <w:rFonts w:eastAsiaTheme="minorEastAsia"/>
                <w:b/>
                <w:snapToGrid w:val="0"/>
                <w:color w:val="000000"/>
                <w:w w:val="0"/>
                <w:kern w:val="0"/>
                <w:sz w:val="0"/>
                <w:szCs w:val="0"/>
                <w:u w:color="000000"/>
                <w:shd w:val="clear" w:color="000000" w:fill="000000"/>
                <w:lang w:val="zh-CN" w:bidi="zh-CN"/>
              </w:rPr>
            </w:pPr>
            <w:r>
              <w:rPr>
                <w:rFonts w:eastAsia="Times New Roman"/>
                <w:b/>
                <w:snapToGrid w:val="0"/>
                <w:color w:val="000000"/>
                <w:w w:val="0"/>
                <w:kern w:val="0"/>
                <w:sz w:val="0"/>
                <w:szCs w:val="0"/>
                <w:u w:color="000000"/>
                <w:shd w:val="clear" w:color="000000" w:fill="000000"/>
                <w:lang w:val="zh-CN" w:bidi="zh-CN"/>
              </w:rPr>
              <w:t xml:space="preserve"> </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 xml:space="preserve">6.4 </w:t>
            </w:r>
            <w:r>
              <w:rPr>
                <w:rFonts w:eastAsiaTheme="minorEastAsia" w:hint="eastAsia"/>
                <w:sz w:val="24"/>
              </w:rPr>
              <w:t>排水管道附属构筑物</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在管道交汇处、转弯处、管径或坡度改变处、跌水处以及直线管段上每隔一定距离处设置排水检查井。</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本项目考虑到雨水口的间距设置，故雨污水检查井间距暂按</w:t>
            </w:r>
            <w:r>
              <w:rPr>
                <w:rFonts w:eastAsiaTheme="minorEastAsia" w:hint="eastAsia"/>
                <w:sz w:val="24"/>
              </w:rPr>
              <w:t xml:space="preserve"> 35m </w:t>
            </w:r>
            <w:r>
              <w:rPr>
                <w:rFonts w:eastAsiaTheme="minorEastAsia" w:hint="eastAsia"/>
                <w:sz w:val="24"/>
              </w:rPr>
              <w:t>考虑。</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1</w:t>
            </w:r>
            <w:r>
              <w:rPr>
                <w:rFonts w:eastAsiaTheme="minorEastAsia" w:hint="eastAsia"/>
                <w:sz w:val="24"/>
              </w:rPr>
              <w:t>）雨水管道管径</w:t>
            </w:r>
            <w:r>
              <w:rPr>
                <w:rFonts w:eastAsiaTheme="minorEastAsia" w:hint="eastAsia"/>
                <w:sz w:val="24"/>
              </w:rPr>
              <w:t xml:space="preserve"> d600~d800 </w:t>
            </w:r>
            <w:r>
              <w:rPr>
                <w:rFonts w:eastAsiaTheme="minorEastAsia" w:hint="eastAsia"/>
                <w:sz w:val="24"/>
              </w:rPr>
              <w:t>的，采用</w:t>
            </w:r>
            <w:r>
              <w:rPr>
                <w:rFonts w:eastAsiaTheme="minorEastAsia" w:hint="eastAsia"/>
                <w:sz w:val="24"/>
              </w:rPr>
              <w:t xml:space="preserve"> </w:t>
            </w:r>
            <w:r>
              <w:rPr>
                <w:rFonts w:eastAsiaTheme="minorEastAsia" w:hint="eastAsia"/>
                <w:sz w:val="24"/>
              </w:rPr>
              <w:t>φ</w:t>
            </w:r>
            <w:r>
              <w:rPr>
                <w:rFonts w:eastAsiaTheme="minorEastAsia" w:hint="eastAsia"/>
                <w:sz w:val="24"/>
              </w:rPr>
              <w:t xml:space="preserve">1250mm </w:t>
            </w:r>
            <w:r>
              <w:rPr>
                <w:rFonts w:eastAsiaTheme="minorEastAsia" w:hint="eastAsia"/>
                <w:sz w:val="24"/>
              </w:rPr>
              <w:t>圆形混凝土检查井，详见</w:t>
            </w:r>
            <w:r>
              <w:rPr>
                <w:rFonts w:eastAsiaTheme="minorEastAsia" w:hint="eastAsia"/>
                <w:sz w:val="24"/>
              </w:rPr>
              <w:t>06MS201-3-15</w:t>
            </w:r>
            <w:r>
              <w:rPr>
                <w:rFonts w:eastAsiaTheme="minorEastAsia" w:hint="eastAsia"/>
                <w:sz w:val="24"/>
              </w:rPr>
              <w:t>；雨水管道管径</w:t>
            </w:r>
            <w:r>
              <w:rPr>
                <w:rFonts w:eastAsiaTheme="minorEastAsia" w:hint="eastAsia"/>
                <w:sz w:val="24"/>
              </w:rPr>
              <w:t xml:space="preserve"> d800~d1000 </w:t>
            </w:r>
            <w:r>
              <w:rPr>
                <w:rFonts w:eastAsiaTheme="minorEastAsia" w:hint="eastAsia"/>
                <w:sz w:val="24"/>
              </w:rPr>
              <w:t>的，采用</w:t>
            </w:r>
            <w:r>
              <w:rPr>
                <w:rFonts w:eastAsiaTheme="minorEastAsia" w:hint="eastAsia"/>
                <w:sz w:val="24"/>
              </w:rPr>
              <w:t xml:space="preserve"> </w:t>
            </w:r>
            <w:r>
              <w:rPr>
                <w:rFonts w:eastAsiaTheme="minorEastAsia" w:hint="eastAsia"/>
                <w:sz w:val="24"/>
              </w:rPr>
              <w:t>φ</w:t>
            </w:r>
            <w:r>
              <w:rPr>
                <w:rFonts w:eastAsiaTheme="minorEastAsia" w:hint="eastAsia"/>
                <w:sz w:val="24"/>
              </w:rPr>
              <w:t xml:space="preserve">1500mm </w:t>
            </w:r>
            <w:r>
              <w:rPr>
                <w:rFonts w:eastAsiaTheme="minorEastAsia" w:hint="eastAsia"/>
                <w:sz w:val="24"/>
              </w:rPr>
              <w:t>圆形混凝土检查井，详见</w:t>
            </w:r>
            <w:r>
              <w:rPr>
                <w:rFonts w:eastAsiaTheme="minorEastAsia" w:hint="eastAsia"/>
                <w:sz w:val="24"/>
              </w:rPr>
              <w:t>06MS201-3-17</w:t>
            </w:r>
            <w:r>
              <w:rPr>
                <w:rFonts w:eastAsiaTheme="minorEastAsia" w:hint="eastAsia"/>
                <w:sz w:val="24"/>
              </w:rPr>
              <w:t>；雨水管道管径</w:t>
            </w:r>
            <w:r>
              <w:rPr>
                <w:rFonts w:eastAsiaTheme="minorEastAsia" w:hint="eastAsia"/>
                <w:sz w:val="24"/>
              </w:rPr>
              <w:t xml:space="preserve"> d1200 </w:t>
            </w:r>
            <w:r>
              <w:rPr>
                <w:rFonts w:eastAsiaTheme="minorEastAsia" w:hint="eastAsia"/>
                <w:sz w:val="24"/>
              </w:rPr>
              <w:t>的采用矩形直线混凝土雨水检查井，详见</w:t>
            </w:r>
            <w:r>
              <w:rPr>
                <w:rFonts w:eastAsiaTheme="minorEastAsia" w:hint="eastAsia"/>
                <w:sz w:val="24"/>
              </w:rPr>
              <w:t>06MS201-3-32</w:t>
            </w:r>
            <w:r>
              <w:rPr>
                <w:rFonts w:eastAsiaTheme="minorEastAsia" w:hint="eastAsia"/>
                <w:sz w:val="24"/>
              </w:rPr>
              <w:t>；雨水方沟（</w:t>
            </w:r>
            <w:r>
              <w:rPr>
                <w:rFonts w:eastAsiaTheme="minorEastAsia" w:hint="eastAsia"/>
                <w:sz w:val="24"/>
              </w:rPr>
              <w:t>H</w:t>
            </w:r>
            <w:r>
              <w:rPr>
                <w:rFonts w:eastAsiaTheme="minorEastAsia" w:hint="eastAsia"/>
                <w:sz w:val="24"/>
              </w:rPr>
              <w:t>＜</w:t>
            </w:r>
            <w:r>
              <w:rPr>
                <w:rFonts w:eastAsiaTheme="minorEastAsia" w:hint="eastAsia"/>
                <w:sz w:val="24"/>
              </w:rPr>
              <w:t>1760mm</w:t>
            </w:r>
            <w:r>
              <w:rPr>
                <w:rFonts w:eastAsiaTheme="minorEastAsia" w:hint="eastAsia"/>
                <w:sz w:val="24"/>
              </w:rPr>
              <w:t>）的采用直线检查井，详见</w:t>
            </w:r>
            <w:r>
              <w:rPr>
                <w:rFonts w:eastAsiaTheme="minorEastAsia" w:hint="eastAsia"/>
                <w:sz w:val="24"/>
              </w:rPr>
              <w:t xml:space="preserve"> 09SMS202-1-55</w:t>
            </w:r>
            <w:r>
              <w:rPr>
                <w:rFonts w:eastAsiaTheme="minorEastAsia" w:hint="eastAsia"/>
                <w:sz w:val="24"/>
              </w:rPr>
              <w:t>。</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2</w:t>
            </w:r>
            <w:r>
              <w:rPr>
                <w:rFonts w:eastAsiaTheme="minorEastAsia" w:hint="eastAsia"/>
                <w:sz w:val="24"/>
              </w:rPr>
              <w:t>）污水管道管径</w:t>
            </w:r>
            <w:r>
              <w:rPr>
                <w:rFonts w:eastAsiaTheme="minorEastAsia" w:hint="eastAsia"/>
                <w:sz w:val="24"/>
              </w:rPr>
              <w:t xml:space="preserve"> di400~500</w:t>
            </w:r>
            <w:r>
              <w:rPr>
                <w:rFonts w:eastAsiaTheme="minorEastAsia" w:hint="eastAsia"/>
                <w:sz w:val="24"/>
              </w:rPr>
              <w:t>，采用</w:t>
            </w:r>
            <w:r>
              <w:rPr>
                <w:rFonts w:eastAsiaTheme="minorEastAsia" w:hint="eastAsia"/>
                <w:sz w:val="24"/>
              </w:rPr>
              <w:t xml:space="preserve"> </w:t>
            </w:r>
            <w:r>
              <w:rPr>
                <w:rFonts w:eastAsiaTheme="minorEastAsia" w:hint="eastAsia"/>
                <w:sz w:val="24"/>
              </w:rPr>
              <w:t>φ</w:t>
            </w:r>
            <w:r>
              <w:rPr>
                <w:rFonts w:eastAsiaTheme="minorEastAsia" w:hint="eastAsia"/>
                <w:sz w:val="24"/>
              </w:rPr>
              <w:t xml:space="preserve">1000mm </w:t>
            </w:r>
            <w:r>
              <w:rPr>
                <w:rFonts w:eastAsiaTheme="minorEastAsia" w:hint="eastAsia"/>
                <w:sz w:val="24"/>
              </w:rPr>
              <w:t>圆形混凝土污水检查井，详见</w:t>
            </w:r>
            <w:r>
              <w:rPr>
                <w:rFonts w:eastAsiaTheme="minorEastAsia" w:hint="eastAsia"/>
                <w:sz w:val="24"/>
              </w:rPr>
              <w:t>06MS201-3-21</w:t>
            </w:r>
            <w:r>
              <w:rPr>
                <w:rFonts w:eastAsiaTheme="minorEastAsia" w:hint="eastAsia"/>
                <w:sz w:val="24"/>
              </w:rPr>
              <w:t>。</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3</w:t>
            </w:r>
            <w:r>
              <w:rPr>
                <w:rFonts w:eastAsiaTheme="minorEastAsia" w:hint="eastAsia"/>
                <w:sz w:val="24"/>
              </w:rPr>
              <w:t>）位于机动车道上的排水检查井统一采用一体化五防球墨铸铁井盖，井盖尺寸统一采用直径</w:t>
            </w:r>
            <w:r>
              <w:rPr>
                <w:rFonts w:eastAsiaTheme="minorEastAsia" w:hint="eastAsia"/>
                <w:sz w:val="24"/>
              </w:rPr>
              <w:t xml:space="preserve"> 700mm</w:t>
            </w:r>
            <w:r>
              <w:rPr>
                <w:rFonts w:eastAsiaTheme="minorEastAsia" w:hint="eastAsia"/>
                <w:sz w:val="24"/>
              </w:rPr>
              <w:t>。位于车行道上（含机动车道和非机动车道）的井盖承载力等级应不低于</w:t>
            </w:r>
            <w:r>
              <w:rPr>
                <w:rFonts w:eastAsiaTheme="minorEastAsia" w:hint="eastAsia"/>
                <w:sz w:val="24"/>
              </w:rPr>
              <w:t xml:space="preserve">D400 </w:t>
            </w:r>
            <w:r>
              <w:rPr>
                <w:rFonts w:eastAsiaTheme="minorEastAsia" w:hint="eastAsia"/>
                <w:sz w:val="24"/>
              </w:rPr>
              <w:t>级，球墨铸铁型号采用</w:t>
            </w:r>
            <w:r>
              <w:rPr>
                <w:rFonts w:eastAsiaTheme="minorEastAsia" w:hint="eastAsia"/>
                <w:sz w:val="24"/>
              </w:rPr>
              <w:t xml:space="preserve"> QT500-7</w:t>
            </w:r>
            <w:r>
              <w:rPr>
                <w:rFonts w:eastAsiaTheme="minorEastAsia" w:hint="eastAsia"/>
                <w:sz w:val="24"/>
              </w:rPr>
              <w:t>，球化度达到</w:t>
            </w:r>
            <w:r>
              <w:rPr>
                <w:rFonts w:eastAsiaTheme="minorEastAsia" w:hint="eastAsia"/>
                <w:sz w:val="24"/>
              </w:rPr>
              <w:t xml:space="preserve"> 90%</w:t>
            </w:r>
            <w:r>
              <w:rPr>
                <w:rFonts w:eastAsiaTheme="minorEastAsia" w:hint="eastAsia"/>
                <w:sz w:val="24"/>
              </w:rPr>
              <w:t>以上，抗拉强度不小于</w:t>
            </w:r>
            <w:r>
              <w:rPr>
                <w:rFonts w:eastAsiaTheme="minorEastAsia" w:hint="eastAsia"/>
                <w:sz w:val="24"/>
              </w:rPr>
              <w:t xml:space="preserve"> 450MPa</w:t>
            </w:r>
            <w:r>
              <w:rPr>
                <w:rFonts w:eastAsiaTheme="minorEastAsia" w:hint="eastAsia"/>
                <w:sz w:val="24"/>
              </w:rPr>
              <w:t>，</w:t>
            </w:r>
          </w:p>
          <w:p w:rsidR="00744BCA" w:rsidRDefault="00AA145A">
            <w:pPr>
              <w:adjustRightInd w:val="0"/>
              <w:snapToGrid w:val="0"/>
              <w:spacing w:line="360" w:lineRule="auto"/>
              <w:jc w:val="left"/>
              <w:rPr>
                <w:rFonts w:eastAsiaTheme="minorEastAsia"/>
                <w:sz w:val="24"/>
              </w:rPr>
            </w:pPr>
            <w:r>
              <w:rPr>
                <w:rFonts w:eastAsiaTheme="minorEastAsia" w:hint="eastAsia"/>
                <w:sz w:val="24"/>
              </w:rPr>
              <w:t>屈服强度不小于</w:t>
            </w:r>
            <w:r>
              <w:rPr>
                <w:rFonts w:eastAsiaTheme="minorEastAsia" w:hint="eastAsia"/>
                <w:sz w:val="24"/>
              </w:rPr>
              <w:t xml:space="preserve"> 300Mpa</w:t>
            </w:r>
            <w:r>
              <w:rPr>
                <w:rFonts w:eastAsiaTheme="minorEastAsia" w:hint="eastAsia"/>
                <w:sz w:val="24"/>
              </w:rPr>
              <w:t>。位于人行道、绿化带等区域应采用具有五防功能的轻型球墨铸铁井盖及井座，承载力等级应不低于</w:t>
            </w:r>
            <w:r>
              <w:rPr>
                <w:rFonts w:eastAsiaTheme="minorEastAsia" w:hint="eastAsia"/>
                <w:sz w:val="24"/>
              </w:rPr>
              <w:t xml:space="preserve"> B125 </w:t>
            </w:r>
            <w:r>
              <w:rPr>
                <w:rFonts w:eastAsiaTheme="minorEastAsia" w:hint="eastAsia"/>
                <w:sz w:val="24"/>
              </w:rPr>
              <w:t>级，井盖尺寸统一采用直径</w:t>
            </w:r>
            <w:r>
              <w:rPr>
                <w:rFonts w:eastAsiaTheme="minorEastAsia" w:hint="eastAsia"/>
                <w:sz w:val="24"/>
              </w:rPr>
              <w:t xml:space="preserve"> 700mm</w:t>
            </w:r>
            <w:r>
              <w:rPr>
                <w:rFonts w:eastAsiaTheme="minorEastAsia" w:hint="eastAsia"/>
                <w:sz w:val="24"/>
              </w:rPr>
              <w:t>。踏步采用塑钢爬梯。检查井井盖应有防沉降、防噪音、防盗、防坠落、防位移等五防功能要求。铸铁井盖与井座之间需设置橡胶垫圈，以减小振动，井盖座应有井盖标识，标识应符合当地习惯。其余应满足国标《检查井盖》（</w:t>
            </w:r>
            <w:r>
              <w:rPr>
                <w:rFonts w:eastAsiaTheme="minorEastAsia" w:hint="eastAsia"/>
                <w:sz w:val="24"/>
              </w:rPr>
              <w:t>GB/T23858-2009</w:t>
            </w:r>
            <w:r>
              <w:rPr>
                <w:rFonts w:eastAsiaTheme="minorEastAsia" w:hint="eastAsia"/>
                <w:sz w:val="24"/>
              </w:rPr>
              <w:t>）和《铸铁检查井盖》（</w:t>
            </w:r>
            <w:r>
              <w:rPr>
                <w:rFonts w:eastAsiaTheme="minorEastAsia" w:hint="eastAsia"/>
                <w:sz w:val="24"/>
              </w:rPr>
              <w:t>CJ/T511-2017</w:t>
            </w:r>
            <w:r>
              <w:rPr>
                <w:rFonts w:eastAsiaTheme="minorEastAsia" w:hint="eastAsia"/>
                <w:sz w:val="24"/>
              </w:rPr>
              <w:t>）及有关规范和标准要求。</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 xml:space="preserve">6.5 </w:t>
            </w:r>
            <w:r>
              <w:rPr>
                <w:rFonts w:eastAsiaTheme="minorEastAsia" w:hint="eastAsia"/>
                <w:sz w:val="24"/>
              </w:rPr>
              <w:t>排水管材</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雨水管材：</w:t>
            </w:r>
            <w:r>
              <w:rPr>
                <w:rFonts w:eastAsiaTheme="minorEastAsia" w:hint="eastAsia"/>
                <w:sz w:val="24"/>
              </w:rPr>
              <w:t xml:space="preserve"> d</w:t>
            </w:r>
            <w:r>
              <w:rPr>
                <w:rFonts w:eastAsiaTheme="minorEastAsia" w:hint="eastAsia"/>
                <w:sz w:val="24"/>
              </w:rPr>
              <w:t>≤</w:t>
            </w:r>
            <w:r>
              <w:rPr>
                <w:rFonts w:eastAsiaTheme="minorEastAsia" w:hint="eastAsia"/>
                <w:sz w:val="24"/>
              </w:rPr>
              <w:t xml:space="preserve">1200mm </w:t>
            </w:r>
            <w:r>
              <w:rPr>
                <w:rFonts w:eastAsiaTheme="minorEastAsia" w:hint="eastAsia"/>
                <w:sz w:val="24"/>
              </w:rPr>
              <w:t>雨水管道材料采用</w:t>
            </w:r>
            <w:r>
              <w:rPr>
                <w:rFonts w:eastAsiaTheme="minorEastAsia" w:hint="eastAsia"/>
                <w:sz w:val="24"/>
              </w:rPr>
              <w:t xml:space="preserve"> II </w:t>
            </w:r>
            <w:r>
              <w:rPr>
                <w:rFonts w:eastAsiaTheme="minorEastAsia" w:hint="eastAsia"/>
                <w:sz w:val="24"/>
              </w:rPr>
              <w:t>级钢筋砼承插管，橡胶圈承插接口；</w:t>
            </w:r>
            <w:r>
              <w:rPr>
                <w:rFonts w:eastAsiaTheme="minorEastAsia" w:hint="eastAsia"/>
                <w:sz w:val="24"/>
              </w:rPr>
              <w:t>d</w:t>
            </w:r>
            <w:r>
              <w:rPr>
                <w:rFonts w:eastAsiaTheme="minorEastAsia" w:hint="eastAsia"/>
                <w:sz w:val="24"/>
              </w:rPr>
              <w:t>＞</w:t>
            </w:r>
            <w:r>
              <w:rPr>
                <w:rFonts w:eastAsiaTheme="minorEastAsia" w:hint="eastAsia"/>
                <w:sz w:val="24"/>
              </w:rPr>
              <w:t xml:space="preserve">1200mm </w:t>
            </w:r>
            <w:r>
              <w:rPr>
                <w:rFonts w:eastAsiaTheme="minorEastAsia" w:hint="eastAsia"/>
                <w:sz w:val="24"/>
              </w:rPr>
              <w:t>的采用砼墙方沟，侧墙厚</w:t>
            </w:r>
            <w:r>
              <w:rPr>
                <w:rFonts w:eastAsiaTheme="minorEastAsia" w:hint="eastAsia"/>
                <w:sz w:val="24"/>
              </w:rPr>
              <w:t xml:space="preserve"> 400mm</w:t>
            </w:r>
            <w:r>
              <w:rPr>
                <w:rFonts w:eastAsiaTheme="minorEastAsia" w:hint="eastAsia"/>
                <w:sz w:val="24"/>
              </w:rPr>
              <w:t>，方沟每隔</w:t>
            </w:r>
            <w:r>
              <w:rPr>
                <w:rFonts w:eastAsiaTheme="minorEastAsia" w:hint="eastAsia"/>
                <w:sz w:val="24"/>
              </w:rPr>
              <w:t xml:space="preserve"> 15 </w:t>
            </w:r>
            <w:r>
              <w:rPr>
                <w:rFonts w:eastAsiaTheme="minorEastAsia" w:hint="eastAsia"/>
                <w:sz w:val="24"/>
              </w:rPr>
              <w:t>米设沉降缝一道</w:t>
            </w:r>
            <w:r>
              <w:rPr>
                <w:rFonts w:eastAsiaTheme="minorEastAsia" w:hint="eastAsia"/>
                <w:sz w:val="24"/>
              </w:rPr>
              <w:t>,</w:t>
            </w:r>
            <w:r>
              <w:rPr>
                <w:rFonts w:eastAsiaTheme="minorEastAsia" w:hint="eastAsia"/>
                <w:sz w:val="24"/>
              </w:rPr>
              <w:t>底板侧墙均断开，参图集</w:t>
            </w:r>
            <w:r>
              <w:rPr>
                <w:rFonts w:eastAsiaTheme="minorEastAsia" w:hint="eastAsia"/>
                <w:sz w:val="24"/>
              </w:rPr>
              <w:t xml:space="preserve"> 09SMS202-1</w:t>
            </w:r>
            <w:r>
              <w:rPr>
                <w:rFonts w:eastAsiaTheme="minorEastAsia" w:hint="eastAsia"/>
                <w:sz w:val="24"/>
              </w:rPr>
              <w:t>，页</w:t>
            </w:r>
            <w:r>
              <w:rPr>
                <w:rFonts w:eastAsiaTheme="minorEastAsia" w:hint="eastAsia"/>
                <w:sz w:val="24"/>
              </w:rPr>
              <w:t xml:space="preserve"> 53</w:t>
            </w:r>
            <w:r>
              <w:rPr>
                <w:rFonts w:eastAsiaTheme="minorEastAsia" w:hint="eastAsia"/>
                <w:sz w:val="24"/>
              </w:rPr>
              <w:t>。雨水口连接管采用</w:t>
            </w:r>
            <w:r>
              <w:rPr>
                <w:rFonts w:eastAsiaTheme="minorEastAsia" w:hint="eastAsia"/>
                <w:sz w:val="24"/>
              </w:rPr>
              <w:t xml:space="preserve"> II </w:t>
            </w:r>
            <w:r>
              <w:rPr>
                <w:rFonts w:eastAsiaTheme="minorEastAsia" w:hint="eastAsia"/>
                <w:sz w:val="24"/>
              </w:rPr>
              <w:t>级钢筋砼承插管。</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lastRenderedPageBreak/>
              <w:t>污水管材：推荐</w:t>
            </w:r>
            <w:r>
              <w:rPr>
                <w:rFonts w:eastAsiaTheme="minorEastAsia" w:hint="eastAsia"/>
                <w:sz w:val="24"/>
              </w:rPr>
              <w:t xml:space="preserve"> d</w:t>
            </w:r>
            <w:r>
              <w:rPr>
                <w:rFonts w:eastAsiaTheme="minorEastAsia" w:hint="eastAsia"/>
                <w:sz w:val="24"/>
              </w:rPr>
              <w:t>≤</w:t>
            </w:r>
            <w:r>
              <w:rPr>
                <w:rFonts w:eastAsiaTheme="minorEastAsia" w:hint="eastAsia"/>
                <w:sz w:val="24"/>
              </w:rPr>
              <w:t xml:space="preserve">500mm </w:t>
            </w:r>
            <w:r>
              <w:rPr>
                <w:rFonts w:eastAsiaTheme="minorEastAsia" w:hint="eastAsia"/>
                <w:sz w:val="24"/>
              </w:rPr>
              <w:t>管道采用</w:t>
            </w:r>
            <w:r>
              <w:rPr>
                <w:rFonts w:eastAsiaTheme="minorEastAsia" w:hint="eastAsia"/>
                <w:sz w:val="24"/>
              </w:rPr>
              <w:t xml:space="preserve"> HDPE </w:t>
            </w:r>
            <w:r>
              <w:rPr>
                <w:rFonts w:eastAsiaTheme="minorEastAsia" w:hint="eastAsia"/>
                <w:sz w:val="24"/>
              </w:rPr>
              <w:t>加肋增强缠绕波纹管，橡胶圈承插接口，埋设深度在</w:t>
            </w:r>
            <w:r>
              <w:rPr>
                <w:rFonts w:eastAsiaTheme="minorEastAsia" w:hint="eastAsia"/>
                <w:sz w:val="24"/>
              </w:rPr>
              <w:t xml:space="preserve"> 5 </w:t>
            </w:r>
            <w:r>
              <w:rPr>
                <w:rFonts w:eastAsiaTheme="minorEastAsia" w:hint="eastAsia"/>
                <w:sz w:val="24"/>
              </w:rPr>
              <w:t>米内的环钢度≥</w:t>
            </w:r>
            <w:r>
              <w:rPr>
                <w:rFonts w:eastAsiaTheme="minorEastAsia" w:hint="eastAsia"/>
                <w:sz w:val="24"/>
              </w:rPr>
              <w:t xml:space="preserve">8KN/m 2 </w:t>
            </w:r>
            <w:r>
              <w:rPr>
                <w:rFonts w:eastAsiaTheme="minorEastAsia" w:hint="eastAsia"/>
                <w:sz w:val="24"/>
              </w:rPr>
              <w:t>；推荐</w:t>
            </w:r>
            <w:r>
              <w:rPr>
                <w:rFonts w:eastAsiaTheme="minorEastAsia" w:hint="eastAsia"/>
                <w:sz w:val="24"/>
              </w:rPr>
              <w:t xml:space="preserve"> d</w:t>
            </w:r>
            <w:r>
              <w:rPr>
                <w:rFonts w:eastAsiaTheme="minorEastAsia" w:hint="eastAsia"/>
                <w:sz w:val="24"/>
              </w:rPr>
              <w:t>＞</w:t>
            </w:r>
            <w:r>
              <w:rPr>
                <w:rFonts w:eastAsiaTheme="minorEastAsia" w:hint="eastAsia"/>
                <w:sz w:val="24"/>
              </w:rPr>
              <w:t>500mm</w:t>
            </w:r>
            <w:r>
              <w:rPr>
                <w:rFonts w:eastAsiaTheme="minorEastAsia" w:hint="eastAsia"/>
                <w:sz w:val="24"/>
              </w:rPr>
              <w:t>、埋设深度在</w:t>
            </w:r>
            <w:r>
              <w:rPr>
                <w:rFonts w:eastAsiaTheme="minorEastAsia" w:hint="eastAsia"/>
                <w:sz w:val="24"/>
              </w:rPr>
              <w:t xml:space="preserve"> 5 </w:t>
            </w:r>
            <w:r>
              <w:rPr>
                <w:rFonts w:eastAsiaTheme="minorEastAsia" w:hint="eastAsia"/>
                <w:sz w:val="24"/>
              </w:rPr>
              <w:t>米内的管道采用</w:t>
            </w:r>
            <w:r>
              <w:rPr>
                <w:rFonts w:eastAsiaTheme="minorEastAsia" w:hint="eastAsia"/>
                <w:sz w:val="24"/>
              </w:rPr>
              <w:t xml:space="preserve"> II </w:t>
            </w:r>
            <w:r>
              <w:rPr>
                <w:rFonts w:eastAsiaTheme="minorEastAsia" w:hint="eastAsia"/>
                <w:sz w:val="24"/>
              </w:rPr>
              <w:t>级钢筋砼承插管，橡胶圈承插接口。</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排水管道在转弯、管径变化、跌水、支管接入、直线每隔一定距离处设置检查井，雨水检查井选用混凝土雨水检查井，污水检查井选用混凝土污水检查井。</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 xml:space="preserve">6.6  </w:t>
            </w:r>
            <w:r>
              <w:rPr>
                <w:rFonts w:eastAsiaTheme="minorEastAsia" w:hint="eastAsia"/>
                <w:sz w:val="24"/>
              </w:rPr>
              <w:t>排水管道沟槽开挖</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沟槽开挖：道路沿线无建筑物，沿线地下水水位低，雨、污水管道大部分处于现状地面线以上（道路填方段），管道的基础处理按道路工程要求处理，回填至管顶以上</w:t>
            </w:r>
            <w:r>
              <w:rPr>
                <w:rFonts w:eastAsiaTheme="minorEastAsia" w:hint="eastAsia"/>
                <w:sz w:val="24"/>
              </w:rPr>
              <w:t>0.5m</w:t>
            </w:r>
            <w:r>
              <w:rPr>
                <w:rFonts w:eastAsiaTheme="minorEastAsia" w:hint="eastAsia"/>
                <w:sz w:val="24"/>
              </w:rPr>
              <w:t>，再进行反向开挖。建议管道沟槽挖深在</w:t>
            </w:r>
            <w:r>
              <w:rPr>
                <w:rFonts w:eastAsiaTheme="minorEastAsia" w:hint="eastAsia"/>
                <w:sz w:val="24"/>
              </w:rPr>
              <w:t>1.2</w:t>
            </w:r>
            <w:r>
              <w:rPr>
                <w:rFonts w:eastAsiaTheme="minorEastAsia" w:hint="eastAsia"/>
                <w:sz w:val="24"/>
              </w:rPr>
              <w:t>～</w:t>
            </w:r>
            <w:r>
              <w:rPr>
                <w:rFonts w:eastAsiaTheme="minorEastAsia" w:hint="eastAsia"/>
                <w:sz w:val="24"/>
              </w:rPr>
              <w:t xml:space="preserve">3.0 </w:t>
            </w:r>
            <w:r>
              <w:rPr>
                <w:rFonts w:eastAsiaTheme="minorEastAsia" w:hint="eastAsia"/>
                <w:sz w:val="24"/>
              </w:rPr>
              <w:t>米间的（含</w:t>
            </w:r>
            <w:r>
              <w:rPr>
                <w:rFonts w:eastAsiaTheme="minorEastAsia" w:hint="eastAsia"/>
                <w:sz w:val="24"/>
              </w:rPr>
              <w:t xml:space="preserve"> 3.0 </w:t>
            </w:r>
            <w:r>
              <w:rPr>
                <w:rFonts w:eastAsiaTheme="minorEastAsia" w:hint="eastAsia"/>
                <w:sz w:val="24"/>
              </w:rPr>
              <w:t>米），采用放坡施工方法，边坡为</w:t>
            </w:r>
            <w:r>
              <w:rPr>
                <w:rFonts w:eastAsiaTheme="minorEastAsia" w:hint="eastAsia"/>
                <w:sz w:val="24"/>
              </w:rPr>
              <w:t>1</w:t>
            </w:r>
            <w:r>
              <w:rPr>
                <w:rFonts w:eastAsiaTheme="minorEastAsia" w:hint="eastAsia"/>
                <w:sz w:val="24"/>
              </w:rPr>
              <w:t>：</w:t>
            </w:r>
            <w:r>
              <w:rPr>
                <w:rFonts w:eastAsiaTheme="minorEastAsia" w:hint="eastAsia"/>
                <w:sz w:val="24"/>
              </w:rPr>
              <w:t>1</w:t>
            </w:r>
            <w:r>
              <w:rPr>
                <w:rFonts w:eastAsiaTheme="minorEastAsia" w:hint="eastAsia"/>
                <w:sz w:val="24"/>
              </w:rPr>
              <w:t>。管道沟槽挖深在</w:t>
            </w:r>
            <w:r>
              <w:rPr>
                <w:rFonts w:eastAsiaTheme="minorEastAsia" w:hint="eastAsia"/>
                <w:sz w:val="24"/>
              </w:rPr>
              <w:t>3.0</w:t>
            </w:r>
            <w:r>
              <w:rPr>
                <w:rFonts w:eastAsiaTheme="minorEastAsia" w:hint="eastAsia"/>
                <w:sz w:val="24"/>
              </w:rPr>
              <w:t>～</w:t>
            </w:r>
            <w:r>
              <w:rPr>
                <w:rFonts w:eastAsiaTheme="minorEastAsia" w:hint="eastAsia"/>
                <w:sz w:val="24"/>
              </w:rPr>
              <w:t xml:space="preserve">5.0 </w:t>
            </w:r>
            <w:r>
              <w:rPr>
                <w:rFonts w:eastAsiaTheme="minorEastAsia" w:hint="eastAsia"/>
                <w:sz w:val="24"/>
              </w:rPr>
              <w:t>米间的（不含</w:t>
            </w:r>
            <w:r>
              <w:rPr>
                <w:rFonts w:eastAsiaTheme="minorEastAsia" w:hint="eastAsia"/>
                <w:sz w:val="24"/>
              </w:rPr>
              <w:t>5.0</w:t>
            </w:r>
            <w:r>
              <w:rPr>
                <w:rFonts w:eastAsiaTheme="minorEastAsia" w:hint="eastAsia"/>
                <w:sz w:val="24"/>
              </w:rPr>
              <w:t>米），采用密排槽钢桩支护施工方法（</w:t>
            </w:r>
            <w:r>
              <w:rPr>
                <w:rFonts w:eastAsiaTheme="minorEastAsia" w:hint="eastAsia"/>
                <w:sz w:val="24"/>
              </w:rPr>
              <w:t>3.0</w:t>
            </w:r>
            <w:r>
              <w:rPr>
                <w:rFonts w:eastAsiaTheme="minorEastAsia" w:hint="eastAsia"/>
                <w:sz w:val="24"/>
              </w:rPr>
              <w:t>～</w:t>
            </w:r>
            <w:r>
              <w:rPr>
                <w:rFonts w:eastAsiaTheme="minorEastAsia" w:hint="eastAsia"/>
                <w:sz w:val="24"/>
              </w:rPr>
              <w:t xml:space="preserve">4.0 </w:t>
            </w:r>
            <w:r>
              <w:rPr>
                <w:rFonts w:eastAsiaTheme="minorEastAsia" w:hint="eastAsia"/>
                <w:sz w:val="24"/>
              </w:rPr>
              <w:t>米间，暂定</w:t>
            </w:r>
            <w:r>
              <w:rPr>
                <w:rFonts w:eastAsiaTheme="minorEastAsia" w:hint="eastAsia"/>
                <w:sz w:val="24"/>
              </w:rPr>
              <w:t>6</w:t>
            </w:r>
            <w:r>
              <w:rPr>
                <w:rFonts w:eastAsiaTheme="minorEastAsia" w:hint="eastAsia"/>
                <w:sz w:val="24"/>
              </w:rPr>
              <w:t>米长，</w:t>
            </w:r>
            <w:r>
              <w:rPr>
                <w:rFonts w:eastAsiaTheme="minorEastAsia" w:hint="eastAsia"/>
                <w:sz w:val="24"/>
              </w:rPr>
              <w:t>4.0</w:t>
            </w:r>
            <w:r>
              <w:rPr>
                <w:rFonts w:eastAsiaTheme="minorEastAsia" w:hint="eastAsia"/>
                <w:sz w:val="24"/>
              </w:rPr>
              <w:t>～</w:t>
            </w:r>
            <w:r>
              <w:rPr>
                <w:rFonts w:eastAsiaTheme="minorEastAsia" w:hint="eastAsia"/>
                <w:sz w:val="24"/>
              </w:rPr>
              <w:t xml:space="preserve">5.0 </w:t>
            </w:r>
            <w:r>
              <w:rPr>
                <w:rFonts w:eastAsiaTheme="minorEastAsia" w:hint="eastAsia"/>
                <w:sz w:val="24"/>
              </w:rPr>
              <w:t>米间，暂定</w:t>
            </w:r>
            <w:r>
              <w:rPr>
                <w:rFonts w:eastAsiaTheme="minorEastAsia" w:hint="eastAsia"/>
                <w:sz w:val="24"/>
              </w:rPr>
              <w:t>9</w:t>
            </w:r>
            <w:r>
              <w:rPr>
                <w:rFonts w:eastAsiaTheme="minorEastAsia" w:hint="eastAsia"/>
                <w:sz w:val="24"/>
              </w:rPr>
              <w:t>米长；型号为</w:t>
            </w:r>
            <w:r>
              <w:rPr>
                <w:rFonts w:eastAsiaTheme="minorEastAsia" w:hint="eastAsia"/>
                <w:sz w:val="24"/>
              </w:rPr>
              <w:t xml:space="preserve"> [28a</w:t>
            </w:r>
            <w:r>
              <w:rPr>
                <w:rFonts w:eastAsiaTheme="minorEastAsia"/>
                <w:sz w:val="24"/>
              </w:rPr>
              <w:t>]</w:t>
            </w:r>
            <w:r>
              <w:rPr>
                <w:rFonts w:eastAsiaTheme="minorEastAsia" w:hint="eastAsia"/>
                <w:sz w:val="24"/>
              </w:rPr>
              <w:t>；密扣；顶部设横撑一道，间距</w:t>
            </w:r>
            <w:r>
              <w:rPr>
                <w:rFonts w:eastAsiaTheme="minorEastAsia"/>
                <w:sz w:val="24"/>
              </w:rPr>
              <w:t>3</w:t>
            </w:r>
            <w:r>
              <w:rPr>
                <w:rFonts w:eastAsiaTheme="minorEastAsia" w:hint="eastAsia"/>
                <w:sz w:val="24"/>
              </w:rPr>
              <w:t>米，横撑为</w:t>
            </w:r>
            <w:r>
              <w:rPr>
                <w:rFonts w:ascii="Cambria Math" w:eastAsiaTheme="minorEastAsia" w:hAnsi="Cambria Math" w:cs="Cambria Math"/>
                <w:sz w:val="24"/>
              </w:rPr>
              <w:t>∅</w:t>
            </w:r>
            <w:r>
              <w:rPr>
                <w:rFonts w:eastAsiaTheme="minorEastAsia"/>
                <w:sz w:val="24"/>
              </w:rPr>
              <w:t>219*6</w:t>
            </w:r>
            <w:r>
              <w:rPr>
                <w:rFonts w:eastAsiaTheme="minorEastAsia" w:hint="eastAsia"/>
                <w:sz w:val="24"/>
              </w:rPr>
              <w:t>钢管；围檩型号为</w:t>
            </w:r>
            <w:r>
              <w:rPr>
                <w:rFonts w:eastAsiaTheme="minorEastAsia"/>
                <w:sz w:val="24"/>
              </w:rPr>
              <w:t>[22a</w:t>
            </w:r>
            <w:r>
              <w:rPr>
                <w:rFonts w:eastAsiaTheme="minorEastAsia" w:hint="eastAsia"/>
                <w:sz w:val="24"/>
              </w:rPr>
              <w:t>）。</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 xml:space="preserve">6.7 </w:t>
            </w:r>
            <w:r>
              <w:rPr>
                <w:rFonts w:eastAsiaTheme="minorEastAsia" w:hint="eastAsia"/>
                <w:sz w:val="24"/>
              </w:rPr>
              <w:t>排水管道沟槽回填</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建议管道胸腔至管顶以上</w:t>
            </w:r>
            <w:r>
              <w:rPr>
                <w:rFonts w:eastAsiaTheme="minorEastAsia" w:hint="eastAsia"/>
                <w:sz w:val="24"/>
              </w:rPr>
              <w:t>50cm</w:t>
            </w:r>
            <w:r>
              <w:rPr>
                <w:rFonts w:eastAsiaTheme="minorEastAsia" w:hint="eastAsia"/>
                <w:sz w:val="24"/>
              </w:rPr>
              <w:t>采用砂回填，其余部分回填土。其中回填砂的相对密度要求大于等于</w:t>
            </w:r>
            <w:r>
              <w:rPr>
                <w:rFonts w:eastAsiaTheme="minorEastAsia" w:hint="eastAsia"/>
                <w:sz w:val="24"/>
              </w:rPr>
              <w:t>0.7</w:t>
            </w:r>
            <w:r>
              <w:rPr>
                <w:rFonts w:eastAsiaTheme="minorEastAsia" w:hint="eastAsia"/>
                <w:sz w:val="24"/>
              </w:rPr>
              <w:t>，回填土要求达到道路压实度要求。回填需分层进行回填夯实，回填土每层虚铺厚度≤</w:t>
            </w:r>
            <w:r>
              <w:rPr>
                <w:rFonts w:eastAsiaTheme="minorEastAsia" w:hint="eastAsia"/>
                <w:sz w:val="24"/>
              </w:rPr>
              <w:t>30cm</w:t>
            </w:r>
            <w:r>
              <w:rPr>
                <w:rFonts w:eastAsiaTheme="minorEastAsia" w:hint="eastAsia"/>
                <w:sz w:val="24"/>
              </w:rPr>
              <w:t>。</w:t>
            </w:r>
          </w:p>
          <w:p w:rsidR="00744BCA" w:rsidRDefault="00AA145A">
            <w:pPr>
              <w:adjustRightInd w:val="0"/>
              <w:snapToGrid w:val="0"/>
              <w:spacing w:line="360" w:lineRule="auto"/>
              <w:ind w:firstLineChars="200" w:firstLine="482"/>
              <w:jc w:val="left"/>
              <w:rPr>
                <w:rFonts w:eastAsiaTheme="minorEastAsia"/>
                <w:b/>
                <w:sz w:val="24"/>
              </w:rPr>
            </w:pPr>
            <w:r>
              <w:rPr>
                <w:rFonts w:eastAsiaTheme="minorEastAsia" w:hint="eastAsia"/>
                <w:b/>
                <w:sz w:val="24"/>
              </w:rPr>
              <w:t>7</w:t>
            </w:r>
            <w:r>
              <w:rPr>
                <w:rFonts w:eastAsiaTheme="minorEastAsia" w:hint="eastAsia"/>
                <w:b/>
                <w:sz w:val="24"/>
              </w:rPr>
              <w:t>、照明工程</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 xml:space="preserve">7.1  </w:t>
            </w:r>
            <w:r>
              <w:rPr>
                <w:rFonts w:eastAsiaTheme="minorEastAsia" w:hint="eastAsia"/>
                <w:sz w:val="24"/>
              </w:rPr>
              <w:t>现状照明情况论述</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本项目各条道路属于新建道路，根据现场踏勘，本次设计范围内的各条道路现状多为绿地、荒地、林地、现状土路或碎石路等，其中规划二路设计范围内为现状碎石道路，规划六路设计范围内为现状土路。本项目道路红线范围内均未设置照明路灯，仅规划五路及规划六路与现状火炬路交叉口存在现状路灯照明。</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由于规划五路及规划六路与现状火炬路交叉口位置均为破除重建，因此考虑对本次规划五路及规划六路与现状火炬路交叉口范围内存在的现状路灯进行拆除重建，所有道路均新建路灯。</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本工程道路照明负荷等级为三级。</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本项目新建箱变设置位置及规模见表</w:t>
            </w:r>
            <w:r>
              <w:rPr>
                <w:rFonts w:eastAsiaTheme="minorEastAsia" w:hint="eastAsia"/>
                <w:sz w:val="24"/>
              </w:rPr>
              <w:t>1-8</w:t>
            </w:r>
            <w:r>
              <w:rPr>
                <w:rFonts w:eastAsiaTheme="minorEastAsia" w:hint="eastAsia"/>
                <w:sz w:val="24"/>
              </w:rPr>
              <w:t>。</w:t>
            </w:r>
          </w:p>
          <w:p w:rsidR="00744BCA" w:rsidRDefault="00AA145A">
            <w:pPr>
              <w:adjustRightInd w:val="0"/>
              <w:snapToGrid w:val="0"/>
              <w:spacing w:line="360" w:lineRule="auto"/>
              <w:ind w:firstLineChars="200" w:firstLine="482"/>
              <w:jc w:val="center"/>
              <w:rPr>
                <w:rFonts w:eastAsiaTheme="minorEastAsia"/>
                <w:b/>
                <w:sz w:val="24"/>
              </w:rPr>
            </w:pPr>
            <w:r>
              <w:rPr>
                <w:rFonts w:eastAsiaTheme="minorEastAsia" w:hint="eastAsia"/>
                <w:b/>
                <w:sz w:val="24"/>
              </w:rPr>
              <w:t>表</w:t>
            </w:r>
            <w:r>
              <w:rPr>
                <w:rFonts w:eastAsiaTheme="minorEastAsia" w:hint="eastAsia"/>
                <w:b/>
                <w:sz w:val="24"/>
              </w:rPr>
              <w:t xml:space="preserve">1-8 </w:t>
            </w:r>
            <w:r>
              <w:rPr>
                <w:rFonts w:eastAsiaTheme="minorEastAsia" w:hint="eastAsia"/>
                <w:b/>
                <w:sz w:val="24"/>
              </w:rPr>
              <w:t>新建箱变设置位置及规模表</w:t>
            </w:r>
          </w:p>
          <w:tbl>
            <w:tblPr>
              <w:tblStyle w:val="aff7"/>
              <w:tblW w:w="9400" w:type="dxa"/>
              <w:tblLayout w:type="fixed"/>
              <w:tblLook w:val="04A0" w:firstRow="1" w:lastRow="0" w:firstColumn="1" w:lastColumn="0" w:noHBand="0" w:noVBand="1"/>
            </w:tblPr>
            <w:tblGrid>
              <w:gridCol w:w="834"/>
              <w:gridCol w:w="1417"/>
              <w:gridCol w:w="1985"/>
              <w:gridCol w:w="1984"/>
              <w:gridCol w:w="3180"/>
            </w:tblGrid>
            <w:tr w:rsidR="00744BCA">
              <w:tc>
                <w:tcPr>
                  <w:tcW w:w="834"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序号</w:t>
                  </w:r>
                </w:p>
              </w:tc>
              <w:tc>
                <w:tcPr>
                  <w:tcW w:w="1417"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道路名称</w:t>
                  </w:r>
                </w:p>
              </w:tc>
              <w:tc>
                <w:tcPr>
                  <w:tcW w:w="1985"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箱变设置数（套）</w:t>
                  </w:r>
                </w:p>
              </w:tc>
              <w:tc>
                <w:tcPr>
                  <w:tcW w:w="1984"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箱变容量（</w:t>
                  </w:r>
                  <w:r>
                    <w:rPr>
                      <w:rFonts w:eastAsiaTheme="minorEastAsia" w:hint="eastAsia"/>
                      <w:kern w:val="0"/>
                      <w:szCs w:val="21"/>
                    </w:rPr>
                    <w:t>kVA</w:t>
                  </w:r>
                  <w:r>
                    <w:rPr>
                      <w:rFonts w:eastAsiaTheme="minorEastAsia" w:hint="eastAsia"/>
                      <w:kern w:val="0"/>
                      <w:szCs w:val="21"/>
                    </w:rPr>
                    <w:t>）</w:t>
                  </w:r>
                </w:p>
              </w:tc>
              <w:tc>
                <w:tcPr>
                  <w:tcW w:w="318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箱变设置位置及道路桩</w:t>
                  </w:r>
                </w:p>
              </w:tc>
            </w:tr>
            <w:tr w:rsidR="00744BCA">
              <w:tc>
                <w:tcPr>
                  <w:tcW w:w="834"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1417"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规划一路</w:t>
                  </w:r>
                </w:p>
              </w:tc>
              <w:tc>
                <w:tcPr>
                  <w:tcW w:w="1985"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1984"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50</w:t>
                  </w:r>
                </w:p>
              </w:tc>
              <w:tc>
                <w:tcPr>
                  <w:tcW w:w="318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道路南侧人行道外桩号</w:t>
                  </w:r>
                  <w:r>
                    <w:rPr>
                      <w:rFonts w:eastAsiaTheme="minorEastAsia" w:hint="eastAsia"/>
                      <w:kern w:val="0"/>
                      <w:szCs w:val="21"/>
                    </w:rPr>
                    <w:t xml:space="preserve"> AK0+900 </w:t>
                  </w:r>
                  <w:r>
                    <w:rPr>
                      <w:rFonts w:eastAsiaTheme="minorEastAsia" w:hint="eastAsia"/>
                      <w:kern w:val="0"/>
                      <w:szCs w:val="21"/>
                    </w:rPr>
                    <w:t>处</w:t>
                  </w:r>
                </w:p>
              </w:tc>
            </w:tr>
            <w:tr w:rsidR="00744BCA">
              <w:tc>
                <w:tcPr>
                  <w:tcW w:w="834"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lastRenderedPageBreak/>
                    <w:t>2</w:t>
                  </w:r>
                </w:p>
              </w:tc>
              <w:tc>
                <w:tcPr>
                  <w:tcW w:w="1417"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规划二路</w:t>
                  </w:r>
                </w:p>
              </w:tc>
              <w:tc>
                <w:tcPr>
                  <w:tcW w:w="1985"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1984"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50</w:t>
                  </w:r>
                </w:p>
              </w:tc>
              <w:tc>
                <w:tcPr>
                  <w:tcW w:w="318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道路南侧人行道外桩号</w:t>
                  </w:r>
                  <w:r>
                    <w:rPr>
                      <w:rFonts w:eastAsiaTheme="minorEastAsia" w:hint="eastAsia"/>
                      <w:kern w:val="0"/>
                      <w:szCs w:val="21"/>
                    </w:rPr>
                    <w:t xml:space="preserve"> BK0+640 </w:t>
                  </w:r>
                  <w:r>
                    <w:rPr>
                      <w:rFonts w:eastAsiaTheme="minorEastAsia" w:hint="eastAsia"/>
                      <w:kern w:val="0"/>
                      <w:szCs w:val="21"/>
                    </w:rPr>
                    <w:t>处</w:t>
                  </w:r>
                </w:p>
              </w:tc>
            </w:tr>
            <w:tr w:rsidR="00744BCA">
              <w:tc>
                <w:tcPr>
                  <w:tcW w:w="834"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w:t>
                  </w:r>
                </w:p>
              </w:tc>
              <w:tc>
                <w:tcPr>
                  <w:tcW w:w="1417"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规划六路</w:t>
                  </w:r>
                </w:p>
              </w:tc>
              <w:tc>
                <w:tcPr>
                  <w:tcW w:w="1985"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1984"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50</w:t>
                  </w:r>
                </w:p>
              </w:tc>
              <w:tc>
                <w:tcPr>
                  <w:tcW w:w="318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道路东侧人行道外桩号</w:t>
                  </w:r>
                  <w:r>
                    <w:rPr>
                      <w:rFonts w:eastAsiaTheme="minorEastAsia" w:hint="eastAsia"/>
                      <w:kern w:val="0"/>
                      <w:szCs w:val="21"/>
                    </w:rPr>
                    <w:t xml:space="preserve"> FK0+660 </w:t>
                  </w:r>
                  <w:r>
                    <w:rPr>
                      <w:rFonts w:eastAsiaTheme="minorEastAsia" w:hint="eastAsia"/>
                      <w:kern w:val="0"/>
                      <w:szCs w:val="21"/>
                    </w:rPr>
                    <w:t>处</w:t>
                  </w:r>
                </w:p>
              </w:tc>
            </w:tr>
          </w:tbl>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本项目采用</w:t>
            </w:r>
            <w:r>
              <w:rPr>
                <w:rFonts w:eastAsiaTheme="minorEastAsia" w:hint="eastAsia"/>
                <w:sz w:val="24"/>
              </w:rPr>
              <w:t xml:space="preserve"> LED </w:t>
            </w:r>
            <w:r>
              <w:rPr>
                <w:rFonts w:eastAsiaTheme="minorEastAsia" w:hint="eastAsia"/>
                <w:sz w:val="24"/>
              </w:rPr>
              <w:t>灯作为本工程道路照明路灯光源。</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本项目照明工程主要工程数量见表</w:t>
            </w:r>
            <w:r>
              <w:rPr>
                <w:rFonts w:eastAsiaTheme="minorEastAsia" w:hint="eastAsia"/>
                <w:sz w:val="24"/>
              </w:rPr>
              <w:t>1-9</w:t>
            </w:r>
            <w:r>
              <w:rPr>
                <w:rFonts w:eastAsiaTheme="minorEastAsia" w:hint="eastAsia"/>
                <w:sz w:val="24"/>
              </w:rPr>
              <w:t>。</w:t>
            </w:r>
          </w:p>
          <w:p w:rsidR="00744BCA" w:rsidRDefault="00AA145A">
            <w:pPr>
              <w:adjustRightInd w:val="0"/>
              <w:snapToGrid w:val="0"/>
              <w:spacing w:line="360" w:lineRule="auto"/>
              <w:ind w:firstLineChars="200" w:firstLine="482"/>
              <w:jc w:val="center"/>
              <w:rPr>
                <w:rFonts w:eastAsiaTheme="minorEastAsia"/>
                <w:b/>
                <w:sz w:val="24"/>
              </w:rPr>
            </w:pPr>
            <w:r>
              <w:rPr>
                <w:rFonts w:eastAsiaTheme="minorEastAsia" w:hint="eastAsia"/>
                <w:b/>
                <w:sz w:val="24"/>
              </w:rPr>
              <w:t>表</w:t>
            </w:r>
            <w:r>
              <w:rPr>
                <w:rFonts w:eastAsiaTheme="minorEastAsia" w:hint="eastAsia"/>
                <w:b/>
                <w:sz w:val="24"/>
              </w:rPr>
              <w:t xml:space="preserve">1-9 </w:t>
            </w:r>
            <w:r>
              <w:rPr>
                <w:rFonts w:eastAsiaTheme="minorEastAsia" w:hint="eastAsia"/>
                <w:b/>
                <w:sz w:val="24"/>
              </w:rPr>
              <w:t>项目照明工程量一览表</w:t>
            </w:r>
          </w:p>
          <w:tbl>
            <w:tblPr>
              <w:tblStyle w:val="aff7"/>
              <w:tblW w:w="9374" w:type="dxa"/>
              <w:tblLayout w:type="fixed"/>
              <w:tblLook w:val="04A0" w:firstRow="1" w:lastRow="0" w:firstColumn="1" w:lastColumn="0" w:noHBand="0" w:noVBand="1"/>
            </w:tblPr>
            <w:tblGrid>
              <w:gridCol w:w="426"/>
              <w:gridCol w:w="1702"/>
              <w:gridCol w:w="850"/>
              <w:gridCol w:w="709"/>
              <w:gridCol w:w="850"/>
              <w:gridCol w:w="993"/>
              <w:gridCol w:w="992"/>
              <w:gridCol w:w="992"/>
              <w:gridCol w:w="992"/>
              <w:gridCol w:w="868"/>
            </w:tblGrid>
            <w:tr w:rsidR="00744BCA">
              <w:trPr>
                <w:trHeight w:val="284"/>
              </w:trPr>
              <w:tc>
                <w:tcPr>
                  <w:tcW w:w="426" w:type="dxa"/>
                  <w:vMerge w:val="restart"/>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序号</w:t>
                  </w:r>
                </w:p>
              </w:tc>
              <w:tc>
                <w:tcPr>
                  <w:tcW w:w="1702" w:type="dxa"/>
                  <w:vMerge w:val="restart"/>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工程名称</w:t>
                  </w:r>
                </w:p>
              </w:tc>
              <w:tc>
                <w:tcPr>
                  <w:tcW w:w="6378" w:type="dxa"/>
                  <w:gridSpan w:val="7"/>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数量</w:t>
                  </w:r>
                </w:p>
              </w:tc>
              <w:tc>
                <w:tcPr>
                  <w:tcW w:w="868" w:type="dxa"/>
                  <w:vMerge w:val="restart"/>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单位</w:t>
                  </w:r>
                </w:p>
              </w:tc>
            </w:tr>
            <w:tr w:rsidR="00744BCA">
              <w:trPr>
                <w:trHeight w:val="166"/>
              </w:trPr>
              <w:tc>
                <w:tcPr>
                  <w:tcW w:w="426" w:type="dxa"/>
                  <w:vMerge/>
                  <w:vAlign w:val="center"/>
                </w:tcPr>
                <w:p w:rsidR="00744BCA" w:rsidRDefault="00744BCA">
                  <w:pPr>
                    <w:adjustRightInd w:val="0"/>
                    <w:snapToGrid w:val="0"/>
                    <w:jc w:val="center"/>
                    <w:rPr>
                      <w:rFonts w:eastAsiaTheme="minorEastAsia"/>
                      <w:kern w:val="0"/>
                      <w:szCs w:val="21"/>
                    </w:rPr>
                  </w:pPr>
                </w:p>
              </w:tc>
              <w:tc>
                <w:tcPr>
                  <w:tcW w:w="1702" w:type="dxa"/>
                  <w:vMerge/>
                  <w:vAlign w:val="center"/>
                </w:tcPr>
                <w:p w:rsidR="00744BCA" w:rsidRDefault="00744BCA">
                  <w:pPr>
                    <w:adjustRightInd w:val="0"/>
                    <w:snapToGrid w:val="0"/>
                    <w:jc w:val="center"/>
                    <w:rPr>
                      <w:rFonts w:eastAsiaTheme="minorEastAsia"/>
                      <w:kern w:val="0"/>
                      <w:szCs w:val="21"/>
                    </w:rPr>
                  </w:pP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规划一路</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规划二路</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规划三路</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w:t>
                  </w:r>
                </w:p>
                <w:p w:rsidR="00744BCA" w:rsidRDefault="00AA145A">
                  <w:pPr>
                    <w:adjustRightInd w:val="0"/>
                    <w:snapToGrid w:val="0"/>
                    <w:jc w:val="center"/>
                    <w:rPr>
                      <w:rFonts w:eastAsiaTheme="minorEastAsia"/>
                      <w:kern w:val="0"/>
                      <w:szCs w:val="21"/>
                    </w:rPr>
                  </w:pPr>
                  <w:r>
                    <w:rPr>
                      <w:rFonts w:eastAsiaTheme="minorEastAsia" w:hint="eastAsia"/>
                      <w:kern w:val="0"/>
                      <w:szCs w:val="21"/>
                    </w:rPr>
                    <w:t>四路</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w:t>
                  </w:r>
                </w:p>
                <w:p w:rsidR="00744BCA" w:rsidRDefault="00AA145A">
                  <w:pPr>
                    <w:adjustRightInd w:val="0"/>
                    <w:snapToGrid w:val="0"/>
                    <w:jc w:val="center"/>
                    <w:rPr>
                      <w:rFonts w:eastAsiaTheme="minorEastAsia"/>
                      <w:kern w:val="0"/>
                      <w:szCs w:val="21"/>
                    </w:rPr>
                  </w:pPr>
                  <w:r>
                    <w:rPr>
                      <w:rFonts w:eastAsiaTheme="minorEastAsia" w:hint="eastAsia"/>
                      <w:kern w:val="0"/>
                      <w:szCs w:val="21"/>
                    </w:rPr>
                    <w:t>五路</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w:t>
                  </w:r>
                </w:p>
                <w:p w:rsidR="00744BCA" w:rsidRDefault="00AA145A">
                  <w:pPr>
                    <w:adjustRightInd w:val="0"/>
                    <w:snapToGrid w:val="0"/>
                    <w:jc w:val="center"/>
                    <w:rPr>
                      <w:rFonts w:eastAsiaTheme="minorEastAsia"/>
                      <w:kern w:val="0"/>
                      <w:szCs w:val="21"/>
                    </w:rPr>
                  </w:pPr>
                  <w:r>
                    <w:rPr>
                      <w:rFonts w:eastAsiaTheme="minorEastAsia" w:hint="eastAsia"/>
                      <w:kern w:val="0"/>
                      <w:szCs w:val="21"/>
                    </w:rPr>
                    <w:t>六路</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w:t>
                  </w:r>
                </w:p>
                <w:p w:rsidR="00744BCA" w:rsidRDefault="00AA145A">
                  <w:pPr>
                    <w:adjustRightInd w:val="0"/>
                    <w:snapToGrid w:val="0"/>
                    <w:jc w:val="center"/>
                    <w:rPr>
                      <w:rFonts w:eastAsiaTheme="minorEastAsia"/>
                      <w:kern w:val="0"/>
                      <w:szCs w:val="21"/>
                    </w:rPr>
                  </w:pPr>
                  <w:r>
                    <w:rPr>
                      <w:rFonts w:eastAsiaTheme="minorEastAsia" w:hint="eastAsia"/>
                      <w:kern w:val="0"/>
                      <w:szCs w:val="21"/>
                    </w:rPr>
                    <w:t>七路</w:t>
                  </w:r>
                </w:p>
              </w:tc>
              <w:tc>
                <w:tcPr>
                  <w:tcW w:w="868" w:type="dxa"/>
                  <w:vMerge/>
                  <w:vAlign w:val="center"/>
                </w:tcPr>
                <w:p w:rsidR="00744BCA" w:rsidRDefault="00744BCA">
                  <w:pPr>
                    <w:adjustRightInd w:val="0"/>
                    <w:snapToGrid w:val="0"/>
                    <w:jc w:val="center"/>
                    <w:rPr>
                      <w:rFonts w:eastAsiaTheme="minorEastAsia"/>
                      <w:kern w:val="0"/>
                      <w:szCs w:val="21"/>
                    </w:rPr>
                  </w:pPr>
                </w:p>
              </w:tc>
            </w:tr>
            <w:tr w:rsidR="00744BCA">
              <w:trPr>
                <w:trHeight w:val="410"/>
              </w:trPr>
              <w:tc>
                <w:tcPr>
                  <w:tcW w:w="4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170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箱式变电站</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套</w:t>
                  </w:r>
                </w:p>
              </w:tc>
            </w:tr>
            <w:tr w:rsidR="00744BCA">
              <w:trPr>
                <w:trHeight w:val="427"/>
              </w:trPr>
              <w:tc>
                <w:tcPr>
                  <w:tcW w:w="4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w:t>
                  </w:r>
                </w:p>
              </w:tc>
              <w:tc>
                <w:tcPr>
                  <w:tcW w:w="170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单杆单臂路灯</w:t>
                  </w:r>
                  <w:r>
                    <w:rPr>
                      <w:rFonts w:eastAsiaTheme="minorEastAsia" w:hint="eastAsia"/>
                      <w:kern w:val="0"/>
                      <w:szCs w:val="21"/>
                    </w:rPr>
                    <w:t>(10m 110W)</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73</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53</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17</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18</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49</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37</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13</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杆</w:t>
                  </w:r>
                </w:p>
              </w:tc>
            </w:tr>
            <w:tr w:rsidR="00744BCA">
              <w:trPr>
                <w:trHeight w:val="410"/>
              </w:trPr>
              <w:tc>
                <w:tcPr>
                  <w:tcW w:w="4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w:t>
                  </w:r>
                </w:p>
              </w:tc>
              <w:tc>
                <w:tcPr>
                  <w:tcW w:w="170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单杆单臂路灯</w:t>
                  </w:r>
                  <w:r>
                    <w:rPr>
                      <w:rFonts w:eastAsiaTheme="minorEastAsia" w:hint="eastAsia"/>
                      <w:kern w:val="0"/>
                      <w:szCs w:val="21"/>
                    </w:rPr>
                    <w:t>(12m 250W)</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10</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杆</w:t>
                  </w:r>
                </w:p>
              </w:tc>
            </w:tr>
            <w:tr w:rsidR="00744BCA">
              <w:trPr>
                <w:trHeight w:val="410"/>
              </w:trPr>
              <w:tc>
                <w:tcPr>
                  <w:tcW w:w="4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w:t>
                  </w:r>
                </w:p>
              </w:tc>
              <w:tc>
                <w:tcPr>
                  <w:tcW w:w="170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单杆双光源泛光灯</w:t>
                  </w:r>
                  <w:r>
                    <w:rPr>
                      <w:rFonts w:eastAsiaTheme="minorEastAsia" w:hint="eastAsia"/>
                      <w:kern w:val="0"/>
                      <w:szCs w:val="21"/>
                    </w:rPr>
                    <w:t>(15m</w:t>
                  </w:r>
                </w:p>
                <w:p w:rsidR="00744BCA" w:rsidRDefault="00AA145A">
                  <w:pPr>
                    <w:adjustRightInd w:val="0"/>
                    <w:snapToGrid w:val="0"/>
                    <w:jc w:val="center"/>
                    <w:rPr>
                      <w:rFonts w:eastAsiaTheme="minorEastAsia"/>
                      <w:kern w:val="0"/>
                      <w:szCs w:val="21"/>
                    </w:rPr>
                  </w:pPr>
                  <w:r>
                    <w:rPr>
                      <w:rFonts w:eastAsiaTheme="minorEastAsia"/>
                      <w:kern w:val="0"/>
                      <w:szCs w:val="21"/>
                    </w:rPr>
                    <w:t>2x250W)</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6</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杆</w:t>
                  </w:r>
                </w:p>
              </w:tc>
            </w:tr>
            <w:tr w:rsidR="00744BCA">
              <w:trPr>
                <w:trHeight w:val="427"/>
              </w:trPr>
              <w:tc>
                <w:tcPr>
                  <w:tcW w:w="4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w:t>
                  </w:r>
                </w:p>
              </w:tc>
              <w:tc>
                <w:tcPr>
                  <w:tcW w:w="170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高压电缆</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1000</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1000</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1000</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kern w:val="0"/>
                      <w:szCs w:val="21"/>
                    </w:rPr>
                    <w:t>m</w:t>
                  </w:r>
                </w:p>
              </w:tc>
            </w:tr>
            <w:tr w:rsidR="00744BCA">
              <w:trPr>
                <w:trHeight w:val="410"/>
              </w:trPr>
              <w:tc>
                <w:tcPr>
                  <w:tcW w:w="4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6</w:t>
                  </w:r>
                </w:p>
              </w:tc>
              <w:tc>
                <w:tcPr>
                  <w:tcW w:w="170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低压电缆</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2479</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1894</w:t>
                  </w:r>
                </w:p>
              </w:tc>
              <w:tc>
                <w:tcPr>
                  <w:tcW w:w="850" w:type="dxa"/>
                  <w:vAlign w:val="center"/>
                </w:tcPr>
                <w:p w:rsidR="00744BCA" w:rsidRDefault="00AA145A">
                  <w:pPr>
                    <w:adjustRightInd w:val="0"/>
                    <w:snapToGrid w:val="0"/>
                    <w:rPr>
                      <w:rFonts w:eastAsiaTheme="minorEastAsia"/>
                      <w:kern w:val="0"/>
                      <w:szCs w:val="21"/>
                    </w:rPr>
                  </w:pPr>
                  <w:r>
                    <w:rPr>
                      <w:rFonts w:eastAsiaTheme="minorEastAsia" w:hint="eastAsia"/>
                      <w:kern w:val="0"/>
                      <w:szCs w:val="21"/>
                    </w:rPr>
                    <w:t>570</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606</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1920</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1501</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428</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kern w:val="0"/>
                      <w:szCs w:val="21"/>
                    </w:rPr>
                    <w:t>m</w:t>
                  </w:r>
                </w:p>
              </w:tc>
            </w:tr>
            <w:tr w:rsidR="00744BCA">
              <w:trPr>
                <w:trHeight w:val="427"/>
              </w:trPr>
              <w:tc>
                <w:tcPr>
                  <w:tcW w:w="4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7</w:t>
                  </w:r>
                </w:p>
              </w:tc>
              <w:tc>
                <w:tcPr>
                  <w:tcW w:w="1702" w:type="dxa"/>
                  <w:vAlign w:val="center"/>
                </w:tcPr>
                <w:p w:rsidR="00744BCA" w:rsidRDefault="00AA145A">
                  <w:pPr>
                    <w:adjustRightInd w:val="0"/>
                    <w:snapToGrid w:val="0"/>
                    <w:jc w:val="center"/>
                    <w:rPr>
                      <w:rFonts w:eastAsiaTheme="minorEastAsia"/>
                      <w:kern w:val="0"/>
                      <w:szCs w:val="21"/>
                    </w:rPr>
                  </w:pPr>
                  <w:r>
                    <w:rPr>
                      <w:rFonts w:ascii="Cambria Math" w:eastAsiaTheme="minorEastAsia" w:hAnsi="Cambria Math" w:cs="Cambria Math"/>
                      <w:kern w:val="0"/>
                      <w:szCs w:val="21"/>
                    </w:rPr>
                    <w:t>∅</w:t>
                  </w:r>
                  <w:r>
                    <w:rPr>
                      <w:rFonts w:eastAsiaTheme="minorEastAsia"/>
                      <w:kern w:val="0"/>
                      <w:szCs w:val="21"/>
                    </w:rPr>
                    <w:t>80</w:t>
                  </w:r>
                  <w:r>
                    <w:rPr>
                      <w:rFonts w:eastAsiaTheme="minorEastAsia" w:hint="eastAsia"/>
                      <w:kern w:val="0"/>
                      <w:szCs w:val="21"/>
                    </w:rPr>
                    <w:t>热镀锌钢管</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180</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712</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32</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40</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430</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340</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kern w:val="0"/>
                      <w:szCs w:val="21"/>
                    </w:rPr>
                    <w:t>m</w:t>
                  </w:r>
                </w:p>
                <w:p w:rsidR="00744BCA" w:rsidRDefault="00744BCA">
                  <w:pPr>
                    <w:jc w:val="center"/>
                    <w:rPr>
                      <w:rFonts w:eastAsiaTheme="minorEastAsia"/>
                      <w:kern w:val="0"/>
                      <w:szCs w:val="21"/>
                    </w:rPr>
                  </w:pPr>
                </w:p>
              </w:tc>
            </w:tr>
            <w:tr w:rsidR="00744BCA">
              <w:trPr>
                <w:trHeight w:val="427"/>
              </w:trPr>
              <w:tc>
                <w:tcPr>
                  <w:tcW w:w="4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8</w:t>
                  </w:r>
                </w:p>
              </w:tc>
              <w:tc>
                <w:tcPr>
                  <w:tcW w:w="1702" w:type="dxa"/>
                  <w:vAlign w:val="center"/>
                </w:tcPr>
                <w:p w:rsidR="00744BCA" w:rsidRDefault="00AA145A">
                  <w:pPr>
                    <w:adjustRightInd w:val="0"/>
                    <w:snapToGrid w:val="0"/>
                    <w:jc w:val="center"/>
                    <w:rPr>
                      <w:rFonts w:eastAsiaTheme="minorEastAsia"/>
                      <w:kern w:val="0"/>
                      <w:szCs w:val="21"/>
                    </w:rPr>
                  </w:pPr>
                  <w:r>
                    <w:rPr>
                      <w:rFonts w:ascii="Cambria Math" w:eastAsiaTheme="minorEastAsia" w:hAnsi="Cambria Math" w:cs="Cambria Math"/>
                      <w:kern w:val="0"/>
                      <w:szCs w:val="21"/>
                    </w:rPr>
                    <w:t>∅</w:t>
                  </w:r>
                  <w:r>
                    <w:rPr>
                      <w:rFonts w:eastAsiaTheme="minorEastAsia"/>
                      <w:kern w:val="0"/>
                      <w:szCs w:val="21"/>
                    </w:rPr>
                    <w:t xml:space="preserve">70PVC </w:t>
                  </w:r>
                  <w:r>
                    <w:rPr>
                      <w:rFonts w:eastAsiaTheme="minorEastAsia" w:hint="eastAsia"/>
                      <w:kern w:val="0"/>
                      <w:szCs w:val="21"/>
                    </w:rPr>
                    <w:t>管</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2407</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1740</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552</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584</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1610</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1228</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428</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kern w:val="0"/>
                      <w:szCs w:val="21"/>
                    </w:rPr>
                    <w:t>m</w:t>
                  </w:r>
                </w:p>
              </w:tc>
            </w:tr>
            <w:tr w:rsidR="00744BCA">
              <w:trPr>
                <w:trHeight w:val="427"/>
              </w:trPr>
              <w:tc>
                <w:tcPr>
                  <w:tcW w:w="4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9</w:t>
                  </w:r>
                </w:p>
              </w:tc>
              <w:tc>
                <w:tcPr>
                  <w:tcW w:w="170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电线</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906</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922</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237</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250</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890</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528</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171</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kern w:val="0"/>
                      <w:szCs w:val="21"/>
                    </w:rPr>
                    <w:t>m</w:t>
                  </w:r>
                </w:p>
              </w:tc>
            </w:tr>
            <w:tr w:rsidR="00744BCA">
              <w:trPr>
                <w:trHeight w:val="427"/>
              </w:trPr>
              <w:tc>
                <w:tcPr>
                  <w:tcW w:w="4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10</w:t>
                  </w:r>
                </w:p>
              </w:tc>
              <w:tc>
                <w:tcPr>
                  <w:tcW w:w="170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现状路灯拆除</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杆</w:t>
                  </w:r>
                </w:p>
              </w:tc>
            </w:tr>
          </w:tbl>
          <w:p w:rsidR="00744BCA" w:rsidRDefault="00744BCA">
            <w:pPr>
              <w:adjustRightInd w:val="0"/>
              <w:snapToGrid w:val="0"/>
              <w:spacing w:line="360" w:lineRule="auto"/>
              <w:ind w:firstLineChars="200" w:firstLine="480"/>
              <w:jc w:val="left"/>
              <w:rPr>
                <w:rFonts w:eastAsiaTheme="minorEastAsia"/>
                <w:sz w:val="24"/>
              </w:rPr>
            </w:pPr>
          </w:p>
          <w:p w:rsidR="00744BCA" w:rsidRDefault="00744BCA">
            <w:pPr>
              <w:adjustRightInd w:val="0"/>
              <w:snapToGrid w:val="0"/>
              <w:spacing w:line="360" w:lineRule="auto"/>
              <w:ind w:firstLineChars="200" w:firstLine="480"/>
              <w:jc w:val="left"/>
              <w:rPr>
                <w:rFonts w:eastAsiaTheme="minorEastAsia"/>
                <w:sz w:val="24"/>
              </w:rPr>
            </w:pPr>
          </w:p>
          <w:p w:rsidR="00744BCA" w:rsidRDefault="00AA145A">
            <w:pPr>
              <w:adjustRightInd w:val="0"/>
              <w:snapToGrid w:val="0"/>
              <w:spacing w:line="360" w:lineRule="auto"/>
              <w:ind w:firstLineChars="200" w:firstLine="482"/>
              <w:jc w:val="left"/>
              <w:rPr>
                <w:rFonts w:eastAsiaTheme="minorEastAsia"/>
                <w:b/>
                <w:sz w:val="24"/>
              </w:rPr>
            </w:pPr>
            <w:r>
              <w:rPr>
                <w:rFonts w:eastAsiaTheme="minorEastAsia" w:hint="eastAsia"/>
                <w:b/>
                <w:sz w:val="24"/>
              </w:rPr>
              <w:t>8</w:t>
            </w:r>
            <w:r>
              <w:rPr>
                <w:rFonts w:eastAsiaTheme="minorEastAsia" w:hint="eastAsia"/>
                <w:b/>
                <w:sz w:val="24"/>
              </w:rPr>
              <w:t>、电力管沟工程</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本项目各条道路属于新建道路，根据现场踏勘，本次设计范围内的各条道路现状多为绿地、荒地、林地、现状土路或碎石路等，其中规划二路设计范围内为现状碎石道路，规划六路设计范围内为现状土路。其中仅规划五路及规划六路与现状火炬路交叉口范围内存在现状</w:t>
            </w:r>
            <w:r>
              <w:rPr>
                <w:rFonts w:eastAsiaTheme="minorEastAsia" w:hint="eastAsia"/>
                <w:sz w:val="24"/>
              </w:rPr>
              <w:t xml:space="preserve"> 10KV </w:t>
            </w:r>
            <w:r>
              <w:rPr>
                <w:rFonts w:eastAsiaTheme="minorEastAsia" w:hint="eastAsia"/>
                <w:sz w:val="24"/>
              </w:rPr>
              <w:t>电力架空线，规划六路道路红线范围内存在</w:t>
            </w:r>
            <w:r>
              <w:rPr>
                <w:rFonts w:eastAsiaTheme="minorEastAsia" w:hint="eastAsia"/>
                <w:sz w:val="24"/>
              </w:rPr>
              <w:t xml:space="preserve"> 0.4kV </w:t>
            </w:r>
            <w:r>
              <w:rPr>
                <w:rFonts w:eastAsiaTheme="minorEastAsia" w:hint="eastAsia"/>
                <w:sz w:val="24"/>
              </w:rPr>
              <w:t>电力架空线，本项目道路红线范围内其他道路设计范围内均没有地上或地下电力线路。</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本项目电力管沟敷设规模见表</w:t>
            </w:r>
            <w:r>
              <w:rPr>
                <w:rFonts w:eastAsiaTheme="minorEastAsia" w:hint="eastAsia"/>
                <w:sz w:val="24"/>
              </w:rPr>
              <w:t>1-10</w:t>
            </w:r>
            <w:r>
              <w:rPr>
                <w:rFonts w:eastAsiaTheme="minorEastAsia" w:hint="eastAsia"/>
                <w:sz w:val="24"/>
              </w:rPr>
              <w:t>。</w:t>
            </w:r>
          </w:p>
          <w:p w:rsidR="00744BCA" w:rsidRDefault="00AA145A">
            <w:pPr>
              <w:adjustRightInd w:val="0"/>
              <w:snapToGrid w:val="0"/>
              <w:spacing w:line="360" w:lineRule="auto"/>
              <w:ind w:firstLineChars="200" w:firstLine="482"/>
              <w:jc w:val="center"/>
              <w:rPr>
                <w:rFonts w:eastAsiaTheme="minorEastAsia"/>
                <w:b/>
                <w:sz w:val="24"/>
              </w:rPr>
            </w:pPr>
            <w:r>
              <w:rPr>
                <w:rFonts w:eastAsiaTheme="minorEastAsia" w:hint="eastAsia"/>
                <w:b/>
                <w:sz w:val="24"/>
              </w:rPr>
              <w:t>表</w:t>
            </w:r>
            <w:r>
              <w:rPr>
                <w:rFonts w:eastAsiaTheme="minorEastAsia" w:hint="eastAsia"/>
                <w:b/>
                <w:sz w:val="24"/>
              </w:rPr>
              <w:t xml:space="preserve">1-10 </w:t>
            </w:r>
            <w:r>
              <w:rPr>
                <w:rFonts w:eastAsiaTheme="minorEastAsia" w:hint="eastAsia"/>
                <w:b/>
                <w:sz w:val="24"/>
              </w:rPr>
              <w:t>本项目电力管沟敷设规模</w:t>
            </w:r>
          </w:p>
          <w:tbl>
            <w:tblPr>
              <w:tblStyle w:val="aff7"/>
              <w:tblW w:w="9400" w:type="dxa"/>
              <w:tblLayout w:type="fixed"/>
              <w:tblLook w:val="04A0" w:firstRow="1" w:lastRow="0" w:firstColumn="1" w:lastColumn="0" w:noHBand="0" w:noVBand="1"/>
            </w:tblPr>
            <w:tblGrid>
              <w:gridCol w:w="550"/>
              <w:gridCol w:w="1701"/>
              <w:gridCol w:w="2977"/>
              <w:gridCol w:w="1559"/>
              <w:gridCol w:w="2613"/>
            </w:tblGrid>
            <w:tr w:rsidR="00744BCA">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序号</w:t>
                  </w:r>
                </w:p>
              </w:tc>
              <w:tc>
                <w:tcPr>
                  <w:tcW w:w="1701"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道路名称</w:t>
                  </w:r>
                </w:p>
              </w:tc>
              <w:tc>
                <w:tcPr>
                  <w:tcW w:w="2977"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起终点</w:t>
                  </w:r>
                </w:p>
              </w:tc>
              <w:tc>
                <w:tcPr>
                  <w:tcW w:w="155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道路长度（</w:t>
                  </w:r>
                  <w:r>
                    <w:rPr>
                      <w:rFonts w:eastAsiaTheme="minorEastAsia" w:hint="eastAsia"/>
                      <w:kern w:val="0"/>
                      <w:szCs w:val="21"/>
                    </w:rPr>
                    <w:t>m</w:t>
                  </w:r>
                  <w:r>
                    <w:rPr>
                      <w:rFonts w:eastAsiaTheme="minorEastAsia" w:hint="eastAsia"/>
                      <w:kern w:val="0"/>
                      <w:szCs w:val="21"/>
                    </w:rPr>
                    <w:t>）</w:t>
                  </w:r>
                </w:p>
              </w:tc>
              <w:tc>
                <w:tcPr>
                  <w:tcW w:w="261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规模及结构形式</w:t>
                  </w:r>
                </w:p>
              </w:tc>
            </w:tr>
            <w:tr w:rsidR="00744BCA">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1701"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规划一路（环）</w:t>
                  </w:r>
                </w:p>
              </w:tc>
              <w:tc>
                <w:tcPr>
                  <w:tcW w:w="2977"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规划六路</w:t>
                  </w:r>
                  <w:r>
                    <w:rPr>
                      <w:rFonts w:eastAsiaTheme="minorEastAsia" w:hint="eastAsia"/>
                      <w:kern w:val="0"/>
                      <w:szCs w:val="21"/>
                    </w:rPr>
                    <w:t>~</w:t>
                  </w:r>
                  <w:r>
                    <w:rPr>
                      <w:rFonts w:eastAsiaTheme="minorEastAsia" w:hint="eastAsia"/>
                      <w:kern w:val="0"/>
                      <w:szCs w:val="21"/>
                    </w:rPr>
                    <w:t>规划五路</w:t>
                  </w:r>
                </w:p>
              </w:tc>
              <w:tc>
                <w:tcPr>
                  <w:tcW w:w="155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1916.666</w:t>
                  </w:r>
                </w:p>
              </w:tc>
              <w:tc>
                <w:tcPr>
                  <w:tcW w:w="261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单侧</w:t>
                  </w:r>
                  <w:r>
                    <w:rPr>
                      <w:rFonts w:eastAsiaTheme="minorEastAsia" w:hint="eastAsia"/>
                      <w:kern w:val="0"/>
                      <w:szCs w:val="21"/>
                    </w:rPr>
                    <w:t xml:space="preserve"> 6 </w:t>
                  </w:r>
                  <w:r>
                    <w:rPr>
                      <w:rFonts w:eastAsiaTheme="minorEastAsia" w:hint="eastAsia"/>
                      <w:kern w:val="0"/>
                      <w:szCs w:val="21"/>
                    </w:rPr>
                    <w:t>线砖砌电缆沟</w:t>
                  </w:r>
                </w:p>
              </w:tc>
            </w:tr>
            <w:tr w:rsidR="00744BCA">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lastRenderedPageBreak/>
                    <w:t>2</w:t>
                  </w:r>
                </w:p>
              </w:tc>
              <w:tc>
                <w:tcPr>
                  <w:tcW w:w="1701"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规划二路</w:t>
                  </w:r>
                </w:p>
              </w:tc>
              <w:tc>
                <w:tcPr>
                  <w:tcW w:w="2977"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规划六路</w:t>
                  </w:r>
                  <w:r>
                    <w:rPr>
                      <w:rFonts w:eastAsiaTheme="minorEastAsia" w:hint="eastAsia"/>
                      <w:kern w:val="0"/>
                      <w:szCs w:val="21"/>
                    </w:rPr>
                    <w:t>~</w:t>
                  </w:r>
                  <w:r>
                    <w:rPr>
                      <w:rFonts w:eastAsiaTheme="minorEastAsia" w:hint="eastAsia"/>
                      <w:kern w:val="0"/>
                      <w:szCs w:val="21"/>
                    </w:rPr>
                    <w:t>规划四路</w:t>
                  </w:r>
                </w:p>
              </w:tc>
              <w:tc>
                <w:tcPr>
                  <w:tcW w:w="155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860.967</w:t>
                  </w:r>
                </w:p>
              </w:tc>
              <w:tc>
                <w:tcPr>
                  <w:tcW w:w="261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单侧</w:t>
                  </w:r>
                  <w:r>
                    <w:rPr>
                      <w:rFonts w:eastAsiaTheme="minorEastAsia" w:hint="eastAsia"/>
                      <w:kern w:val="0"/>
                      <w:szCs w:val="21"/>
                    </w:rPr>
                    <w:t xml:space="preserve"> 8 </w:t>
                  </w:r>
                  <w:r>
                    <w:rPr>
                      <w:rFonts w:eastAsiaTheme="minorEastAsia" w:hint="eastAsia"/>
                      <w:kern w:val="0"/>
                      <w:szCs w:val="21"/>
                    </w:rPr>
                    <w:t>线砖砌电缆沟</w:t>
                  </w:r>
                </w:p>
              </w:tc>
            </w:tr>
            <w:tr w:rsidR="00744BCA">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w:t>
                  </w:r>
                </w:p>
              </w:tc>
              <w:tc>
                <w:tcPr>
                  <w:tcW w:w="1701"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规划三路</w:t>
                  </w:r>
                </w:p>
              </w:tc>
              <w:tc>
                <w:tcPr>
                  <w:tcW w:w="2977"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规划六路</w:t>
                  </w:r>
                  <w:r>
                    <w:rPr>
                      <w:rFonts w:eastAsiaTheme="minorEastAsia" w:hint="eastAsia"/>
                      <w:kern w:val="0"/>
                      <w:szCs w:val="21"/>
                    </w:rPr>
                    <w:t>~</w:t>
                  </w:r>
                  <w:r>
                    <w:rPr>
                      <w:rFonts w:eastAsiaTheme="minorEastAsia" w:hint="eastAsia"/>
                      <w:kern w:val="0"/>
                      <w:szCs w:val="21"/>
                    </w:rPr>
                    <w:t>规划四路</w:t>
                  </w:r>
                </w:p>
              </w:tc>
              <w:tc>
                <w:tcPr>
                  <w:tcW w:w="155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562.89</w:t>
                  </w:r>
                </w:p>
              </w:tc>
              <w:tc>
                <w:tcPr>
                  <w:tcW w:w="261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单侧</w:t>
                  </w:r>
                  <w:r>
                    <w:rPr>
                      <w:rFonts w:eastAsiaTheme="minorEastAsia" w:hint="eastAsia"/>
                      <w:kern w:val="0"/>
                      <w:szCs w:val="21"/>
                    </w:rPr>
                    <w:t xml:space="preserve"> 6 </w:t>
                  </w:r>
                  <w:r>
                    <w:rPr>
                      <w:rFonts w:eastAsiaTheme="minorEastAsia" w:hint="eastAsia"/>
                      <w:kern w:val="0"/>
                      <w:szCs w:val="21"/>
                    </w:rPr>
                    <w:t>线砖砌电缆沟</w:t>
                  </w:r>
                </w:p>
              </w:tc>
            </w:tr>
            <w:tr w:rsidR="00744BCA">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w:t>
                  </w:r>
                </w:p>
              </w:tc>
              <w:tc>
                <w:tcPr>
                  <w:tcW w:w="1701"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规划四路</w:t>
                  </w:r>
                </w:p>
              </w:tc>
              <w:tc>
                <w:tcPr>
                  <w:tcW w:w="2977"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规划一路（环）南侧</w:t>
                  </w:r>
                  <w:r>
                    <w:rPr>
                      <w:rFonts w:eastAsiaTheme="minorEastAsia" w:hint="eastAsia"/>
                      <w:kern w:val="0"/>
                      <w:szCs w:val="21"/>
                    </w:rPr>
                    <w:t>~</w:t>
                  </w:r>
                  <w:r>
                    <w:rPr>
                      <w:rFonts w:eastAsiaTheme="minorEastAsia" w:hint="eastAsia"/>
                      <w:kern w:val="0"/>
                      <w:szCs w:val="21"/>
                    </w:rPr>
                    <w:t>规划一路（环）北侧</w:t>
                  </w:r>
                </w:p>
              </w:tc>
              <w:tc>
                <w:tcPr>
                  <w:tcW w:w="155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551.244</w:t>
                  </w:r>
                </w:p>
              </w:tc>
              <w:tc>
                <w:tcPr>
                  <w:tcW w:w="261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单侧</w:t>
                  </w:r>
                  <w:r>
                    <w:rPr>
                      <w:rFonts w:eastAsiaTheme="minorEastAsia" w:hint="eastAsia"/>
                      <w:kern w:val="0"/>
                      <w:szCs w:val="21"/>
                    </w:rPr>
                    <w:t xml:space="preserve"> 6 </w:t>
                  </w:r>
                  <w:r>
                    <w:rPr>
                      <w:rFonts w:eastAsiaTheme="minorEastAsia" w:hint="eastAsia"/>
                      <w:kern w:val="0"/>
                      <w:szCs w:val="21"/>
                    </w:rPr>
                    <w:t>线砖砌电缆沟</w:t>
                  </w:r>
                </w:p>
              </w:tc>
            </w:tr>
            <w:tr w:rsidR="00744BCA">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w:t>
                  </w:r>
                </w:p>
              </w:tc>
              <w:tc>
                <w:tcPr>
                  <w:tcW w:w="1701"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规划五路</w:t>
                  </w:r>
                </w:p>
              </w:tc>
              <w:tc>
                <w:tcPr>
                  <w:tcW w:w="2977"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火炬路</w:t>
                  </w:r>
                  <w:r>
                    <w:rPr>
                      <w:rFonts w:eastAsiaTheme="minorEastAsia" w:hint="eastAsia"/>
                      <w:kern w:val="0"/>
                      <w:szCs w:val="21"/>
                    </w:rPr>
                    <w:t>~</w:t>
                  </w:r>
                  <w:r>
                    <w:rPr>
                      <w:rFonts w:eastAsiaTheme="minorEastAsia" w:hint="eastAsia"/>
                      <w:kern w:val="0"/>
                      <w:szCs w:val="21"/>
                    </w:rPr>
                    <w:t>规划二路</w:t>
                  </w:r>
                </w:p>
              </w:tc>
              <w:tc>
                <w:tcPr>
                  <w:tcW w:w="155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784.482</w:t>
                  </w:r>
                </w:p>
              </w:tc>
              <w:tc>
                <w:tcPr>
                  <w:tcW w:w="261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单侧</w:t>
                  </w:r>
                  <w:r>
                    <w:rPr>
                      <w:rFonts w:eastAsiaTheme="minorEastAsia" w:hint="eastAsia"/>
                      <w:kern w:val="0"/>
                      <w:szCs w:val="21"/>
                    </w:rPr>
                    <w:t xml:space="preserve"> 8 </w:t>
                  </w:r>
                  <w:r>
                    <w:rPr>
                      <w:rFonts w:eastAsiaTheme="minorEastAsia" w:hint="eastAsia"/>
                      <w:kern w:val="0"/>
                      <w:szCs w:val="21"/>
                    </w:rPr>
                    <w:t>线砖砌电缆沟</w:t>
                  </w:r>
                </w:p>
              </w:tc>
            </w:tr>
            <w:tr w:rsidR="00744BCA">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6</w:t>
                  </w:r>
                </w:p>
              </w:tc>
              <w:tc>
                <w:tcPr>
                  <w:tcW w:w="1701"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规划六路</w:t>
                  </w:r>
                </w:p>
              </w:tc>
              <w:tc>
                <w:tcPr>
                  <w:tcW w:w="2977"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火炬路</w:t>
                  </w:r>
                  <w:r>
                    <w:rPr>
                      <w:rFonts w:eastAsiaTheme="minorEastAsia" w:hint="eastAsia"/>
                      <w:kern w:val="0"/>
                      <w:szCs w:val="21"/>
                    </w:rPr>
                    <w:t>~</w:t>
                  </w:r>
                  <w:r>
                    <w:rPr>
                      <w:rFonts w:eastAsiaTheme="minorEastAsia" w:hint="eastAsia"/>
                      <w:kern w:val="0"/>
                      <w:szCs w:val="21"/>
                    </w:rPr>
                    <w:t>规划一路（环）</w:t>
                  </w:r>
                </w:p>
              </w:tc>
              <w:tc>
                <w:tcPr>
                  <w:tcW w:w="155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1135.241</w:t>
                  </w:r>
                </w:p>
              </w:tc>
              <w:tc>
                <w:tcPr>
                  <w:tcW w:w="261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单侧</w:t>
                  </w:r>
                  <w:r>
                    <w:rPr>
                      <w:rFonts w:eastAsiaTheme="minorEastAsia" w:hint="eastAsia"/>
                      <w:kern w:val="0"/>
                      <w:szCs w:val="21"/>
                    </w:rPr>
                    <w:t xml:space="preserve"> 6 </w:t>
                  </w:r>
                  <w:r>
                    <w:rPr>
                      <w:rFonts w:eastAsiaTheme="minorEastAsia" w:hint="eastAsia"/>
                      <w:kern w:val="0"/>
                      <w:szCs w:val="21"/>
                    </w:rPr>
                    <w:t>线砖砌电缆沟</w:t>
                  </w:r>
                </w:p>
              </w:tc>
            </w:tr>
            <w:tr w:rsidR="00744BCA">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7</w:t>
                  </w:r>
                </w:p>
              </w:tc>
              <w:tc>
                <w:tcPr>
                  <w:tcW w:w="1701"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规划七路</w:t>
                  </w:r>
                </w:p>
              </w:tc>
              <w:tc>
                <w:tcPr>
                  <w:tcW w:w="2977"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规划三路</w:t>
                  </w:r>
                  <w:r>
                    <w:rPr>
                      <w:rFonts w:eastAsiaTheme="minorEastAsia" w:hint="eastAsia"/>
                      <w:kern w:val="0"/>
                      <w:szCs w:val="21"/>
                    </w:rPr>
                    <w:t xml:space="preserve">~ </w:t>
                  </w:r>
                  <w:r>
                    <w:rPr>
                      <w:rFonts w:eastAsiaTheme="minorEastAsia" w:hint="eastAsia"/>
                      <w:kern w:val="0"/>
                      <w:szCs w:val="21"/>
                    </w:rPr>
                    <w:t>规划一路（环）</w:t>
                  </w:r>
                </w:p>
              </w:tc>
              <w:tc>
                <w:tcPr>
                  <w:tcW w:w="155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389.377</w:t>
                  </w:r>
                </w:p>
              </w:tc>
              <w:tc>
                <w:tcPr>
                  <w:tcW w:w="261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单侧</w:t>
                  </w:r>
                  <w:r>
                    <w:rPr>
                      <w:rFonts w:eastAsiaTheme="minorEastAsia" w:hint="eastAsia"/>
                      <w:kern w:val="0"/>
                      <w:szCs w:val="21"/>
                    </w:rPr>
                    <w:t xml:space="preserve"> 6 </w:t>
                  </w:r>
                  <w:r>
                    <w:rPr>
                      <w:rFonts w:eastAsiaTheme="minorEastAsia" w:hint="eastAsia"/>
                      <w:kern w:val="0"/>
                      <w:szCs w:val="21"/>
                    </w:rPr>
                    <w:t>线砖砌电缆沟</w:t>
                  </w:r>
                </w:p>
              </w:tc>
            </w:tr>
          </w:tbl>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电力管沟工程设计如下：</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1</w:t>
            </w:r>
            <w:r>
              <w:rPr>
                <w:rFonts w:eastAsiaTheme="minorEastAsia" w:hint="eastAsia"/>
                <w:sz w:val="24"/>
              </w:rPr>
              <w:t>）规划一路（环）电力沟在道路北侧人行道设置，采用</w:t>
            </w:r>
            <w:r>
              <w:rPr>
                <w:rFonts w:eastAsiaTheme="minorEastAsia" w:hint="eastAsia"/>
                <w:sz w:val="24"/>
              </w:rPr>
              <w:t xml:space="preserve"> 6 </w:t>
            </w:r>
            <w:r>
              <w:rPr>
                <w:rFonts w:eastAsiaTheme="minorEastAsia" w:hint="eastAsia"/>
                <w:sz w:val="24"/>
              </w:rPr>
              <w:t>线型；规划二路电力沟在道路北侧人行道设置，采用</w:t>
            </w:r>
            <w:r>
              <w:rPr>
                <w:rFonts w:eastAsiaTheme="minorEastAsia" w:hint="eastAsia"/>
                <w:sz w:val="24"/>
              </w:rPr>
              <w:t xml:space="preserve"> 8 </w:t>
            </w:r>
            <w:r>
              <w:rPr>
                <w:rFonts w:eastAsiaTheme="minorEastAsia" w:hint="eastAsia"/>
                <w:sz w:val="24"/>
              </w:rPr>
              <w:t>线型；规划三路电力沟在道路北侧人行道设置，采用</w:t>
            </w:r>
            <w:r>
              <w:rPr>
                <w:rFonts w:eastAsiaTheme="minorEastAsia" w:hint="eastAsia"/>
                <w:sz w:val="24"/>
              </w:rPr>
              <w:t xml:space="preserve"> 6 </w:t>
            </w:r>
            <w:r>
              <w:rPr>
                <w:rFonts w:eastAsiaTheme="minorEastAsia" w:hint="eastAsia"/>
                <w:sz w:val="24"/>
              </w:rPr>
              <w:t>线型；规划四路电力沟在道路西侧人行道设置，采用</w:t>
            </w:r>
            <w:r>
              <w:rPr>
                <w:rFonts w:eastAsiaTheme="minorEastAsia" w:hint="eastAsia"/>
                <w:sz w:val="24"/>
              </w:rPr>
              <w:t xml:space="preserve"> 6 </w:t>
            </w:r>
            <w:r>
              <w:rPr>
                <w:rFonts w:eastAsiaTheme="minorEastAsia" w:hint="eastAsia"/>
                <w:sz w:val="24"/>
              </w:rPr>
              <w:t>线型；规划五路电力沟在道路西侧人行道设置，采用</w:t>
            </w:r>
            <w:r>
              <w:rPr>
                <w:rFonts w:eastAsiaTheme="minorEastAsia" w:hint="eastAsia"/>
                <w:sz w:val="24"/>
              </w:rPr>
              <w:t xml:space="preserve"> 8 </w:t>
            </w:r>
            <w:r>
              <w:rPr>
                <w:rFonts w:eastAsiaTheme="minorEastAsia" w:hint="eastAsia"/>
                <w:sz w:val="24"/>
              </w:rPr>
              <w:t>线型；规划六路电力沟在道路西侧人行道设置，采用</w:t>
            </w:r>
            <w:r>
              <w:rPr>
                <w:rFonts w:eastAsiaTheme="minorEastAsia" w:hint="eastAsia"/>
                <w:sz w:val="24"/>
              </w:rPr>
              <w:t xml:space="preserve"> 6 </w:t>
            </w:r>
            <w:r>
              <w:rPr>
                <w:rFonts w:eastAsiaTheme="minorEastAsia" w:hint="eastAsia"/>
                <w:sz w:val="24"/>
              </w:rPr>
              <w:t>线型；规划七路电力沟在道路西侧人行道设置，采用</w:t>
            </w:r>
            <w:r>
              <w:rPr>
                <w:rFonts w:eastAsiaTheme="minorEastAsia" w:hint="eastAsia"/>
                <w:sz w:val="24"/>
              </w:rPr>
              <w:t xml:space="preserve"> 6 </w:t>
            </w:r>
            <w:r>
              <w:rPr>
                <w:rFonts w:eastAsiaTheme="minorEastAsia" w:hint="eastAsia"/>
                <w:sz w:val="24"/>
              </w:rPr>
              <w:t>线型。</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2</w:t>
            </w:r>
            <w:r>
              <w:rPr>
                <w:rFonts w:eastAsiaTheme="minorEastAsia" w:hint="eastAsia"/>
                <w:sz w:val="24"/>
              </w:rPr>
              <w:t>）电缆沟采用沉底式，六线型电力沟断面形式为</w:t>
            </w:r>
            <w:r>
              <w:rPr>
                <w:rFonts w:eastAsiaTheme="minorEastAsia" w:hint="eastAsia"/>
                <w:sz w:val="24"/>
              </w:rPr>
              <w:t xml:space="preserve"> 0.92m</w:t>
            </w:r>
            <w:r>
              <w:rPr>
                <w:rFonts w:eastAsiaTheme="minorEastAsia" w:hint="eastAsia"/>
                <w:sz w:val="24"/>
              </w:rPr>
              <w:t>（净宽）×</w:t>
            </w:r>
            <w:r>
              <w:rPr>
                <w:rFonts w:eastAsiaTheme="minorEastAsia" w:hint="eastAsia"/>
                <w:sz w:val="24"/>
              </w:rPr>
              <w:t>1.07m</w:t>
            </w:r>
            <w:r>
              <w:rPr>
                <w:rFonts w:eastAsiaTheme="minorEastAsia" w:hint="eastAsia"/>
                <w:sz w:val="24"/>
              </w:rPr>
              <w:t>（净深）砖砌结构，通道宽度为</w:t>
            </w:r>
            <w:r>
              <w:rPr>
                <w:rFonts w:eastAsiaTheme="minorEastAsia" w:hint="eastAsia"/>
                <w:sz w:val="24"/>
              </w:rPr>
              <w:t xml:space="preserve"> 0.6 </w:t>
            </w:r>
            <w:r>
              <w:rPr>
                <w:rFonts w:eastAsiaTheme="minorEastAsia" w:hint="eastAsia"/>
                <w:sz w:val="24"/>
              </w:rPr>
              <w:t>米，沿地面高程设置，沟顶距地面</w:t>
            </w:r>
            <w:r>
              <w:rPr>
                <w:rFonts w:eastAsiaTheme="minorEastAsia" w:hint="eastAsia"/>
                <w:sz w:val="24"/>
              </w:rPr>
              <w:t xml:space="preserve"> 0.3m</w:t>
            </w:r>
            <w:r>
              <w:rPr>
                <w:rFonts w:eastAsiaTheme="minorEastAsia" w:hint="eastAsia"/>
                <w:sz w:val="24"/>
              </w:rPr>
              <w:t>，各条道路具体敷设位置请参见管线综合标准横断面图。沟内采用复合型支架，单侧放置，纵向间距</w:t>
            </w:r>
            <w:r>
              <w:rPr>
                <w:rFonts w:eastAsiaTheme="minorEastAsia" w:hint="eastAsia"/>
                <w:sz w:val="24"/>
              </w:rPr>
              <w:t xml:space="preserve"> 0.8 </w:t>
            </w:r>
            <w:r>
              <w:rPr>
                <w:rFonts w:eastAsiaTheme="minorEastAsia" w:hint="eastAsia"/>
                <w:sz w:val="24"/>
              </w:rPr>
              <w:t>米，层间距为</w:t>
            </w:r>
            <w:r>
              <w:rPr>
                <w:rFonts w:eastAsiaTheme="minorEastAsia" w:hint="eastAsia"/>
                <w:sz w:val="24"/>
              </w:rPr>
              <w:t xml:space="preserve"> 0.23 </w:t>
            </w:r>
            <w:r>
              <w:rPr>
                <w:rFonts w:eastAsiaTheme="minorEastAsia" w:hint="eastAsia"/>
                <w:sz w:val="24"/>
              </w:rPr>
              <w:t>米。八线型电力沟断面形式为</w:t>
            </w:r>
            <w:r>
              <w:rPr>
                <w:rFonts w:eastAsiaTheme="minorEastAsia" w:hint="eastAsia"/>
                <w:sz w:val="24"/>
              </w:rPr>
              <w:t xml:space="preserve"> 0.92m</w:t>
            </w:r>
            <w:r>
              <w:rPr>
                <w:rFonts w:eastAsiaTheme="minorEastAsia" w:hint="eastAsia"/>
                <w:sz w:val="24"/>
              </w:rPr>
              <w:t>（净宽）×</w:t>
            </w:r>
            <w:r>
              <w:rPr>
                <w:rFonts w:eastAsiaTheme="minorEastAsia" w:hint="eastAsia"/>
                <w:sz w:val="24"/>
              </w:rPr>
              <w:t>1.37m</w:t>
            </w:r>
            <w:r>
              <w:rPr>
                <w:rFonts w:eastAsiaTheme="minorEastAsia" w:hint="eastAsia"/>
                <w:sz w:val="24"/>
              </w:rPr>
              <w:t>（净深）砖砌结构，通道宽度为</w:t>
            </w:r>
            <w:r>
              <w:rPr>
                <w:rFonts w:eastAsiaTheme="minorEastAsia" w:hint="eastAsia"/>
                <w:sz w:val="24"/>
              </w:rPr>
              <w:t xml:space="preserve">0.6 </w:t>
            </w:r>
            <w:r>
              <w:rPr>
                <w:rFonts w:eastAsiaTheme="minorEastAsia" w:hint="eastAsia"/>
                <w:sz w:val="24"/>
              </w:rPr>
              <w:t>米，沿地面高层设置，沟顶距地面</w:t>
            </w:r>
            <w:r>
              <w:rPr>
                <w:rFonts w:eastAsiaTheme="minorEastAsia" w:hint="eastAsia"/>
                <w:sz w:val="24"/>
              </w:rPr>
              <w:t xml:space="preserve"> 0.3m</w:t>
            </w:r>
            <w:r>
              <w:rPr>
                <w:rFonts w:eastAsiaTheme="minorEastAsia" w:hint="eastAsia"/>
                <w:sz w:val="24"/>
              </w:rPr>
              <w:t>，各条道路具体位置请参见管线综合标准横断面图。沟内采用复合型支架，单侧放置，纵向间距</w:t>
            </w:r>
            <w:r>
              <w:rPr>
                <w:rFonts w:eastAsiaTheme="minorEastAsia" w:hint="eastAsia"/>
                <w:sz w:val="24"/>
              </w:rPr>
              <w:t xml:space="preserve">0.8 </w:t>
            </w:r>
            <w:r>
              <w:rPr>
                <w:rFonts w:eastAsiaTheme="minorEastAsia" w:hint="eastAsia"/>
                <w:sz w:val="24"/>
              </w:rPr>
              <w:t>米，层间距为</w:t>
            </w:r>
            <w:r>
              <w:rPr>
                <w:rFonts w:eastAsiaTheme="minorEastAsia" w:hint="eastAsia"/>
                <w:sz w:val="24"/>
              </w:rPr>
              <w:t xml:space="preserve">0.23 </w:t>
            </w:r>
            <w:r>
              <w:rPr>
                <w:rFonts w:eastAsiaTheme="minorEastAsia" w:hint="eastAsia"/>
                <w:sz w:val="24"/>
              </w:rPr>
              <w:t>米。</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3</w:t>
            </w:r>
            <w:r>
              <w:rPr>
                <w:rFonts w:eastAsiaTheme="minorEastAsia" w:hint="eastAsia"/>
                <w:sz w:val="24"/>
              </w:rPr>
              <w:t>）电力检查井的结构与所在道路的电缆沟结构形式相同，电力检查井参考《南方电网公司</w:t>
            </w:r>
            <w:r>
              <w:rPr>
                <w:rFonts w:eastAsiaTheme="minorEastAsia" w:hint="eastAsia"/>
                <w:sz w:val="24"/>
              </w:rPr>
              <w:t xml:space="preserve"> 10kV </w:t>
            </w:r>
            <w:r>
              <w:rPr>
                <w:rFonts w:eastAsiaTheme="minorEastAsia" w:hint="eastAsia"/>
                <w:sz w:val="24"/>
              </w:rPr>
              <w:t>和</w:t>
            </w:r>
            <w:r>
              <w:rPr>
                <w:rFonts w:eastAsiaTheme="minorEastAsia" w:hint="eastAsia"/>
                <w:sz w:val="24"/>
              </w:rPr>
              <w:t xml:space="preserve"> 35kV </w:t>
            </w:r>
            <w:r>
              <w:rPr>
                <w:rFonts w:eastAsiaTheme="minorEastAsia" w:hint="eastAsia"/>
                <w:sz w:val="24"/>
              </w:rPr>
              <w:t>标准设计</w:t>
            </w:r>
            <w:r>
              <w:rPr>
                <w:rFonts w:eastAsiaTheme="minorEastAsia" w:hint="eastAsia"/>
                <w:sz w:val="24"/>
              </w:rPr>
              <w:t xml:space="preserve"> V1.0</w:t>
            </w:r>
            <w:r>
              <w:rPr>
                <w:rFonts w:eastAsiaTheme="minorEastAsia" w:hint="eastAsia"/>
                <w:sz w:val="24"/>
              </w:rPr>
              <w:t>》图集并结合最新规范完善后实施。</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4</w:t>
            </w:r>
            <w:r>
              <w:rPr>
                <w:rFonts w:eastAsiaTheme="minorEastAsia" w:hint="eastAsia"/>
                <w:sz w:val="24"/>
              </w:rPr>
              <w:t>）道路直线段每隔</w:t>
            </w:r>
            <w:r>
              <w:rPr>
                <w:rFonts w:eastAsiaTheme="minorEastAsia" w:hint="eastAsia"/>
                <w:sz w:val="24"/>
              </w:rPr>
              <w:t xml:space="preserve"> 50 </w:t>
            </w:r>
            <w:r>
              <w:rPr>
                <w:rFonts w:eastAsiaTheme="minorEastAsia" w:hint="eastAsia"/>
                <w:sz w:val="24"/>
              </w:rPr>
              <w:t>米设置工作井；每隔</w:t>
            </w:r>
            <w:r>
              <w:rPr>
                <w:rFonts w:eastAsiaTheme="minorEastAsia" w:hint="eastAsia"/>
                <w:sz w:val="24"/>
              </w:rPr>
              <w:t xml:space="preserve"> 150 </w:t>
            </w:r>
            <w:r>
              <w:rPr>
                <w:rFonts w:eastAsiaTheme="minorEastAsia" w:hint="eastAsia"/>
                <w:sz w:val="24"/>
              </w:rPr>
              <w:t>米横过路排管处设置三通井和检</w:t>
            </w:r>
          </w:p>
          <w:p w:rsidR="00744BCA" w:rsidRDefault="00AA145A">
            <w:pPr>
              <w:adjustRightInd w:val="0"/>
              <w:snapToGrid w:val="0"/>
              <w:spacing w:line="360" w:lineRule="auto"/>
              <w:jc w:val="left"/>
              <w:rPr>
                <w:rFonts w:eastAsiaTheme="minorEastAsia"/>
                <w:sz w:val="24"/>
              </w:rPr>
            </w:pPr>
            <w:r>
              <w:rPr>
                <w:rFonts w:eastAsiaTheme="minorEastAsia" w:hint="eastAsia"/>
                <w:sz w:val="24"/>
              </w:rPr>
              <w:t>查井，检查井在红线外缘绿化带内敷设便于以后接线用；每隔</w:t>
            </w:r>
            <w:r>
              <w:rPr>
                <w:rFonts w:eastAsiaTheme="minorEastAsia" w:hint="eastAsia"/>
                <w:sz w:val="24"/>
              </w:rPr>
              <w:t xml:space="preserve"> 200 </w:t>
            </w:r>
            <w:r>
              <w:rPr>
                <w:rFonts w:eastAsiaTheme="minorEastAsia" w:hint="eastAsia"/>
                <w:sz w:val="24"/>
              </w:rPr>
              <w:t>米设置中间头井</w:t>
            </w:r>
            <w:r>
              <w:rPr>
                <w:rFonts w:eastAsiaTheme="minorEastAsia" w:hint="eastAsia"/>
                <w:sz w:val="24"/>
              </w:rPr>
              <w:t>;</w:t>
            </w:r>
            <w:r>
              <w:rPr>
                <w:rFonts w:eastAsiaTheme="minorEastAsia" w:hint="eastAsia"/>
                <w:sz w:val="24"/>
              </w:rPr>
              <w:t>交叉路口处设四通井或工作井。</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5</w:t>
            </w:r>
            <w:r>
              <w:rPr>
                <w:rFonts w:eastAsiaTheme="minorEastAsia" w:hint="eastAsia"/>
                <w:sz w:val="24"/>
              </w:rPr>
              <w:t>）主干线过交叉路口和横过路口处改为混凝土包封电力排管。六线型电力沟纵向过交叉路口采用</w:t>
            </w:r>
            <w:r>
              <w:rPr>
                <w:rFonts w:eastAsiaTheme="minorEastAsia" w:hint="eastAsia"/>
                <w:sz w:val="24"/>
              </w:rPr>
              <w:t xml:space="preserve"> 9 </w:t>
            </w:r>
            <w:r>
              <w:rPr>
                <w:rFonts w:eastAsiaTheme="minorEastAsia" w:hint="eastAsia"/>
                <w:sz w:val="24"/>
              </w:rPr>
              <w:t>线电力排管，分</w:t>
            </w:r>
            <w:r>
              <w:rPr>
                <w:rFonts w:eastAsiaTheme="minorEastAsia" w:hint="eastAsia"/>
                <w:sz w:val="24"/>
              </w:rPr>
              <w:t xml:space="preserve"> 3 </w:t>
            </w:r>
            <w:r>
              <w:rPr>
                <w:rFonts w:eastAsiaTheme="minorEastAsia" w:hint="eastAsia"/>
                <w:sz w:val="24"/>
              </w:rPr>
              <w:t>层放置，每层</w:t>
            </w:r>
            <w:r>
              <w:rPr>
                <w:rFonts w:eastAsiaTheme="minorEastAsia" w:hint="eastAsia"/>
                <w:sz w:val="24"/>
              </w:rPr>
              <w:t xml:space="preserve"> 3 </w:t>
            </w:r>
            <w:r>
              <w:rPr>
                <w:rFonts w:eastAsiaTheme="minorEastAsia" w:hint="eastAsia"/>
                <w:sz w:val="24"/>
              </w:rPr>
              <w:t>根；横过路管采用</w:t>
            </w:r>
            <w:r>
              <w:rPr>
                <w:rFonts w:eastAsiaTheme="minorEastAsia" w:hint="eastAsia"/>
                <w:sz w:val="24"/>
              </w:rPr>
              <w:t xml:space="preserve"> 3 </w:t>
            </w:r>
            <w:r>
              <w:rPr>
                <w:rFonts w:eastAsiaTheme="minorEastAsia" w:hint="eastAsia"/>
                <w:sz w:val="24"/>
              </w:rPr>
              <w:t>线电力排管，分</w:t>
            </w:r>
            <w:r>
              <w:rPr>
                <w:rFonts w:eastAsiaTheme="minorEastAsia" w:hint="eastAsia"/>
                <w:sz w:val="24"/>
              </w:rPr>
              <w:t xml:space="preserve"> 1 </w:t>
            </w:r>
            <w:r>
              <w:rPr>
                <w:rFonts w:eastAsiaTheme="minorEastAsia" w:hint="eastAsia"/>
                <w:sz w:val="24"/>
              </w:rPr>
              <w:t>层放置，每层</w:t>
            </w:r>
            <w:r>
              <w:rPr>
                <w:rFonts w:eastAsiaTheme="minorEastAsia" w:hint="eastAsia"/>
                <w:sz w:val="24"/>
              </w:rPr>
              <w:t xml:space="preserve"> 3 </w:t>
            </w:r>
            <w:r>
              <w:rPr>
                <w:rFonts w:eastAsiaTheme="minorEastAsia" w:hint="eastAsia"/>
                <w:sz w:val="24"/>
              </w:rPr>
              <w:t>根。八线型电力沟纵向过交叉路口采用</w:t>
            </w:r>
            <w:r>
              <w:rPr>
                <w:rFonts w:eastAsiaTheme="minorEastAsia" w:hint="eastAsia"/>
                <w:sz w:val="24"/>
              </w:rPr>
              <w:t xml:space="preserve"> 12 </w:t>
            </w:r>
            <w:r>
              <w:rPr>
                <w:rFonts w:eastAsiaTheme="minorEastAsia" w:hint="eastAsia"/>
                <w:sz w:val="24"/>
              </w:rPr>
              <w:t>线电力排管，分</w:t>
            </w:r>
            <w:r>
              <w:rPr>
                <w:rFonts w:eastAsiaTheme="minorEastAsia" w:hint="eastAsia"/>
                <w:sz w:val="24"/>
              </w:rPr>
              <w:t xml:space="preserve"> 4 </w:t>
            </w:r>
            <w:r>
              <w:rPr>
                <w:rFonts w:eastAsiaTheme="minorEastAsia" w:hint="eastAsia"/>
                <w:sz w:val="24"/>
              </w:rPr>
              <w:t>层放置，每层</w:t>
            </w:r>
            <w:r>
              <w:rPr>
                <w:rFonts w:eastAsiaTheme="minorEastAsia" w:hint="eastAsia"/>
                <w:sz w:val="24"/>
              </w:rPr>
              <w:t xml:space="preserve"> 3 </w:t>
            </w:r>
            <w:r>
              <w:rPr>
                <w:rFonts w:eastAsiaTheme="minorEastAsia" w:hint="eastAsia"/>
                <w:sz w:val="24"/>
              </w:rPr>
              <w:t>根；横过路管采用</w:t>
            </w:r>
            <w:r>
              <w:rPr>
                <w:rFonts w:eastAsiaTheme="minorEastAsia" w:hint="eastAsia"/>
                <w:sz w:val="24"/>
              </w:rPr>
              <w:t xml:space="preserve"> 3 </w:t>
            </w:r>
            <w:r>
              <w:rPr>
                <w:rFonts w:eastAsiaTheme="minorEastAsia" w:hint="eastAsia"/>
                <w:sz w:val="24"/>
              </w:rPr>
              <w:t>线电力排管，分</w:t>
            </w:r>
            <w:r>
              <w:rPr>
                <w:rFonts w:eastAsiaTheme="minorEastAsia" w:hint="eastAsia"/>
                <w:sz w:val="24"/>
              </w:rPr>
              <w:t xml:space="preserve"> 1 </w:t>
            </w:r>
            <w:r>
              <w:rPr>
                <w:rFonts w:eastAsiaTheme="minorEastAsia" w:hint="eastAsia"/>
                <w:sz w:val="24"/>
              </w:rPr>
              <w:t>层放置，每层</w:t>
            </w:r>
            <w:r>
              <w:rPr>
                <w:rFonts w:eastAsiaTheme="minorEastAsia" w:hint="eastAsia"/>
                <w:sz w:val="24"/>
              </w:rPr>
              <w:t xml:space="preserve"> 3 </w:t>
            </w:r>
            <w:r>
              <w:rPr>
                <w:rFonts w:eastAsiaTheme="minorEastAsia" w:hint="eastAsia"/>
                <w:sz w:val="24"/>
              </w:rPr>
              <w:t>根。管材为</w:t>
            </w:r>
            <w:r>
              <w:rPr>
                <w:rFonts w:eastAsiaTheme="minorEastAsia" w:hint="eastAsia"/>
                <w:sz w:val="24"/>
              </w:rPr>
              <w:t xml:space="preserve"> MPP </w:t>
            </w:r>
            <w:r>
              <w:rPr>
                <w:rFonts w:eastAsiaTheme="minorEastAsia" w:hint="eastAsia"/>
                <w:sz w:val="24"/>
              </w:rPr>
              <w:t>管</w:t>
            </w:r>
            <w:r>
              <w:rPr>
                <w:rFonts w:eastAsiaTheme="minorEastAsia" w:hint="eastAsia"/>
                <w:sz w:val="24"/>
              </w:rPr>
              <w:t>,</w:t>
            </w:r>
            <w:r>
              <w:rPr>
                <w:rFonts w:eastAsiaTheme="minorEastAsia" w:hint="eastAsia"/>
                <w:sz w:val="24"/>
              </w:rPr>
              <w:t>单根规格为</w:t>
            </w:r>
            <w:r>
              <w:rPr>
                <w:rFonts w:eastAsiaTheme="minorEastAsia" w:hint="eastAsia"/>
                <w:sz w:val="24"/>
              </w:rPr>
              <w:t xml:space="preserve"> </w:t>
            </w:r>
            <w:r>
              <w:rPr>
                <w:rFonts w:eastAsiaTheme="minorEastAsia" w:hint="eastAsia"/>
                <w:sz w:val="24"/>
              </w:rPr>
              <w:t>φ</w:t>
            </w:r>
            <w:r>
              <w:rPr>
                <w:rFonts w:eastAsiaTheme="minorEastAsia" w:hint="eastAsia"/>
                <w:sz w:val="24"/>
              </w:rPr>
              <w:t>160mm</w:t>
            </w:r>
            <w:r>
              <w:rPr>
                <w:rFonts w:eastAsiaTheme="minorEastAsia" w:hint="eastAsia"/>
                <w:sz w:val="24"/>
              </w:rPr>
              <w:t>（阻燃型，环刚度≥</w:t>
            </w:r>
            <w:r>
              <w:rPr>
                <w:rFonts w:eastAsiaTheme="minorEastAsia" w:hint="eastAsia"/>
                <w:sz w:val="24"/>
              </w:rPr>
              <w:t>25</w:t>
            </w:r>
            <w:r>
              <w:rPr>
                <w:rFonts w:eastAsiaTheme="minorEastAsia" w:hint="eastAsia"/>
                <w:sz w:val="24"/>
              </w:rPr>
              <w:t>，壁厚为</w:t>
            </w:r>
            <w:r>
              <w:rPr>
                <w:rFonts w:eastAsiaTheme="minorEastAsia" w:hint="eastAsia"/>
                <w:sz w:val="24"/>
              </w:rPr>
              <w:t xml:space="preserve"> 10mm</w:t>
            </w:r>
            <w:r>
              <w:rPr>
                <w:rFonts w:eastAsiaTheme="minorEastAsia" w:hint="eastAsia"/>
                <w:sz w:val="24"/>
              </w:rPr>
              <w:t>）。管顶埋深不小于</w:t>
            </w:r>
            <w:r>
              <w:rPr>
                <w:rFonts w:eastAsiaTheme="minorEastAsia" w:hint="eastAsia"/>
                <w:sz w:val="24"/>
              </w:rPr>
              <w:t xml:space="preserve"> 1.0 </w:t>
            </w:r>
            <w:r>
              <w:rPr>
                <w:rFonts w:eastAsiaTheme="minorEastAsia" w:hint="eastAsia"/>
                <w:sz w:val="24"/>
              </w:rPr>
              <w:t>米，电力排管在车行道下设</w:t>
            </w:r>
            <w:r>
              <w:rPr>
                <w:rFonts w:eastAsiaTheme="minorEastAsia" w:hint="eastAsia"/>
                <w:sz w:val="24"/>
              </w:rPr>
              <w:t xml:space="preserve"> C25 </w:t>
            </w:r>
            <w:r>
              <w:rPr>
                <w:rFonts w:eastAsiaTheme="minorEastAsia" w:hint="eastAsia"/>
                <w:sz w:val="24"/>
              </w:rPr>
              <w:t>混凝土保护。</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6</w:t>
            </w:r>
            <w:r>
              <w:rPr>
                <w:rFonts w:eastAsiaTheme="minorEastAsia" w:hint="eastAsia"/>
                <w:sz w:val="24"/>
              </w:rPr>
              <w:t>）电缆沟盖板均采用钢筋混凝土材料。</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7</w:t>
            </w:r>
            <w:r>
              <w:rPr>
                <w:rFonts w:eastAsiaTheme="minorEastAsia" w:hint="eastAsia"/>
                <w:sz w:val="24"/>
              </w:rPr>
              <w:t>）设置于人行道的隐蔽式电缆沟应在盖板上铺设防水土工布（距地深度</w:t>
            </w:r>
            <w:r>
              <w:rPr>
                <w:rFonts w:eastAsiaTheme="minorEastAsia" w:hint="eastAsia"/>
                <w:sz w:val="24"/>
              </w:rPr>
              <w:t xml:space="preserve"> 0.3 </w:t>
            </w:r>
            <w:r>
              <w:rPr>
                <w:rFonts w:eastAsiaTheme="minorEastAsia" w:hint="eastAsia"/>
                <w:sz w:val="24"/>
              </w:rPr>
              <w:t>米），</w:t>
            </w:r>
            <w:r>
              <w:rPr>
                <w:rFonts w:eastAsiaTheme="minorEastAsia" w:hint="eastAsia"/>
                <w:sz w:val="24"/>
              </w:rPr>
              <w:lastRenderedPageBreak/>
              <w:t>盖板间要进行勾缝处理，以放置雨水渗漏。</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8</w:t>
            </w:r>
            <w:r>
              <w:rPr>
                <w:rFonts w:eastAsiaTheme="minorEastAsia" w:hint="eastAsia"/>
                <w:sz w:val="24"/>
              </w:rPr>
              <w:t>）电缆沟沟底纵向排水坡度不小于</w:t>
            </w:r>
            <w:r>
              <w:rPr>
                <w:rFonts w:eastAsiaTheme="minorEastAsia" w:hint="eastAsia"/>
                <w:sz w:val="24"/>
              </w:rPr>
              <w:t xml:space="preserve"> 0.5%</w:t>
            </w:r>
            <w:r>
              <w:rPr>
                <w:rFonts w:eastAsiaTheme="minorEastAsia" w:hint="eastAsia"/>
                <w:sz w:val="24"/>
              </w:rPr>
              <w:t>，直线井、</w:t>
            </w:r>
            <w:r>
              <w:rPr>
                <w:rFonts w:eastAsiaTheme="minorEastAsia" w:hint="eastAsia"/>
                <w:sz w:val="24"/>
              </w:rPr>
              <w:t xml:space="preserve">T </w:t>
            </w:r>
            <w:r>
              <w:rPr>
                <w:rFonts w:eastAsiaTheme="minorEastAsia" w:hint="eastAsia"/>
                <w:sz w:val="24"/>
              </w:rPr>
              <w:t>型井、手孔井处设集水坑，集水坑规格为</w:t>
            </w:r>
            <w:r>
              <w:rPr>
                <w:rFonts w:eastAsiaTheme="minorEastAsia" w:hint="eastAsia"/>
                <w:sz w:val="24"/>
              </w:rPr>
              <w:t xml:space="preserve"> 0.5mx0.5mx0.5m</w:t>
            </w:r>
            <w:r>
              <w:rPr>
                <w:rFonts w:eastAsiaTheme="minorEastAsia" w:hint="eastAsia"/>
                <w:sz w:val="24"/>
              </w:rPr>
              <w:t>。集水坑内设</w:t>
            </w:r>
            <w:r>
              <w:rPr>
                <w:rFonts w:eastAsiaTheme="minorEastAsia" w:hint="eastAsia"/>
                <w:sz w:val="24"/>
              </w:rPr>
              <w:t xml:space="preserve"> </w:t>
            </w:r>
            <w:r>
              <w:rPr>
                <w:rFonts w:eastAsiaTheme="minorEastAsia" w:hint="eastAsia"/>
                <w:sz w:val="24"/>
              </w:rPr>
              <w:t>φ</w:t>
            </w:r>
            <w:r>
              <w:rPr>
                <w:rFonts w:eastAsiaTheme="minorEastAsia" w:hint="eastAsia"/>
                <w:sz w:val="24"/>
              </w:rPr>
              <w:t xml:space="preserve">300 </w:t>
            </w:r>
            <w:r>
              <w:rPr>
                <w:rFonts w:eastAsiaTheme="minorEastAsia" w:hint="eastAsia"/>
                <w:sz w:val="24"/>
              </w:rPr>
              <w:t>的</w:t>
            </w:r>
            <w:r>
              <w:rPr>
                <w:rFonts w:eastAsiaTheme="minorEastAsia" w:hint="eastAsia"/>
                <w:sz w:val="24"/>
              </w:rPr>
              <w:t xml:space="preserve"> PVC </w:t>
            </w:r>
            <w:r>
              <w:rPr>
                <w:rFonts w:eastAsiaTheme="minorEastAsia" w:hint="eastAsia"/>
                <w:sz w:val="24"/>
              </w:rPr>
              <w:t>管作为排水管，排水管就近接入雨水检查井，排水坡度大于等于</w:t>
            </w:r>
            <w:r>
              <w:rPr>
                <w:rFonts w:eastAsiaTheme="minorEastAsia" w:hint="eastAsia"/>
                <w:sz w:val="24"/>
              </w:rPr>
              <w:t xml:space="preserve"> 0.5%</w:t>
            </w:r>
            <w:r>
              <w:rPr>
                <w:rFonts w:eastAsiaTheme="minorEastAsia" w:hint="eastAsia"/>
                <w:sz w:val="24"/>
              </w:rPr>
              <w:t>。电缆过路管纵向排水坡度不小于</w:t>
            </w:r>
            <w:r>
              <w:rPr>
                <w:rFonts w:eastAsiaTheme="minorEastAsia" w:hint="eastAsia"/>
                <w:sz w:val="24"/>
              </w:rPr>
              <w:t xml:space="preserve"> 0.2%</w:t>
            </w:r>
            <w:r>
              <w:rPr>
                <w:rFonts w:eastAsiaTheme="minorEastAsia" w:hint="eastAsia"/>
                <w:sz w:val="24"/>
              </w:rPr>
              <w:t>。</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9</w:t>
            </w:r>
            <w:r>
              <w:rPr>
                <w:rFonts w:eastAsiaTheme="minorEastAsia" w:hint="eastAsia"/>
                <w:sz w:val="24"/>
              </w:rPr>
              <w:t>）电缆沟横过路管与其他相邻管线之间水平净距应满足《电力工程电缆设计标准》</w:t>
            </w:r>
            <w:r>
              <w:rPr>
                <w:rFonts w:eastAsiaTheme="minorEastAsia" w:hint="eastAsia"/>
                <w:sz w:val="24"/>
              </w:rPr>
              <w:t>GB50217-2018</w:t>
            </w:r>
            <w:r>
              <w:rPr>
                <w:rFonts w:eastAsiaTheme="minorEastAsia" w:hint="eastAsia"/>
                <w:sz w:val="24"/>
              </w:rPr>
              <w:t>。</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10</w:t>
            </w:r>
            <w:r>
              <w:rPr>
                <w:rFonts w:eastAsiaTheme="minorEastAsia" w:hint="eastAsia"/>
                <w:sz w:val="24"/>
              </w:rPr>
              <w:t>）每隔</w:t>
            </w:r>
            <w:r>
              <w:rPr>
                <w:rFonts w:eastAsiaTheme="minorEastAsia" w:hint="eastAsia"/>
                <w:sz w:val="24"/>
              </w:rPr>
              <w:t xml:space="preserve"> 10m </w:t>
            </w:r>
            <w:r>
              <w:rPr>
                <w:rFonts w:eastAsiaTheme="minorEastAsia" w:hint="eastAsia"/>
                <w:sz w:val="24"/>
              </w:rPr>
              <w:t>处设置电缆标志牌。</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11</w:t>
            </w:r>
            <w:r>
              <w:rPr>
                <w:rFonts w:eastAsiaTheme="minorEastAsia" w:hint="eastAsia"/>
                <w:sz w:val="24"/>
              </w:rPr>
              <w:t>）电力沟在纵向每</w:t>
            </w:r>
            <w:r>
              <w:rPr>
                <w:rFonts w:eastAsiaTheme="minorEastAsia" w:hint="eastAsia"/>
                <w:sz w:val="24"/>
              </w:rPr>
              <w:t xml:space="preserve"> 25m </w:t>
            </w:r>
            <w:r>
              <w:rPr>
                <w:rFonts w:eastAsiaTheme="minorEastAsia" w:hint="eastAsia"/>
                <w:sz w:val="24"/>
              </w:rPr>
              <w:t>设置一道变形缝，变形缝的宽度、构成及材料应符合《给水排水工程混凝土构筑物伸缩缝设计规程》（</w:t>
            </w:r>
            <w:r>
              <w:rPr>
                <w:rFonts w:eastAsiaTheme="minorEastAsia" w:hint="eastAsia"/>
                <w:sz w:val="24"/>
              </w:rPr>
              <w:t>CECS 117:2000</w:t>
            </w:r>
            <w:r>
              <w:rPr>
                <w:rFonts w:eastAsiaTheme="minorEastAsia" w:hint="eastAsia"/>
                <w:sz w:val="24"/>
              </w:rPr>
              <w:t>）的要求。</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12</w:t>
            </w:r>
            <w:r>
              <w:rPr>
                <w:rFonts w:eastAsiaTheme="minorEastAsia" w:hint="eastAsia"/>
                <w:sz w:val="24"/>
              </w:rPr>
              <w:t>）当电缆沟出现高差的情况下，需进行放坡处理，放坡坡度不宜大于</w:t>
            </w:r>
            <w:r>
              <w:rPr>
                <w:rFonts w:eastAsiaTheme="minorEastAsia" w:hint="eastAsia"/>
                <w:sz w:val="24"/>
              </w:rPr>
              <w:t xml:space="preserve"> 15</w:t>
            </w:r>
            <w:r>
              <w:rPr>
                <w:rFonts w:eastAsiaTheme="minorEastAsia" w:hint="eastAsia"/>
                <w:sz w:val="24"/>
              </w:rPr>
              <w:t>°。</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13</w:t>
            </w:r>
            <w:r>
              <w:rPr>
                <w:rFonts w:eastAsiaTheme="minorEastAsia" w:hint="eastAsia"/>
                <w:sz w:val="24"/>
              </w:rPr>
              <w:t>）本工程在电缆沟接地装置具体作法详见：《</w:t>
            </w:r>
            <w:r>
              <w:rPr>
                <w:rFonts w:eastAsiaTheme="minorEastAsia" w:hint="eastAsia"/>
                <w:sz w:val="24"/>
              </w:rPr>
              <w:t xml:space="preserve">110KV </w:t>
            </w:r>
            <w:r>
              <w:rPr>
                <w:rFonts w:eastAsiaTheme="minorEastAsia" w:hint="eastAsia"/>
                <w:sz w:val="24"/>
              </w:rPr>
              <w:t>及以下电缆敷设》（图集号</w:t>
            </w:r>
            <w:r>
              <w:rPr>
                <w:rFonts w:eastAsiaTheme="minorEastAsia" w:hint="eastAsia"/>
                <w:sz w:val="24"/>
              </w:rPr>
              <w:t xml:space="preserve"> 12D101-5</w:t>
            </w:r>
            <w:r>
              <w:rPr>
                <w:rFonts w:eastAsiaTheme="minorEastAsia" w:hint="eastAsia"/>
                <w:sz w:val="24"/>
              </w:rPr>
              <w:t>）第</w:t>
            </w:r>
            <w:r>
              <w:rPr>
                <w:rFonts w:eastAsiaTheme="minorEastAsia" w:hint="eastAsia"/>
                <w:sz w:val="24"/>
              </w:rPr>
              <w:t xml:space="preserve"> 169 </w:t>
            </w:r>
            <w:r>
              <w:rPr>
                <w:rFonts w:eastAsiaTheme="minorEastAsia" w:hint="eastAsia"/>
                <w:sz w:val="24"/>
              </w:rPr>
              <w:t>页。要求安装在电缆井内的所有金属构件需与接地装置连接，接地电阻不大于</w:t>
            </w:r>
            <w:r>
              <w:rPr>
                <w:rFonts w:eastAsiaTheme="minorEastAsia" w:hint="eastAsia"/>
                <w:sz w:val="24"/>
              </w:rPr>
              <w:t xml:space="preserve"> 4 </w:t>
            </w:r>
            <w:r>
              <w:rPr>
                <w:rFonts w:eastAsiaTheme="minorEastAsia" w:hint="eastAsia"/>
                <w:sz w:val="24"/>
              </w:rPr>
              <w:t>欧姆，如不满足，需增加接地极。</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14</w:t>
            </w:r>
            <w:r>
              <w:rPr>
                <w:rFonts w:eastAsiaTheme="minorEastAsia" w:hint="eastAsia"/>
                <w:sz w:val="24"/>
              </w:rPr>
              <w:t>）</w:t>
            </w:r>
            <w:r>
              <w:rPr>
                <w:rFonts w:eastAsiaTheme="minorEastAsia" w:hint="eastAsia"/>
                <w:sz w:val="24"/>
              </w:rPr>
              <w:t xml:space="preserve"> </w:t>
            </w:r>
            <w:r>
              <w:rPr>
                <w:rFonts w:eastAsiaTheme="minorEastAsia" w:hint="eastAsia"/>
                <w:sz w:val="24"/>
              </w:rPr>
              <w:t>当电缆沟与排水管线（雨水、污水支管）高层发生冲突时，将电缆沟改为电力排管敷设，排管敷设方式需结合现场实际情况处理。</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w:t>
            </w:r>
            <w:r>
              <w:rPr>
                <w:rFonts w:eastAsiaTheme="minorEastAsia" w:hint="eastAsia"/>
                <w:sz w:val="24"/>
              </w:rPr>
              <w:t>15</w:t>
            </w:r>
            <w:r>
              <w:rPr>
                <w:rFonts w:eastAsiaTheme="minorEastAsia" w:hint="eastAsia"/>
                <w:sz w:val="24"/>
              </w:rPr>
              <w:t>）电缆沟防火墙的设置，应在变电站外每隔</w:t>
            </w:r>
            <w:r>
              <w:rPr>
                <w:rFonts w:eastAsiaTheme="minorEastAsia" w:hint="eastAsia"/>
                <w:sz w:val="24"/>
              </w:rPr>
              <w:t xml:space="preserve"> 200m </w:t>
            </w:r>
            <w:r>
              <w:rPr>
                <w:rFonts w:eastAsiaTheme="minorEastAsia" w:hint="eastAsia"/>
                <w:sz w:val="24"/>
              </w:rPr>
              <w:t>设置防火墙一面；在变电站内每隔</w:t>
            </w:r>
            <w:r>
              <w:rPr>
                <w:rFonts w:eastAsiaTheme="minorEastAsia" w:hint="eastAsia"/>
                <w:sz w:val="24"/>
              </w:rPr>
              <w:t xml:space="preserve"> 100m </w:t>
            </w:r>
            <w:r>
              <w:rPr>
                <w:rFonts w:eastAsiaTheme="minorEastAsia" w:hint="eastAsia"/>
                <w:sz w:val="24"/>
              </w:rPr>
              <w:t>设置防火墙一面。防火墙材料采用防火环保膨胀模块。</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本项目电力管沟主要工程数量见表</w:t>
            </w:r>
            <w:r>
              <w:rPr>
                <w:rFonts w:eastAsiaTheme="minorEastAsia" w:hint="eastAsia"/>
                <w:sz w:val="24"/>
              </w:rPr>
              <w:t>1-11</w:t>
            </w:r>
            <w:r>
              <w:rPr>
                <w:rFonts w:eastAsiaTheme="minorEastAsia" w:hint="eastAsia"/>
                <w:sz w:val="24"/>
              </w:rPr>
              <w:t>。</w:t>
            </w:r>
          </w:p>
          <w:p w:rsidR="00744BCA" w:rsidRDefault="00744BCA">
            <w:pPr>
              <w:adjustRightInd w:val="0"/>
              <w:snapToGrid w:val="0"/>
              <w:spacing w:line="360" w:lineRule="auto"/>
              <w:ind w:firstLineChars="200" w:firstLine="480"/>
              <w:jc w:val="left"/>
              <w:rPr>
                <w:rFonts w:eastAsiaTheme="minorEastAsia"/>
                <w:sz w:val="24"/>
              </w:rPr>
            </w:pPr>
          </w:p>
          <w:p w:rsidR="00744BCA" w:rsidRDefault="00744BCA">
            <w:pPr>
              <w:adjustRightInd w:val="0"/>
              <w:snapToGrid w:val="0"/>
              <w:spacing w:line="360" w:lineRule="auto"/>
              <w:ind w:firstLineChars="200" w:firstLine="480"/>
              <w:jc w:val="left"/>
              <w:rPr>
                <w:rFonts w:eastAsiaTheme="minorEastAsia"/>
                <w:sz w:val="24"/>
              </w:rPr>
            </w:pPr>
          </w:p>
          <w:p w:rsidR="00744BCA" w:rsidRDefault="00744BCA">
            <w:pPr>
              <w:adjustRightInd w:val="0"/>
              <w:snapToGrid w:val="0"/>
              <w:spacing w:line="360" w:lineRule="auto"/>
              <w:ind w:firstLineChars="200" w:firstLine="480"/>
              <w:jc w:val="left"/>
              <w:rPr>
                <w:rFonts w:eastAsiaTheme="minorEastAsia"/>
                <w:sz w:val="24"/>
              </w:rPr>
            </w:pPr>
          </w:p>
          <w:p w:rsidR="00744BCA" w:rsidRDefault="00AA145A">
            <w:pPr>
              <w:adjustRightInd w:val="0"/>
              <w:snapToGrid w:val="0"/>
              <w:spacing w:line="360" w:lineRule="auto"/>
              <w:ind w:firstLineChars="200" w:firstLine="482"/>
              <w:jc w:val="center"/>
              <w:rPr>
                <w:rFonts w:eastAsiaTheme="minorEastAsia"/>
                <w:b/>
                <w:sz w:val="24"/>
              </w:rPr>
            </w:pPr>
            <w:r>
              <w:rPr>
                <w:rFonts w:eastAsiaTheme="minorEastAsia" w:hint="eastAsia"/>
                <w:b/>
                <w:sz w:val="24"/>
              </w:rPr>
              <w:t>表</w:t>
            </w:r>
            <w:r>
              <w:rPr>
                <w:rFonts w:eastAsiaTheme="minorEastAsia" w:hint="eastAsia"/>
                <w:b/>
                <w:sz w:val="24"/>
              </w:rPr>
              <w:t xml:space="preserve">1-11 </w:t>
            </w:r>
            <w:r>
              <w:rPr>
                <w:rFonts w:eastAsiaTheme="minorEastAsia" w:hint="eastAsia"/>
                <w:b/>
                <w:sz w:val="24"/>
              </w:rPr>
              <w:t>项目照明工程量一览表</w:t>
            </w:r>
          </w:p>
          <w:tbl>
            <w:tblPr>
              <w:tblStyle w:val="aff7"/>
              <w:tblW w:w="9356" w:type="dxa"/>
              <w:tblLayout w:type="fixed"/>
              <w:tblLook w:val="04A0" w:firstRow="1" w:lastRow="0" w:firstColumn="1" w:lastColumn="0" w:noHBand="0" w:noVBand="1"/>
            </w:tblPr>
            <w:tblGrid>
              <w:gridCol w:w="550"/>
              <w:gridCol w:w="1560"/>
              <w:gridCol w:w="850"/>
              <w:gridCol w:w="709"/>
              <w:gridCol w:w="850"/>
              <w:gridCol w:w="993"/>
              <w:gridCol w:w="992"/>
              <w:gridCol w:w="992"/>
              <w:gridCol w:w="992"/>
              <w:gridCol w:w="868"/>
            </w:tblGrid>
            <w:tr w:rsidR="00744BCA">
              <w:trPr>
                <w:trHeight w:val="284"/>
              </w:trPr>
              <w:tc>
                <w:tcPr>
                  <w:tcW w:w="550" w:type="dxa"/>
                  <w:vMerge w:val="restart"/>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序号</w:t>
                  </w:r>
                </w:p>
              </w:tc>
              <w:tc>
                <w:tcPr>
                  <w:tcW w:w="1560" w:type="dxa"/>
                  <w:vMerge w:val="restart"/>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工程名称</w:t>
                  </w:r>
                </w:p>
              </w:tc>
              <w:tc>
                <w:tcPr>
                  <w:tcW w:w="6378" w:type="dxa"/>
                  <w:gridSpan w:val="7"/>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数量</w:t>
                  </w:r>
                </w:p>
              </w:tc>
              <w:tc>
                <w:tcPr>
                  <w:tcW w:w="868" w:type="dxa"/>
                  <w:vMerge w:val="restart"/>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单位</w:t>
                  </w:r>
                </w:p>
              </w:tc>
            </w:tr>
            <w:tr w:rsidR="00744BCA">
              <w:trPr>
                <w:trHeight w:val="166"/>
              </w:trPr>
              <w:tc>
                <w:tcPr>
                  <w:tcW w:w="550" w:type="dxa"/>
                  <w:vMerge/>
                  <w:vAlign w:val="center"/>
                </w:tcPr>
                <w:p w:rsidR="00744BCA" w:rsidRDefault="00744BCA">
                  <w:pPr>
                    <w:adjustRightInd w:val="0"/>
                    <w:snapToGrid w:val="0"/>
                    <w:jc w:val="center"/>
                    <w:rPr>
                      <w:rFonts w:eastAsiaTheme="minorEastAsia"/>
                      <w:kern w:val="0"/>
                      <w:szCs w:val="21"/>
                    </w:rPr>
                  </w:pPr>
                </w:p>
              </w:tc>
              <w:tc>
                <w:tcPr>
                  <w:tcW w:w="1560" w:type="dxa"/>
                  <w:vMerge/>
                  <w:vAlign w:val="center"/>
                </w:tcPr>
                <w:p w:rsidR="00744BCA" w:rsidRDefault="00744BCA">
                  <w:pPr>
                    <w:adjustRightInd w:val="0"/>
                    <w:snapToGrid w:val="0"/>
                    <w:jc w:val="center"/>
                    <w:rPr>
                      <w:rFonts w:eastAsiaTheme="minorEastAsia"/>
                      <w:kern w:val="0"/>
                      <w:szCs w:val="21"/>
                    </w:rPr>
                  </w:pP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规划一路</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规划二路</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规划三路</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w:t>
                  </w:r>
                </w:p>
                <w:p w:rsidR="00744BCA" w:rsidRDefault="00AA145A">
                  <w:pPr>
                    <w:adjustRightInd w:val="0"/>
                    <w:snapToGrid w:val="0"/>
                    <w:jc w:val="center"/>
                    <w:rPr>
                      <w:rFonts w:eastAsiaTheme="minorEastAsia"/>
                      <w:kern w:val="0"/>
                      <w:szCs w:val="21"/>
                    </w:rPr>
                  </w:pPr>
                  <w:r>
                    <w:rPr>
                      <w:rFonts w:eastAsiaTheme="minorEastAsia" w:hint="eastAsia"/>
                      <w:kern w:val="0"/>
                      <w:szCs w:val="21"/>
                    </w:rPr>
                    <w:t>四路</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w:t>
                  </w:r>
                </w:p>
                <w:p w:rsidR="00744BCA" w:rsidRDefault="00AA145A">
                  <w:pPr>
                    <w:adjustRightInd w:val="0"/>
                    <w:snapToGrid w:val="0"/>
                    <w:jc w:val="center"/>
                    <w:rPr>
                      <w:rFonts w:eastAsiaTheme="minorEastAsia"/>
                      <w:kern w:val="0"/>
                      <w:szCs w:val="21"/>
                    </w:rPr>
                  </w:pPr>
                  <w:r>
                    <w:rPr>
                      <w:rFonts w:eastAsiaTheme="minorEastAsia" w:hint="eastAsia"/>
                      <w:kern w:val="0"/>
                      <w:szCs w:val="21"/>
                    </w:rPr>
                    <w:t>五路</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w:t>
                  </w:r>
                </w:p>
                <w:p w:rsidR="00744BCA" w:rsidRDefault="00AA145A">
                  <w:pPr>
                    <w:adjustRightInd w:val="0"/>
                    <w:snapToGrid w:val="0"/>
                    <w:jc w:val="center"/>
                    <w:rPr>
                      <w:rFonts w:eastAsiaTheme="minorEastAsia"/>
                      <w:kern w:val="0"/>
                      <w:szCs w:val="21"/>
                    </w:rPr>
                  </w:pPr>
                  <w:r>
                    <w:rPr>
                      <w:rFonts w:eastAsiaTheme="minorEastAsia" w:hint="eastAsia"/>
                      <w:kern w:val="0"/>
                      <w:szCs w:val="21"/>
                    </w:rPr>
                    <w:t>六路</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w:t>
                  </w:r>
                </w:p>
                <w:p w:rsidR="00744BCA" w:rsidRDefault="00AA145A">
                  <w:pPr>
                    <w:adjustRightInd w:val="0"/>
                    <w:snapToGrid w:val="0"/>
                    <w:jc w:val="center"/>
                    <w:rPr>
                      <w:rFonts w:eastAsiaTheme="minorEastAsia"/>
                      <w:kern w:val="0"/>
                      <w:szCs w:val="21"/>
                    </w:rPr>
                  </w:pPr>
                  <w:r>
                    <w:rPr>
                      <w:rFonts w:eastAsiaTheme="minorEastAsia" w:hint="eastAsia"/>
                      <w:kern w:val="0"/>
                      <w:szCs w:val="21"/>
                    </w:rPr>
                    <w:t>七路</w:t>
                  </w:r>
                </w:p>
              </w:tc>
              <w:tc>
                <w:tcPr>
                  <w:tcW w:w="868" w:type="dxa"/>
                  <w:vMerge/>
                  <w:vAlign w:val="center"/>
                </w:tcPr>
                <w:p w:rsidR="00744BCA" w:rsidRDefault="00744BCA">
                  <w:pPr>
                    <w:adjustRightInd w:val="0"/>
                    <w:snapToGrid w:val="0"/>
                    <w:jc w:val="center"/>
                    <w:rPr>
                      <w:rFonts w:eastAsiaTheme="minorEastAsia"/>
                      <w:kern w:val="0"/>
                      <w:szCs w:val="21"/>
                    </w:rPr>
                  </w:pPr>
                </w:p>
              </w:tc>
            </w:tr>
            <w:tr w:rsidR="00744BCA">
              <w:trPr>
                <w:trHeight w:val="410"/>
              </w:trPr>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1560" w:type="dxa"/>
                  <w:vAlign w:val="center"/>
                </w:tcPr>
                <w:p w:rsidR="00744BCA" w:rsidRDefault="00AA145A">
                  <w:pPr>
                    <w:adjustRightInd w:val="0"/>
                    <w:snapToGrid w:val="0"/>
                    <w:rPr>
                      <w:rFonts w:eastAsiaTheme="minorEastAsia"/>
                      <w:kern w:val="0"/>
                      <w:szCs w:val="21"/>
                    </w:rPr>
                  </w:pPr>
                  <w:r>
                    <w:rPr>
                      <w:rFonts w:eastAsiaTheme="minorEastAsia" w:hint="eastAsia"/>
                      <w:kern w:val="0"/>
                      <w:szCs w:val="21"/>
                    </w:rPr>
                    <w:t>6</w:t>
                  </w:r>
                  <w:r>
                    <w:rPr>
                      <w:rFonts w:eastAsiaTheme="minorEastAsia" w:hint="eastAsia"/>
                      <w:kern w:val="0"/>
                      <w:szCs w:val="21"/>
                    </w:rPr>
                    <w:t>线（</w:t>
                  </w:r>
                  <w:r>
                    <w:rPr>
                      <w:rFonts w:eastAsiaTheme="minorEastAsia" w:hint="eastAsia"/>
                      <w:kern w:val="0"/>
                      <w:szCs w:val="21"/>
                    </w:rPr>
                    <w:t>8</w:t>
                  </w:r>
                  <w:r>
                    <w:rPr>
                      <w:rFonts w:eastAsiaTheme="minorEastAsia" w:hint="eastAsia"/>
                      <w:kern w:val="0"/>
                      <w:szCs w:val="21"/>
                    </w:rPr>
                    <w:t>线）电力沟</w:t>
                  </w:r>
                  <w:r>
                    <w:rPr>
                      <w:rFonts w:eastAsiaTheme="minorEastAsia" w:hint="eastAsia"/>
                      <w:kern w:val="0"/>
                      <w:szCs w:val="21"/>
                    </w:rPr>
                    <w:t>0.92m</w:t>
                  </w:r>
                  <w:r>
                    <w:rPr>
                      <w:rFonts w:eastAsiaTheme="minorEastAsia" w:hint="eastAsia"/>
                      <w:kern w:val="0"/>
                      <w:szCs w:val="21"/>
                    </w:rPr>
                    <w:t>，砖砌结构</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2012</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904</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544</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579</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845</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1261</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409</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kern w:val="0"/>
                      <w:szCs w:val="21"/>
                    </w:rPr>
                    <w:t>m</w:t>
                  </w:r>
                </w:p>
              </w:tc>
            </w:tr>
            <w:tr w:rsidR="00744BCA">
              <w:trPr>
                <w:trHeight w:val="427"/>
              </w:trPr>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w:t>
                  </w:r>
                </w:p>
              </w:tc>
              <w:tc>
                <w:tcPr>
                  <w:tcW w:w="156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支架</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7547</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4520</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2040</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2171</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4224</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4729</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1533</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个</w:t>
                  </w:r>
                </w:p>
              </w:tc>
            </w:tr>
            <w:tr w:rsidR="00744BCA">
              <w:trPr>
                <w:trHeight w:val="410"/>
              </w:trPr>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w:t>
                  </w:r>
                </w:p>
              </w:tc>
              <w:tc>
                <w:tcPr>
                  <w:tcW w:w="156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六线（八线）直通人孔井，砖砌结构</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40</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18</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11</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12</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17</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25</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8</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个</w:t>
                  </w:r>
                </w:p>
              </w:tc>
            </w:tr>
            <w:tr w:rsidR="00744BCA">
              <w:trPr>
                <w:trHeight w:val="410"/>
              </w:trPr>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w:t>
                  </w:r>
                </w:p>
              </w:tc>
              <w:tc>
                <w:tcPr>
                  <w:tcW w:w="156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八线四通井</w:t>
                  </w:r>
                  <w:r>
                    <w:rPr>
                      <w:rFonts w:eastAsiaTheme="minorEastAsia" w:hint="eastAsia"/>
                      <w:kern w:val="0"/>
                      <w:szCs w:val="21"/>
                    </w:rPr>
                    <w:t xml:space="preserve"> 3850mm</w:t>
                  </w:r>
                </w:p>
                <w:p w:rsidR="00744BCA" w:rsidRDefault="00AA145A">
                  <w:pPr>
                    <w:adjustRightInd w:val="0"/>
                    <w:snapToGrid w:val="0"/>
                    <w:jc w:val="center"/>
                    <w:rPr>
                      <w:rFonts w:eastAsiaTheme="minorEastAsia"/>
                      <w:kern w:val="0"/>
                      <w:szCs w:val="21"/>
                    </w:rPr>
                  </w:pPr>
                  <w:r>
                    <w:rPr>
                      <w:rFonts w:eastAsiaTheme="minorEastAsia" w:hint="eastAsia"/>
                      <w:kern w:val="0"/>
                      <w:szCs w:val="21"/>
                    </w:rPr>
                    <w:t>，砖砌结构</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个</w:t>
                  </w:r>
                </w:p>
              </w:tc>
            </w:tr>
            <w:tr w:rsidR="00744BCA">
              <w:trPr>
                <w:trHeight w:val="410"/>
              </w:trPr>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lastRenderedPageBreak/>
                    <w:t>5</w:t>
                  </w:r>
                </w:p>
              </w:tc>
              <w:tc>
                <w:tcPr>
                  <w:tcW w:w="156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六线（八线）三通人孔井</w:t>
                  </w:r>
                  <w:r>
                    <w:rPr>
                      <w:rFonts w:eastAsiaTheme="minorEastAsia" w:hint="eastAsia"/>
                      <w:kern w:val="0"/>
                      <w:szCs w:val="21"/>
                    </w:rPr>
                    <w:t xml:space="preserve"> 2445 mm</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13</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6</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6</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8</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个</w:t>
                  </w:r>
                </w:p>
              </w:tc>
            </w:tr>
            <w:tr w:rsidR="00744BCA">
              <w:trPr>
                <w:trHeight w:val="427"/>
              </w:trPr>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6</w:t>
                  </w:r>
                </w:p>
              </w:tc>
              <w:tc>
                <w:tcPr>
                  <w:tcW w:w="156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六线（八线）中间接头井</w:t>
                  </w:r>
                  <w:r>
                    <w:rPr>
                      <w:rFonts w:eastAsiaTheme="minorEastAsia" w:hint="eastAsia"/>
                      <w:kern w:val="0"/>
                      <w:szCs w:val="21"/>
                    </w:rPr>
                    <w:t xml:space="preserve"> 2445mm</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10</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6</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个</w:t>
                  </w:r>
                </w:p>
              </w:tc>
            </w:tr>
            <w:tr w:rsidR="00744BCA">
              <w:trPr>
                <w:trHeight w:val="410"/>
              </w:trPr>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7</w:t>
                  </w:r>
                </w:p>
              </w:tc>
              <w:tc>
                <w:tcPr>
                  <w:tcW w:w="156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六线（八线）检查井</w:t>
                  </w:r>
                  <w:r>
                    <w:rPr>
                      <w:rFonts w:eastAsiaTheme="minorEastAsia" w:hint="eastAsia"/>
                      <w:kern w:val="0"/>
                      <w:szCs w:val="21"/>
                    </w:rPr>
                    <w:t xml:space="preserve"> 985mm</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13</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6</w:t>
                  </w:r>
                </w:p>
              </w:tc>
              <w:tc>
                <w:tcPr>
                  <w:tcW w:w="850" w:type="dxa"/>
                  <w:vAlign w:val="center"/>
                </w:tcPr>
                <w:p w:rsidR="00744BCA" w:rsidRDefault="00AA145A">
                  <w:pPr>
                    <w:adjustRightInd w:val="0"/>
                    <w:snapToGrid w:val="0"/>
                    <w:rPr>
                      <w:rFonts w:eastAsiaTheme="minorEastAsia"/>
                      <w:kern w:val="0"/>
                      <w:szCs w:val="21"/>
                    </w:rPr>
                  </w:pPr>
                  <w:r>
                    <w:rPr>
                      <w:rFonts w:eastAsiaTheme="minorEastAsia" w:hint="eastAsia"/>
                      <w:kern w:val="0"/>
                      <w:szCs w:val="21"/>
                    </w:rPr>
                    <w:t>4</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6</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8</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个</w:t>
                  </w:r>
                </w:p>
              </w:tc>
            </w:tr>
            <w:tr w:rsidR="00744BCA">
              <w:trPr>
                <w:trHeight w:val="427"/>
              </w:trPr>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8</w:t>
                  </w:r>
                </w:p>
              </w:tc>
              <w:tc>
                <w:tcPr>
                  <w:tcW w:w="156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电力排管（</w:t>
                  </w:r>
                  <w:r>
                    <w:rPr>
                      <w:rFonts w:eastAsiaTheme="minorEastAsia" w:hint="eastAsia"/>
                      <w:kern w:val="0"/>
                      <w:szCs w:val="21"/>
                    </w:rPr>
                    <w:t>MPP</w:t>
                  </w:r>
                  <w:r>
                    <w:rPr>
                      <w:rFonts w:eastAsiaTheme="minorEastAsia" w:hint="eastAsia"/>
                      <w:kern w:val="0"/>
                      <w:szCs w:val="21"/>
                    </w:rPr>
                    <w:t>管，</w:t>
                  </w:r>
                  <w:r>
                    <w:rPr>
                      <w:rFonts w:eastAsiaTheme="minorEastAsia"/>
                      <w:kern w:val="0"/>
                      <w:szCs w:val="21"/>
                    </w:rPr>
                    <w:t>4*3</w:t>
                  </w:r>
                  <w:r>
                    <w:rPr>
                      <w:rFonts w:eastAsiaTheme="minorEastAsia" w:hint="eastAsia"/>
                      <w:kern w:val="0"/>
                      <w:szCs w:val="21"/>
                    </w:rPr>
                    <w:t>*</w:t>
                  </w:r>
                  <w:r>
                    <w:rPr>
                      <w:rFonts w:eastAsiaTheme="minorEastAsia" w:hint="eastAsia"/>
                      <w:kern w:val="0"/>
                      <w:szCs w:val="21"/>
                    </w:rPr>
                    <w:t>φ</w:t>
                  </w:r>
                  <w:r>
                    <w:rPr>
                      <w:rFonts w:eastAsiaTheme="minorEastAsia" w:hint="eastAsia"/>
                      <w:kern w:val="0"/>
                      <w:szCs w:val="21"/>
                    </w:rPr>
                    <w:t>160,C25</w:t>
                  </w:r>
                  <w:r>
                    <w:rPr>
                      <w:rFonts w:eastAsiaTheme="minorEastAsia" w:hint="eastAsia"/>
                      <w:kern w:val="0"/>
                      <w:szCs w:val="21"/>
                    </w:rPr>
                    <w:t>）</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95</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70</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35</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868" w:type="dxa"/>
                  <w:vAlign w:val="center"/>
                </w:tcPr>
                <w:p w:rsidR="00744BCA" w:rsidRDefault="00AA145A">
                  <w:pPr>
                    <w:jc w:val="center"/>
                    <w:rPr>
                      <w:rFonts w:eastAsiaTheme="minorEastAsia"/>
                      <w:kern w:val="0"/>
                      <w:szCs w:val="21"/>
                    </w:rPr>
                  </w:pPr>
                  <w:r>
                    <w:rPr>
                      <w:rFonts w:eastAsiaTheme="minorEastAsia" w:hint="eastAsia"/>
                      <w:kern w:val="0"/>
                      <w:szCs w:val="21"/>
                    </w:rPr>
                    <w:t>m</w:t>
                  </w:r>
                </w:p>
              </w:tc>
            </w:tr>
            <w:tr w:rsidR="00744BCA">
              <w:trPr>
                <w:trHeight w:val="427"/>
              </w:trPr>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9</w:t>
                  </w:r>
                </w:p>
              </w:tc>
              <w:tc>
                <w:tcPr>
                  <w:tcW w:w="156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电力排管（</w:t>
                  </w:r>
                  <w:r>
                    <w:rPr>
                      <w:rFonts w:eastAsiaTheme="minorEastAsia" w:hint="eastAsia"/>
                      <w:kern w:val="0"/>
                      <w:szCs w:val="21"/>
                    </w:rPr>
                    <w:t>MPP</w:t>
                  </w:r>
                  <w:r>
                    <w:rPr>
                      <w:rFonts w:eastAsiaTheme="minorEastAsia" w:hint="eastAsia"/>
                      <w:kern w:val="0"/>
                      <w:szCs w:val="21"/>
                    </w:rPr>
                    <w:t>管，</w:t>
                  </w:r>
                  <w:r>
                    <w:rPr>
                      <w:rFonts w:eastAsiaTheme="minorEastAsia" w:hint="eastAsia"/>
                      <w:kern w:val="0"/>
                      <w:szCs w:val="21"/>
                    </w:rPr>
                    <w:t>3*3*</w:t>
                  </w:r>
                  <w:r>
                    <w:rPr>
                      <w:rFonts w:eastAsiaTheme="minorEastAsia" w:hint="eastAsia"/>
                      <w:kern w:val="0"/>
                      <w:szCs w:val="21"/>
                    </w:rPr>
                    <w:t>φ</w:t>
                  </w:r>
                  <w:r>
                    <w:rPr>
                      <w:rFonts w:eastAsiaTheme="minorEastAsia" w:hint="eastAsia"/>
                      <w:kern w:val="0"/>
                      <w:szCs w:val="21"/>
                    </w:rPr>
                    <w:t>160,C25</w:t>
                  </w:r>
                  <w:r>
                    <w:rPr>
                      <w:rFonts w:eastAsiaTheme="minorEastAsia" w:hint="eastAsia"/>
                      <w:kern w:val="0"/>
                      <w:szCs w:val="21"/>
                    </w:rPr>
                    <w:t>）</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80</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95</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16</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20</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80</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45</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m</w:t>
                  </w:r>
                </w:p>
              </w:tc>
            </w:tr>
            <w:tr w:rsidR="00744BCA">
              <w:trPr>
                <w:trHeight w:val="427"/>
              </w:trPr>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10</w:t>
                  </w:r>
                </w:p>
              </w:tc>
              <w:tc>
                <w:tcPr>
                  <w:tcW w:w="156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电力排管（</w:t>
                  </w:r>
                  <w:r>
                    <w:rPr>
                      <w:rFonts w:eastAsiaTheme="minorEastAsia" w:hint="eastAsia"/>
                      <w:kern w:val="0"/>
                      <w:szCs w:val="21"/>
                    </w:rPr>
                    <w:t xml:space="preserve">MPP </w:t>
                  </w:r>
                  <w:r>
                    <w:rPr>
                      <w:rFonts w:eastAsiaTheme="minorEastAsia" w:hint="eastAsia"/>
                      <w:kern w:val="0"/>
                      <w:szCs w:val="21"/>
                    </w:rPr>
                    <w:t>管，</w:t>
                  </w:r>
                  <w:r>
                    <w:rPr>
                      <w:rFonts w:eastAsiaTheme="minorEastAsia" w:hint="eastAsia"/>
                      <w:kern w:val="0"/>
                      <w:szCs w:val="21"/>
                    </w:rPr>
                    <w:t>1*3*</w:t>
                  </w:r>
                  <w:r>
                    <w:rPr>
                      <w:rFonts w:eastAsiaTheme="minorEastAsia" w:hint="eastAsia"/>
                      <w:kern w:val="0"/>
                      <w:szCs w:val="21"/>
                    </w:rPr>
                    <w:t>φ</w:t>
                  </w:r>
                </w:p>
                <w:p w:rsidR="00744BCA" w:rsidRDefault="00AA145A">
                  <w:pPr>
                    <w:adjustRightInd w:val="0"/>
                    <w:snapToGrid w:val="0"/>
                    <w:jc w:val="center"/>
                    <w:rPr>
                      <w:rFonts w:eastAsiaTheme="minorEastAsia"/>
                      <w:kern w:val="0"/>
                      <w:szCs w:val="21"/>
                    </w:rPr>
                  </w:pPr>
                  <w:r>
                    <w:rPr>
                      <w:rFonts w:eastAsiaTheme="minorEastAsia" w:hint="eastAsia"/>
                      <w:kern w:val="0"/>
                      <w:szCs w:val="21"/>
                    </w:rPr>
                    <w:t>160,C25</w:t>
                  </w:r>
                  <w:r>
                    <w:rPr>
                      <w:rFonts w:eastAsiaTheme="minorEastAsia" w:hint="eastAsia"/>
                      <w:kern w:val="0"/>
                      <w:szCs w:val="21"/>
                    </w:rPr>
                    <w:t>）</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197</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185</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84</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81</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182</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150</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m</w:t>
                  </w:r>
                </w:p>
              </w:tc>
            </w:tr>
            <w:tr w:rsidR="00744BCA">
              <w:trPr>
                <w:trHeight w:val="427"/>
              </w:trPr>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11</w:t>
                  </w:r>
                </w:p>
              </w:tc>
              <w:tc>
                <w:tcPr>
                  <w:tcW w:w="156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φ</w:t>
                  </w:r>
                  <w:r>
                    <w:rPr>
                      <w:rFonts w:eastAsiaTheme="minorEastAsia" w:hint="eastAsia"/>
                      <w:kern w:val="0"/>
                      <w:szCs w:val="21"/>
                    </w:rPr>
                    <w:t xml:space="preserve">300 PVC </w:t>
                  </w:r>
                  <w:r>
                    <w:rPr>
                      <w:rFonts w:eastAsiaTheme="minorEastAsia" w:hint="eastAsia"/>
                      <w:kern w:val="0"/>
                      <w:szCs w:val="21"/>
                    </w:rPr>
                    <w:t>管</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2314</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1130</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655</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696</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1001</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1510</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470</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m</w:t>
                  </w:r>
                </w:p>
              </w:tc>
            </w:tr>
            <w:tr w:rsidR="00744BCA">
              <w:trPr>
                <w:trHeight w:val="427"/>
              </w:trPr>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12</w:t>
                  </w:r>
                </w:p>
              </w:tc>
              <w:tc>
                <w:tcPr>
                  <w:tcW w:w="156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防水土工布</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4427</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1989</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1197</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1273</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1858</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2774</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899</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平方</w:t>
                  </w:r>
                </w:p>
              </w:tc>
            </w:tr>
            <w:tr w:rsidR="00744BCA">
              <w:trPr>
                <w:trHeight w:val="427"/>
              </w:trPr>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13</w:t>
                  </w:r>
                </w:p>
              </w:tc>
              <w:tc>
                <w:tcPr>
                  <w:tcW w:w="156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土方开挖</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7833</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4470</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2186</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2316</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4109</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5047</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1582</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立方</w:t>
                  </w:r>
                </w:p>
              </w:tc>
            </w:tr>
            <w:tr w:rsidR="00744BCA">
              <w:trPr>
                <w:trHeight w:val="427"/>
              </w:trPr>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14</w:t>
                  </w:r>
                </w:p>
              </w:tc>
              <w:tc>
                <w:tcPr>
                  <w:tcW w:w="156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土方回填</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2389</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1447</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700</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743</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1347</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1633</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510</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立方</w:t>
                  </w:r>
                </w:p>
              </w:tc>
            </w:tr>
            <w:tr w:rsidR="00744BCA">
              <w:trPr>
                <w:trHeight w:val="427"/>
              </w:trPr>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15</w:t>
                  </w:r>
                </w:p>
              </w:tc>
              <w:tc>
                <w:tcPr>
                  <w:tcW w:w="156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现状</w:t>
                  </w:r>
                  <w:r>
                    <w:rPr>
                      <w:rFonts w:eastAsiaTheme="minorEastAsia" w:hint="eastAsia"/>
                      <w:kern w:val="0"/>
                      <w:szCs w:val="21"/>
                    </w:rPr>
                    <w:t xml:space="preserve"> 0.4KV </w:t>
                  </w:r>
                  <w:r>
                    <w:rPr>
                      <w:rFonts w:eastAsiaTheme="minorEastAsia" w:hint="eastAsia"/>
                      <w:kern w:val="0"/>
                      <w:szCs w:val="21"/>
                    </w:rPr>
                    <w:t>电力低压架空线杆迁移</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6</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杆</w:t>
                  </w:r>
                </w:p>
              </w:tc>
            </w:tr>
            <w:tr w:rsidR="00744BCA">
              <w:trPr>
                <w:trHeight w:val="427"/>
              </w:trPr>
              <w:tc>
                <w:tcPr>
                  <w:tcW w:w="5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16</w:t>
                  </w:r>
                </w:p>
              </w:tc>
              <w:tc>
                <w:tcPr>
                  <w:tcW w:w="156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现状电力箱柜迁移</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709"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85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992"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w:t>
                  </w:r>
                </w:p>
              </w:tc>
              <w:tc>
                <w:tcPr>
                  <w:tcW w:w="868"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座</w:t>
                  </w:r>
                </w:p>
              </w:tc>
            </w:tr>
          </w:tbl>
          <w:p w:rsidR="00744BCA" w:rsidRDefault="00744BCA">
            <w:pPr>
              <w:adjustRightInd w:val="0"/>
              <w:snapToGrid w:val="0"/>
              <w:spacing w:line="360" w:lineRule="auto"/>
              <w:ind w:firstLineChars="200" w:firstLine="480"/>
              <w:jc w:val="left"/>
              <w:rPr>
                <w:rFonts w:eastAsiaTheme="minorEastAsia"/>
                <w:sz w:val="24"/>
              </w:rPr>
            </w:pPr>
          </w:p>
          <w:p w:rsidR="00744BCA" w:rsidRDefault="00744BCA">
            <w:pPr>
              <w:adjustRightInd w:val="0"/>
              <w:snapToGrid w:val="0"/>
              <w:spacing w:line="360" w:lineRule="auto"/>
              <w:ind w:firstLineChars="200" w:firstLine="480"/>
              <w:jc w:val="left"/>
              <w:rPr>
                <w:rFonts w:eastAsiaTheme="minorEastAsia"/>
                <w:sz w:val="24"/>
              </w:rPr>
            </w:pP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9</w:t>
            </w:r>
            <w:r>
              <w:rPr>
                <w:rFonts w:eastAsiaTheme="minorEastAsia" w:hint="eastAsia"/>
                <w:sz w:val="24"/>
              </w:rPr>
              <w:t>、道路绿化工程</w:t>
            </w:r>
          </w:p>
          <w:p w:rsidR="00744BCA" w:rsidRDefault="00AA145A">
            <w:pPr>
              <w:adjustRightInd w:val="0"/>
              <w:snapToGrid w:val="0"/>
              <w:spacing w:line="360" w:lineRule="auto"/>
              <w:ind w:firstLineChars="200" w:firstLine="480"/>
              <w:jc w:val="left"/>
              <w:rPr>
                <w:rFonts w:eastAsiaTheme="minorEastAsia"/>
                <w:sz w:val="24"/>
              </w:rPr>
            </w:pPr>
            <w:r>
              <w:rPr>
                <w:rFonts w:eastAsiaTheme="minorEastAsia" w:hint="eastAsia"/>
                <w:sz w:val="24"/>
              </w:rPr>
              <w:t>本项目绿化工程建设范围主要为道路两侧的行道树绿化构成，绿化工程建设范围及规模见表</w:t>
            </w:r>
            <w:r>
              <w:rPr>
                <w:rFonts w:eastAsiaTheme="minorEastAsia" w:hint="eastAsia"/>
                <w:sz w:val="24"/>
              </w:rPr>
              <w:t>1-12.</w:t>
            </w:r>
          </w:p>
          <w:p w:rsidR="00744BCA" w:rsidRDefault="00AA145A">
            <w:pPr>
              <w:adjustRightInd w:val="0"/>
              <w:snapToGrid w:val="0"/>
              <w:spacing w:line="360" w:lineRule="auto"/>
              <w:ind w:firstLineChars="200" w:firstLine="482"/>
              <w:jc w:val="center"/>
              <w:rPr>
                <w:rFonts w:eastAsiaTheme="minorEastAsia"/>
                <w:b/>
                <w:sz w:val="24"/>
              </w:rPr>
            </w:pPr>
            <w:r>
              <w:rPr>
                <w:rFonts w:eastAsiaTheme="minorEastAsia" w:hint="eastAsia"/>
                <w:b/>
                <w:sz w:val="24"/>
              </w:rPr>
              <w:t>表</w:t>
            </w:r>
            <w:r>
              <w:rPr>
                <w:rFonts w:eastAsiaTheme="minorEastAsia" w:hint="eastAsia"/>
                <w:b/>
                <w:sz w:val="24"/>
              </w:rPr>
              <w:t xml:space="preserve">1-12 </w:t>
            </w:r>
            <w:r>
              <w:rPr>
                <w:rFonts w:eastAsiaTheme="minorEastAsia" w:hint="eastAsia"/>
                <w:b/>
                <w:sz w:val="24"/>
              </w:rPr>
              <w:t>绿化工程建设范围及规模</w:t>
            </w:r>
          </w:p>
          <w:tbl>
            <w:tblPr>
              <w:tblStyle w:val="aff7"/>
              <w:tblW w:w="9400" w:type="dxa"/>
              <w:tblLayout w:type="fixed"/>
              <w:tblLook w:val="04A0" w:firstRow="1" w:lastRow="0" w:firstColumn="1" w:lastColumn="0" w:noHBand="0" w:noVBand="1"/>
            </w:tblPr>
            <w:tblGrid>
              <w:gridCol w:w="834"/>
              <w:gridCol w:w="1276"/>
              <w:gridCol w:w="1701"/>
              <w:gridCol w:w="2126"/>
              <w:gridCol w:w="1843"/>
              <w:gridCol w:w="1620"/>
            </w:tblGrid>
            <w:tr w:rsidR="00744BCA">
              <w:tc>
                <w:tcPr>
                  <w:tcW w:w="834" w:type="dxa"/>
                  <w:vAlign w:val="center"/>
                </w:tcPr>
                <w:p w:rsidR="00744BCA" w:rsidRDefault="00AA145A">
                  <w:pPr>
                    <w:adjustRightInd w:val="0"/>
                    <w:snapToGrid w:val="0"/>
                    <w:jc w:val="center"/>
                    <w:rPr>
                      <w:rFonts w:eastAsiaTheme="minorEastAsia"/>
                      <w:b/>
                      <w:kern w:val="0"/>
                      <w:szCs w:val="21"/>
                    </w:rPr>
                  </w:pPr>
                  <w:r>
                    <w:rPr>
                      <w:rFonts w:eastAsiaTheme="minorEastAsia" w:hint="eastAsia"/>
                      <w:b/>
                      <w:kern w:val="0"/>
                      <w:szCs w:val="21"/>
                    </w:rPr>
                    <w:t>序号</w:t>
                  </w:r>
                </w:p>
              </w:tc>
              <w:tc>
                <w:tcPr>
                  <w:tcW w:w="1276" w:type="dxa"/>
                  <w:vAlign w:val="center"/>
                </w:tcPr>
                <w:p w:rsidR="00744BCA" w:rsidRDefault="00AA145A">
                  <w:pPr>
                    <w:adjustRightInd w:val="0"/>
                    <w:snapToGrid w:val="0"/>
                    <w:jc w:val="center"/>
                    <w:rPr>
                      <w:rFonts w:eastAsiaTheme="minorEastAsia"/>
                      <w:b/>
                      <w:kern w:val="0"/>
                      <w:szCs w:val="21"/>
                    </w:rPr>
                  </w:pPr>
                  <w:r>
                    <w:rPr>
                      <w:rFonts w:eastAsiaTheme="minorEastAsia" w:hint="eastAsia"/>
                      <w:b/>
                      <w:kern w:val="0"/>
                      <w:szCs w:val="21"/>
                    </w:rPr>
                    <w:t>道路名称</w:t>
                  </w:r>
                </w:p>
              </w:tc>
              <w:tc>
                <w:tcPr>
                  <w:tcW w:w="1701" w:type="dxa"/>
                  <w:vAlign w:val="center"/>
                </w:tcPr>
                <w:p w:rsidR="00744BCA" w:rsidRDefault="00AA145A">
                  <w:pPr>
                    <w:adjustRightInd w:val="0"/>
                    <w:snapToGrid w:val="0"/>
                    <w:jc w:val="center"/>
                    <w:rPr>
                      <w:rFonts w:eastAsiaTheme="minorEastAsia"/>
                      <w:b/>
                      <w:kern w:val="0"/>
                      <w:szCs w:val="21"/>
                    </w:rPr>
                  </w:pPr>
                  <w:r>
                    <w:rPr>
                      <w:rFonts w:eastAsiaTheme="minorEastAsia" w:hint="eastAsia"/>
                      <w:b/>
                      <w:kern w:val="0"/>
                      <w:szCs w:val="21"/>
                    </w:rPr>
                    <w:t>道路长度（</w:t>
                  </w:r>
                  <w:r>
                    <w:rPr>
                      <w:rFonts w:eastAsiaTheme="minorEastAsia" w:hint="eastAsia"/>
                      <w:b/>
                      <w:kern w:val="0"/>
                      <w:szCs w:val="21"/>
                    </w:rPr>
                    <w:t>m</w:t>
                  </w:r>
                  <w:r>
                    <w:rPr>
                      <w:rFonts w:eastAsiaTheme="minorEastAsia" w:hint="eastAsia"/>
                      <w:b/>
                      <w:kern w:val="0"/>
                      <w:szCs w:val="21"/>
                    </w:rPr>
                    <w:t>）</w:t>
                  </w:r>
                </w:p>
              </w:tc>
              <w:tc>
                <w:tcPr>
                  <w:tcW w:w="2126" w:type="dxa"/>
                  <w:vAlign w:val="center"/>
                </w:tcPr>
                <w:p w:rsidR="00744BCA" w:rsidRDefault="00AA145A">
                  <w:pPr>
                    <w:adjustRightInd w:val="0"/>
                    <w:snapToGrid w:val="0"/>
                    <w:jc w:val="center"/>
                    <w:rPr>
                      <w:rFonts w:eastAsiaTheme="minorEastAsia"/>
                      <w:b/>
                      <w:kern w:val="0"/>
                      <w:szCs w:val="21"/>
                    </w:rPr>
                  </w:pPr>
                  <w:r>
                    <w:rPr>
                      <w:rFonts w:eastAsiaTheme="minorEastAsia" w:hint="eastAsia"/>
                      <w:b/>
                      <w:kern w:val="0"/>
                      <w:szCs w:val="21"/>
                    </w:rPr>
                    <w:t>道路宽度（</w:t>
                  </w:r>
                  <w:r>
                    <w:rPr>
                      <w:rFonts w:eastAsiaTheme="minorEastAsia" w:hint="eastAsia"/>
                      <w:b/>
                      <w:kern w:val="0"/>
                      <w:szCs w:val="21"/>
                    </w:rPr>
                    <w:t>m</w:t>
                  </w:r>
                  <w:r>
                    <w:rPr>
                      <w:rFonts w:eastAsiaTheme="minorEastAsia" w:hint="eastAsia"/>
                      <w:b/>
                      <w:kern w:val="0"/>
                      <w:szCs w:val="21"/>
                    </w:rPr>
                    <w:t>）</w:t>
                  </w:r>
                </w:p>
              </w:tc>
              <w:tc>
                <w:tcPr>
                  <w:tcW w:w="1843" w:type="dxa"/>
                  <w:vAlign w:val="center"/>
                </w:tcPr>
                <w:p w:rsidR="00744BCA" w:rsidRDefault="00AA145A">
                  <w:pPr>
                    <w:adjustRightInd w:val="0"/>
                    <w:snapToGrid w:val="0"/>
                    <w:jc w:val="center"/>
                    <w:rPr>
                      <w:rFonts w:eastAsiaTheme="minorEastAsia"/>
                      <w:b/>
                      <w:kern w:val="0"/>
                      <w:szCs w:val="21"/>
                    </w:rPr>
                  </w:pPr>
                  <w:r>
                    <w:rPr>
                      <w:rFonts w:eastAsiaTheme="minorEastAsia" w:hint="eastAsia"/>
                      <w:b/>
                      <w:kern w:val="0"/>
                      <w:szCs w:val="21"/>
                    </w:rPr>
                    <w:t>建设范围</w:t>
                  </w:r>
                </w:p>
              </w:tc>
              <w:tc>
                <w:tcPr>
                  <w:tcW w:w="1620" w:type="dxa"/>
                  <w:vAlign w:val="center"/>
                </w:tcPr>
                <w:p w:rsidR="00744BCA" w:rsidRDefault="00AA145A">
                  <w:pPr>
                    <w:adjustRightInd w:val="0"/>
                    <w:snapToGrid w:val="0"/>
                    <w:jc w:val="center"/>
                    <w:rPr>
                      <w:rFonts w:eastAsiaTheme="minorEastAsia"/>
                      <w:b/>
                      <w:kern w:val="0"/>
                      <w:szCs w:val="21"/>
                    </w:rPr>
                  </w:pPr>
                  <w:r>
                    <w:rPr>
                      <w:rFonts w:eastAsiaTheme="minorEastAsia" w:hint="eastAsia"/>
                      <w:b/>
                      <w:kern w:val="0"/>
                      <w:szCs w:val="21"/>
                    </w:rPr>
                    <w:t>乔木（株）</w:t>
                  </w:r>
                </w:p>
              </w:tc>
            </w:tr>
            <w:tr w:rsidR="00744BCA">
              <w:tc>
                <w:tcPr>
                  <w:tcW w:w="834"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w:t>
                  </w:r>
                </w:p>
              </w:tc>
              <w:tc>
                <w:tcPr>
                  <w:tcW w:w="127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规划一路</w:t>
                  </w:r>
                </w:p>
              </w:tc>
              <w:tc>
                <w:tcPr>
                  <w:tcW w:w="1701"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1916.666</w:t>
                  </w:r>
                </w:p>
              </w:tc>
              <w:tc>
                <w:tcPr>
                  <w:tcW w:w="21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12-20</w:t>
                  </w:r>
                </w:p>
              </w:tc>
              <w:tc>
                <w:tcPr>
                  <w:tcW w:w="184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行道树绿化</w:t>
                  </w:r>
                </w:p>
              </w:tc>
              <w:tc>
                <w:tcPr>
                  <w:tcW w:w="162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640</w:t>
                  </w:r>
                </w:p>
              </w:tc>
            </w:tr>
            <w:tr w:rsidR="00744BCA">
              <w:tc>
                <w:tcPr>
                  <w:tcW w:w="834"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w:t>
                  </w:r>
                </w:p>
              </w:tc>
              <w:tc>
                <w:tcPr>
                  <w:tcW w:w="127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规划二路</w:t>
                  </w:r>
                </w:p>
              </w:tc>
              <w:tc>
                <w:tcPr>
                  <w:tcW w:w="1701"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860.967</w:t>
                  </w:r>
                </w:p>
              </w:tc>
              <w:tc>
                <w:tcPr>
                  <w:tcW w:w="21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25</w:t>
                  </w:r>
                </w:p>
              </w:tc>
              <w:tc>
                <w:tcPr>
                  <w:tcW w:w="184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行道树绿化</w:t>
                  </w:r>
                </w:p>
              </w:tc>
              <w:tc>
                <w:tcPr>
                  <w:tcW w:w="162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286</w:t>
                  </w:r>
                </w:p>
              </w:tc>
            </w:tr>
            <w:tr w:rsidR="00744BCA">
              <w:tc>
                <w:tcPr>
                  <w:tcW w:w="834"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w:t>
                  </w:r>
                </w:p>
              </w:tc>
              <w:tc>
                <w:tcPr>
                  <w:tcW w:w="127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规划三路</w:t>
                  </w:r>
                </w:p>
              </w:tc>
              <w:tc>
                <w:tcPr>
                  <w:tcW w:w="1701"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727.999</w:t>
                  </w:r>
                </w:p>
              </w:tc>
              <w:tc>
                <w:tcPr>
                  <w:tcW w:w="21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15</w:t>
                  </w:r>
                </w:p>
              </w:tc>
              <w:tc>
                <w:tcPr>
                  <w:tcW w:w="184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行道树绿化</w:t>
                  </w:r>
                </w:p>
              </w:tc>
              <w:tc>
                <w:tcPr>
                  <w:tcW w:w="162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183</w:t>
                  </w:r>
                </w:p>
              </w:tc>
            </w:tr>
            <w:tr w:rsidR="00744BCA">
              <w:tc>
                <w:tcPr>
                  <w:tcW w:w="834"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w:t>
                  </w:r>
                </w:p>
              </w:tc>
              <w:tc>
                <w:tcPr>
                  <w:tcW w:w="127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规划四路</w:t>
                  </w:r>
                </w:p>
              </w:tc>
              <w:tc>
                <w:tcPr>
                  <w:tcW w:w="1701"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551.244</w:t>
                  </w:r>
                </w:p>
              </w:tc>
              <w:tc>
                <w:tcPr>
                  <w:tcW w:w="21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15</w:t>
                  </w:r>
                </w:p>
              </w:tc>
              <w:tc>
                <w:tcPr>
                  <w:tcW w:w="184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行道树绿化</w:t>
                  </w:r>
                </w:p>
              </w:tc>
              <w:tc>
                <w:tcPr>
                  <w:tcW w:w="162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184</w:t>
                  </w:r>
                </w:p>
              </w:tc>
            </w:tr>
            <w:tr w:rsidR="00744BCA">
              <w:tc>
                <w:tcPr>
                  <w:tcW w:w="834"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5</w:t>
                  </w:r>
                </w:p>
              </w:tc>
              <w:tc>
                <w:tcPr>
                  <w:tcW w:w="127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规划五路</w:t>
                  </w:r>
                </w:p>
              </w:tc>
              <w:tc>
                <w:tcPr>
                  <w:tcW w:w="1701"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784.482</w:t>
                  </w:r>
                </w:p>
              </w:tc>
              <w:tc>
                <w:tcPr>
                  <w:tcW w:w="21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25</w:t>
                  </w:r>
                </w:p>
              </w:tc>
              <w:tc>
                <w:tcPr>
                  <w:tcW w:w="184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行道树绿化</w:t>
                  </w:r>
                </w:p>
              </w:tc>
              <w:tc>
                <w:tcPr>
                  <w:tcW w:w="162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261</w:t>
                  </w:r>
                </w:p>
              </w:tc>
            </w:tr>
            <w:tr w:rsidR="00744BCA">
              <w:tc>
                <w:tcPr>
                  <w:tcW w:w="834"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6</w:t>
                  </w:r>
                </w:p>
              </w:tc>
              <w:tc>
                <w:tcPr>
                  <w:tcW w:w="127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规划六路</w:t>
                  </w:r>
                </w:p>
              </w:tc>
              <w:tc>
                <w:tcPr>
                  <w:tcW w:w="1701"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1201.168</w:t>
                  </w:r>
                </w:p>
              </w:tc>
              <w:tc>
                <w:tcPr>
                  <w:tcW w:w="21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12</w:t>
                  </w:r>
                </w:p>
              </w:tc>
              <w:tc>
                <w:tcPr>
                  <w:tcW w:w="184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行道树绿化</w:t>
                  </w:r>
                </w:p>
              </w:tc>
              <w:tc>
                <w:tcPr>
                  <w:tcW w:w="162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403</w:t>
                  </w:r>
                </w:p>
              </w:tc>
            </w:tr>
            <w:tr w:rsidR="00744BCA">
              <w:tc>
                <w:tcPr>
                  <w:tcW w:w="834"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7</w:t>
                  </w:r>
                </w:p>
              </w:tc>
              <w:tc>
                <w:tcPr>
                  <w:tcW w:w="127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规划七路</w:t>
                  </w:r>
                </w:p>
              </w:tc>
              <w:tc>
                <w:tcPr>
                  <w:tcW w:w="1701"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389.377</w:t>
                  </w:r>
                </w:p>
              </w:tc>
              <w:tc>
                <w:tcPr>
                  <w:tcW w:w="2126"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15</w:t>
                  </w:r>
                </w:p>
              </w:tc>
              <w:tc>
                <w:tcPr>
                  <w:tcW w:w="1843"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行道树绿化</w:t>
                  </w:r>
                </w:p>
              </w:tc>
              <w:tc>
                <w:tcPr>
                  <w:tcW w:w="1620" w:type="dxa"/>
                  <w:vAlign w:val="center"/>
                </w:tcPr>
                <w:p w:rsidR="00744BCA" w:rsidRDefault="00AA145A">
                  <w:pPr>
                    <w:adjustRightInd w:val="0"/>
                    <w:snapToGrid w:val="0"/>
                    <w:jc w:val="center"/>
                    <w:rPr>
                      <w:rFonts w:eastAsiaTheme="minorEastAsia"/>
                      <w:kern w:val="0"/>
                      <w:szCs w:val="21"/>
                    </w:rPr>
                  </w:pPr>
                  <w:r>
                    <w:rPr>
                      <w:rFonts w:eastAsiaTheme="minorEastAsia" w:hint="eastAsia"/>
                      <w:kern w:val="0"/>
                      <w:szCs w:val="21"/>
                    </w:rPr>
                    <w:t>130</w:t>
                  </w:r>
                </w:p>
              </w:tc>
            </w:tr>
          </w:tbl>
          <w:p w:rsidR="00744BCA" w:rsidRDefault="00744BCA">
            <w:pPr>
              <w:adjustRightInd w:val="0"/>
              <w:snapToGrid w:val="0"/>
              <w:spacing w:line="360" w:lineRule="auto"/>
              <w:ind w:firstLineChars="200" w:firstLine="480"/>
              <w:jc w:val="left"/>
              <w:rPr>
                <w:rFonts w:eastAsiaTheme="minorEastAsia"/>
                <w:sz w:val="24"/>
              </w:rPr>
            </w:pPr>
          </w:p>
        </w:tc>
      </w:tr>
      <w:tr w:rsidR="00744BCA">
        <w:trPr>
          <w:trHeight w:val="77"/>
          <w:jc w:val="center"/>
        </w:trPr>
        <w:tc>
          <w:tcPr>
            <w:tcW w:w="9631" w:type="dxa"/>
            <w:gridSpan w:val="12"/>
            <w:tcBorders>
              <w:top w:val="single" w:sz="4" w:space="0" w:color="auto"/>
              <w:left w:val="single" w:sz="8" w:space="0" w:color="auto"/>
              <w:bottom w:val="single" w:sz="4" w:space="0" w:color="auto"/>
              <w:right w:val="single" w:sz="8" w:space="0" w:color="auto"/>
            </w:tcBorders>
          </w:tcPr>
          <w:p w:rsidR="00744BCA" w:rsidRDefault="00AA145A">
            <w:pPr>
              <w:adjustRightInd w:val="0"/>
              <w:snapToGrid w:val="0"/>
              <w:spacing w:beforeLines="50" w:before="156" w:line="360" w:lineRule="auto"/>
              <w:rPr>
                <w:b/>
                <w:bCs/>
                <w:sz w:val="24"/>
              </w:rPr>
            </w:pPr>
            <w:r>
              <w:rPr>
                <w:b/>
                <w:bCs/>
                <w:sz w:val="24"/>
              </w:rPr>
              <w:lastRenderedPageBreak/>
              <w:t>与本项目有关的原有污染情况及主要环境问题：</w:t>
            </w:r>
          </w:p>
          <w:p w:rsidR="00744BCA" w:rsidRDefault="00AA145A">
            <w:pPr>
              <w:adjustRightInd w:val="0"/>
              <w:snapToGrid w:val="0"/>
              <w:spacing w:beforeLines="50" w:before="156" w:line="360" w:lineRule="auto"/>
              <w:ind w:firstLineChars="200" w:firstLine="480"/>
              <w:rPr>
                <w:bCs/>
                <w:sz w:val="24"/>
              </w:rPr>
            </w:pPr>
            <w:r>
              <w:rPr>
                <w:bCs/>
                <w:sz w:val="24"/>
              </w:rPr>
              <w:t>根据现场踏勘及调查，</w:t>
            </w:r>
            <w:r>
              <w:rPr>
                <w:rFonts w:hint="eastAsia"/>
                <w:bCs/>
                <w:sz w:val="24"/>
              </w:rPr>
              <w:t>本</w:t>
            </w:r>
            <w:r>
              <w:rPr>
                <w:bCs/>
                <w:sz w:val="24"/>
              </w:rPr>
              <w:t>项目为新建项目，无原有环境污染问题。</w:t>
            </w:r>
          </w:p>
          <w:p w:rsidR="00744BCA" w:rsidRDefault="00744BCA">
            <w:pPr>
              <w:adjustRightInd w:val="0"/>
              <w:snapToGrid w:val="0"/>
              <w:spacing w:beforeLines="50" w:before="156" w:line="360" w:lineRule="auto"/>
              <w:rPr>
                <w:b/>
                <w:bCs/>
                <w:sz w:val="24"/>
              </w:rPr>
            </w:pPr>
          </w:p>
          <w:p w:rsidR="00744BCA" w:rsidRDefault="00744BCA">
            <w:pPr>
              <w:adjustRightInd w:val="0"/>
              <w:snapToGrid w:val="0"/>
              <w:spacing w:beforeLines="50" w:before="156" w:line="360" w:lineRule="auto"/>
              <w:rPr>
                <w:b/>
                <w:bCs/>
                <w:sz w:val="24"/>
              </w:rPr>
            </w:pPr>
          </w:p>
          <w:p w:rsidR="00744BCA" w:rsidRDefault="00744BCA">
            <w:pPr>
              <w:adjustRightInd w:val="0"/>
              <w:snapToGrid w:val="0"/>
              <w:spacing w:beforeLines="50" w:before="156" w:line="360" w:lineRule="auto"/>
              <w:rPr>
                <w:b/>
                <w:bCs/>
                <w:sz w:val="24"/>
              </w:rPr>
            </w:pPr>
          </w:p>
          <w:p w:rsidR="00744BCA" w:rsidRDefault="00744BCA">
            <w:pPr>
              <w:adjustRightInd w:val="0"/>
              <w:snapToGrid w:val="0"/>
              <w:spacing w:beforeLines="50" w:before="156" w:line="360" w:lineRule="auto"/>
              <w:rPr>
                <w:b/>
                <w:bCs/>
                <w:sz w:val="24"/>
              </w:rPr>
            </w:pPr>
          </w:p>
          <w:p w:rsidR="00744BCA" w:rsidRDefault="00744BCA">
            <w:pPr>
              <w:adjustRightInd w:val="0"/>
              <w:snapToGrid w:val="0"/>
              <w:spacing w:beforeLines="50" w:before="156" w:line="360" w:lineRule="auto"/>
              <w:rPr>
                <w:b/>
                <w:bCs/>
                <w:sz w:val="24"/>
              </w:rPr>
            </w:pPr>
          </w:p>
          <w:p w:rsidR="00744BCA" w:rsidRDefault="00744BCA">
            <w:pPr>
              <w:adjustRightInd w:val="0"/>
              <w:snapToGrid w:val="0"/>
              <w:spacing w:beforeLines="50" w:before="156" w:line="360" w:lineRule="auto"/>
              <w:rPr>
                <w:b/>
                <w:bCs/>
                <w:sz w:val="24"/>
              </w:rPr>
            </w:pPr>
          </w:p>
          <w:p w:rsidR="00744BCA" w:rsidRDefault="00744BCA">
            <w:pPr>
              <w:adjustRightInd w:val="0"/>
              <w:snapToGrid w:val="0"/>
              <w:spacing w:beforeLines="50" w:before="156" w:line="360" w:lineRule="auto"/>
              <w:rPr>
                <w:b/>
                <w:bCs/>
                <w:sz w:val="24"/>
              </w:rPr>
            </w:pPr>
          </w:p>
          <w:p w:rsidR="00744BCA" w:rsidRDefault="00744BCA">
            <w:pPr>
              <w:adjustRightInd w:val="0"/>
              <w:snapToGrid w:val="0"/>
              <w:spacing w:beforeLines="50" w:before="156" w:line="360" w:lineRule="auto"/>
              <w:rPr>
                <w:b/>
                <w:bCs/>
                <w:sz w:val="24"/>
              </w:rPr>
            </w:pPr>
          </w:p>
          <w:p w:rsidR="00744BCA" w:rsidRDefault="00744BCA">
            <w:pPr>
              <w:adjustRightInd w:val="0"/>
              <w:snapToGrid w:val="0"/>
              <w:spacing w:beforeLines="50" w:before="156" w:line="360" w:lineRule="auto"/>
              <w:rPr>
                <w:b/>
                <w:bCs/>
                <w:sz w:val="24"/>
              </w:rPr>
            </w:pPr>
          </w:p>
          <w:p w:rsidR="00744BCA" w:rsidRDefault="00744BCA">
            <w:pPr>
              <w:adjustRightInd w:val="0"/>
              <w:snapToGrid w:val="0"/>
              <w:spacing w:beforeLines="50" w:before="156" w:line="360" w:lineRule="auto"/>
              <w:rPr>
                <w:b/>
                <w:bCs/>
                <w:sz w:val="24"/>
              </w:rPr>
            </w:pPr>
          </w:p>
          <w:p w:rsidR="00744BCA" w:rsidRDefault="00744BCA">
            <w:pPr>
              <w:adjustRightInd w:val="0"/>
              <w:snapToGrid w:val="0"/>
              <w:spacing w:beforeLines="50" w:before="156" w:line="360" w:lineRule="auto"/>
              <w:rPr>
                <w:b/>
                <w:bCs/>
                <w:sz w:val="24"/>
              </w:rPr>
            </w:pPr>
          </w:p>
          <w:p w:rsidR="00744BCA" w:rsidRDefault="00744BCA">
            <w:pPr>
              <w:adjustRightInd w:val="0"/>
              <w:snapToGrid w:val="0"/>
              <w:spacing w:beforeLines="50" w:before="156" w:line="360" w:lineRule="auto"/>
              <w:rPr>
                <w:b/>
                <w:bCs/>
                <w:sz w:val="24"/>
              </w:rPr>
            </w:pPr>
          </w:p>
          <w:p w:rsidR="00744BCA" w:rsidRDefault="00744BCA">
            <w:pPr>
              <w:adjustRightInd w:val="0"/>
              <w:snapToGrid w:val="0"/>
              <w:spacing w:beforeLines="50" w:before="156" w:line="360" w:lineRule="auto"/>
              <w:rPr>
                <w:b/>
                <w:bCs/>
                <w:sz w:val="24"/>
              </w:rPr>
            </w:pPr>
          </w:p>
          <w:p w:rsidR="00744BCA" w:rsidRDefault="00744BCA">
            <w:pPr>
              <w:adjustRightInd w:val="0"/>
              <w:snapToGrid w:val="0"/>
              <w:spacing w:beforeLines="50" w:before="156" w:line="360" w:lineRule="auto"/>
              <w:rPr>
                <w:b/>
                <w:bCs/>
                <w:sz w:val="24"/>
              </w:rPr>
            </w:pPr>
          </w:p>
        </w:tc>
      </w:tr>
    </w:tbl>
    <w:p w:rsidR="00744BCA" w:rsidRDefault="00AA145A">
      <w:pPr>
        <w:outlineLvl w:val="1"/>
        <w:rPr>
          <w:rFonts w:eastAsia="华文中宋"/>
          <w:sz w:val="30"/>
          <w:szCs w:val="30"/>
        </w:rPr>
      </w:pPr>
      <w:r>
        <w:rPr>
          <w:rFonts w:eastAsia="华文中宋"/>
          <w:sz w:val="30"/>
          <w:szCs w:val="30"/>
        </w:rPr>
        <w:br w:type="page"/>
      </w:r>
    </w:p>
    <w:p w:rsidR="00744BCA" w:rsidRDefault="00AA145A">
      <w:pPr>
        <w:outlineLvl w:val="1"/>
        <w:rPr>
          <w:rFonts w:eastAsia="华文中宋"/>
          <w:sz w:val="30"/>
          <w:szCs w:val="30"/>
        </w:rPr>
      </w:pPr>
      <w:r>
        <w:rPr>
          <w:rFonts w:eastAsia="华文中宋"/>
          <w:sz w:val="30"/>
          <w:szCs w:val="30"/>
        </w:rPr>
        <w:lastRenderedPageBreak/>
        <w:t>建设项目所在地自然环境社会环境简况</w:t>
      </w: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2"/>
      </w:tblGrid>
      <w:tr w:rsidR="00744BCA">
        <w:trPr>
          <w:trHeight w:val="7770"/>
          <w:jc w:val="center"/>
        </w:trPr>
        <w:tc>
          <w:tcPr>
            <w:tcW w:w="9542" w:type="dxa"/>
          </w:tcPr>
          <w:p w:rsidR="00744BCA" w:rsidRDefault="00AA145A">
            <w:pPr>
              <w:spacing w:line="360" w:lineRule="auto"/>
              <w:rPr>
                <w:w w:val="95"/>
                <w:sz w:val="28"/>
              </w:rPr>
            </w:pPr>
            <w:r>
              <w:rPr>
                <w:b/>
                <w:bCs/>
                <w:w w:val="95"/>
                <w:sz w:val="28"/>
              </w:rPr>
              <w:t>自然环境简况（地形、地貌、地质、气候、气象、水文、植被、生物多样性等）</w:t>
            </w:r>
            <w:r>
              <w:rPr>
                <w:w w:val="95"/>
                <w:sz w:val="28"/>
              </w:rPr>
              <w:t>：</w:t>
            </w:r>
          </w:p>
          <w:p w:rsidR="00744BCA" w:rsidRDefault="00AA145A">
            <w:pPr>
              <w:spacing w:line="360" w:lineRule="auto"/>
              <w:ind w:firstLineChars="200" w:firstLine="482"/>
              <w:rPr>
                <w:b/>
                <w:sz w:val="24"/>
              </w:rPr>
            </w:pPr>
            <w:r>
              <w:rPr>
                <w:b/>
                <w:sz w:val="24"/>
              </w:rPr>
              <w:t>1</w:t>
            </w:r>
            <w:r>
              <w:rPr>
                <w:b/>
                <w:sz w:val="24"/>
              </w:rPr>
              <w:t>、地理位置</w:t>
            </w:r>
          </w:p>
          <w:p w:rsidR="00744BCA" w:rsidRDefault="00AA145A">
            <w:pPr>
              <w:spacing w:line="336" w:lineRule="auto"/>
              <w:ind w:firstLineChars="200" w:firstLine="480"/>
              <w:rPr>
                <w:sz w:val="24"/>
              </w:rPr>
            </w:pPr>
            <w:r>
              <w:rPr>
                <w:sz w:val="24"/>
              </w:rPr>
              <w:t>海口市位于北纬</w:t>
            </w:r>
            <w:r>
              <w:rPr>
                <w:sz w:val="24"/>
              </w:rPr>
              <w:t>19°32′~20°05′</w:t>
            </w:r>
            <w:r>
              <w:rPr>
                <w:sz w:val="24"/>
              </w:rPr>
              <w:t>，东经</w:t>
            </w:r>
            <w:r>
              <w:rPr>
                <w:sz w:val="24"/>
              </w:rPr>
              <w:t>110°10′~110°41′</w:t>
            </w:r>
            <w:r>
              <w:rPr>
                <w:sz w:val="24"/>
              </w:rPr>
              <w:t>，地处海南岛北部，北濒</w:t>
            </w:r>
            <w:r>
              <w:fldChar w:fldCharType="begin"/>
            </w:r>
            <w:r>
              <w:instrText xml:space="preserve"> HYPERLINK "http://baike.sogou.com/lemma/ShowInnerLink.htm?lemmaId=57710" \t "_blank" </w:instrText>
            </w:r>
            <w:r>
              <w:fldChar w:fldCharType="separate"/>
            </w:r>
            <w:r>
              <w:rPr>
                <w:sz w:val="24"/>
              </w:rPr>
              <w:t>琼州海峡</w:t>
            </w:r>
            <w:r>
              <w:rPr>
                <w:sz w:val="24"/>
              </w:rPr>
              <w:fldChar w:fldCharType="end"/>
            </w:r>
            <w:r>
              <w:rPr>
                <w:sz w:val="24"/>
              </w:rPr>
              <w:t>，隔</w:t>
            </w:r>
            <w:r>
              <w:rPr>
                <w:sz w:val="24"/>
              </w:rPr>
              <w:t>18</w:t>
            </w:r>
            <w:hyperlink r:id="rId23" w:tgtFrame="_blank" w:history="1">
              <w:r>
                <w:rPr>
                  <w:sz w:val="24"/>
                </w:rPr>
                <w:t>海里</w:t>
              </w:r>
            </w:hyperlink>
            <w:r>
              <w:rPr>
                <w:sz w:val="24"/>
              </w:rPr>
              <w:t>与广东省</w:t>
            </w:r>
            <w:hyperlink r:id="rId24" w:tgtFrame="_blank" w:history="1">
              <w:r>
                <w:rPr>
                  <w:sz w:val="24"/>
                </w:rPr>
                <w:t>海安镇</w:t>
              </w:r>
            </w:hyperlink>
            <w:r>
              <w:rPr>
                <w:sz w:val="24"/>
              </w:rPr>
              <w:t>相望；东面与文昌市相邻；南面与文昌市、</w:t>
            </w:r>
            <w:hyperlink r:id="rId25" w:tgtFrame="_blank" w:history="1">
              <w:r>
                <w:rPr>
                  <w:sz w:val="24"/>
                </w:rPr>
                <w:t>定安县</w:t>
              </w:r>
            </w:hyperlink>
            <w:r>
              <w:rPr>
                <w:sz w:val="24"/>
              </w:rPr>
              <w:t>接壤，西面邻接</w:t>
            </w:r>
            <w:hyperlink r:id="rId26" w:tgtFrame="_blank" w:history="1">
              <w:r>
                <w:rPr>
                  <w:sz w:val="24"/>
                </w:rPr>
                <w:t>澄迈县</w:t>
              </w:r>
            </w:hyperlink>
            <w:r>
              <w:rPr>
                <w:sz w:val="24"/>
              </w:rPr>
              <w:t>。海口市东起</w:t>
            </w:r>
            <w:hyperlink r:id="rId27" w:tgtFrame="_blank" w:history="1">
              <w:r>
                <w:rPr>
                  <w:sz w:val="24"/>
                </w:rPr>
                <w:t>大致坡镇</w:t>
              </w:r>
            </w:hyperlink>
            <w:hyperlink r:id="rId28" w:tgtFrame="_blank" w:history="1">
              <w:r>
                <w:rPr>
                  <w:sz w:val="24"/>
                </w:rPr>
                <w:t>老村</w:t>
              </w:r>
            </w:hyperlink>
            <w:r>
              <w:rPr>
                <w:sz w:val="24"/>
              </w:rPr>
              <w:t>，西至</w:t>
            </w:r>
            <w:hyperlink r:id="rId29" w:tgtFrame="_blank" w:history="1">
              <w:r>
                <w:rPr>
                  <w:sz w:val="24"/>
                </w:rPr>
                <w:t>西秀镇</w:t>
              </w:r>
            </w:hyperlink>
            <w:r>
              <w:rPr>
                <w:sz w:val="24"/>
              </w:rPr>
              <w:t>拨南村，两端相距</w:t>
            </w:r>
            <w:r>
              <w:rPr>
                <w:sz w:val="24"/>
              </w:rPr>
              <w:t>60.6</w:t>
            </w:r>
            <w:r>
              <w:rPr>
                <w:sz w:val="24"/>
              </w:rPr>
              <w:t>公里；南起</w:t>
            </w:r>
            <w:r>
              <w:fldChar w:fldCharType="begin"/>
            </w:r>
            <w:r>
              <w:instrText xml:space="preserve"> HYPERLINK "http://baike.sogou.com/lemma/ShowInnerLink.htm?lemmaId=64688435" \t "_blank" </w:instrText>
            </w:r>
            <w:r>
              <w:fldChar w:fldCharType="separate"/>
            </w:r>
            <w:r>
              <w:rPr>
                <w:sz w:val="24"/>
              </w:rPr>
              <w:t>大坡镇</w:t>
            </w:r>
            <w:r>
              <w:rPr>
                <w:sz w:val="24"/>
              </w:rPr>
              <w:fldChar w:fldCharType="end"/>
            </w:r>
            <w:r>
              <w:rPr>
                <w:sz w:val="24"/>
              </w:rPr>
              <w:t>五</w:t>
            </w:r>
            <w:hyperlink r:id="rId30" w:tgtFrame="_blank" w:history="1">
              <w:r>
                <w:rPr>
                  <w:sz w:val="24"/>
                </w:rPr>
                <w:t>车上村</w:t>
              </w:r>
            </w:hyperlink>
            <w:r>
              <w:rPr>
                <w:sz w:val="24"/>
              </w:rPr>
              <w:t>，北至琼州海峡，两端相距</w:t>
            </w:r>
            <w:r>
              <w:rPr>
                <w:sz w:val="24"/>
              </w:rPr>
              <w:t>62.5</w:t>
            </w:r>
            <w:r>
              <w:rPr>
                <w:sz w:val="24"/>
              </w:rPr>
              <w:t>公里。</w:t>
            </w:r>
          </w:p>
          <w:p w:rsidR="00744BCA" w:rsidRDefault="00AA145A">
            <w:pPr>
              <w:spacing w:line="360" w:lineRule="auto"/>
              <w:ind w:firstLineChars="200" w:firstLine="480"/>
              <w:rPr>
                <w:sz w:val="24"/>
              </w:rPr>
            </w:pPr>
            <w:r>
              <w:rPr>
                <w:kern w:val="0"/>
                <w:sz w:val="24"/>
              </w:rPr>
              <w:t>本项目位于海口</w:t>
            </w:r>
            <w:r>
              <w:rPr>
                <w:rFonts w:hint="eastAsia"/>
                <w:kern w:val="0"/>
                <w:sz w:val="24"/>
              </w:rPr>
              <w:t>秀英区狮子岭工业区</w:t>
            </w:r>
            <w:r>
              <w:rPr>
                <w:kern w:val="0"/>
                <w:sz w:val="24"/>
              </w:rPr>
              <w:t>，</w:t>
            </w:r>
            <w:r>
              <w:rPr>
                <w:rFonts w:hint="eastAsia"/>
                <w:sz w:val="24"/>
              </w:rPr>
              <w:t>海口狮子岭工业区位于海口市南部，地处海口市秀英区。狮子岭一期东片区基础设施工程位于狮子岭工业区一期东部，绕城高速公路及海屯高速高速公路分别从场地北侧及东侧经过。北距离海口市中心组团约</w:t>
            </w:r>
            <w:r>
              <w:rPr>
                <w:rFonts w:hint="eastAsia"/>
                <w:sz w:val="24"/>
              </w:rPr>
              <w:t xml:space="preserve"> 12 </w:t>
            </w:r>
            <w:r>
              <w:rPr>
                <w:rFonts w:hint="eastAsia"/>
                <w:sz w:val="24"/>
              </w:rPr>
              <w:t>公里，距离秀英港约</w:t>
            </w:r>
            <w:r>
              <w:rPr>
                <w:rFonts w:hint="eastAsia"/>
                <w:sz w:val="24"/>
              </w:rPr>
              <w:t xml:space="preserve"> 13 </w:t>
            </w:r>
            <w:r>
              <w:rPr>
                <w:rFonts w:hint="eastAsia"/>
                <w:sz w:val="24"/>
              </w:rPr>
              <w:t>公里，距离海口火车站及美兰机场约</w:t>
            </w:r>
            <w:r>
              <w:rPr>
                <w:rFonts w:hint="eastAsia"/>
                <w:sz w:val="24"/>
              </w:rPr>
              <w:t xml:space="preserve"> 20 </w:t>
            </w:r>
            <w:r>
              <w:rPr>
                <w:rFonts w:hint="eastAsia"/>
                <w:sz w:val="24"/>
              </w:rPr>
              <w:t>公里。</w:t>
            </w:r>
          </w:p>
          <w:p w:rsidR="00744BCA" w:rsidRDefault="00AA145A">
            <w:pPr>
              <w:spacing w:line="336" w:lineRule="auto"/>
              <w:ind w:firstLineChars="200" w:firstLine="482"/>
              <w:rPr>
                <w:b/>
                <w:sz w:val="24"/>
              </w:rPr>
            </w:pPr>
            <w:r>
              <w:rPr>
                <w:b/>
                <w:sz w:val="24"/>
              </w:rPr>
              <w:t>2</w:t>
            </w:r>
            <w:r>
              <w:rPr>
                <w:b/>
                <w:sz w:val="24"/>
              </w:rPr>
              <w:t>、地形地貌</w:t>
            </w:r>
          </w:p>
          <w:p w:rsidR="00744BCA" w:rsidRDefault="00AA145A">
            <w:pPr>
              <w:spacing w:line="360" w:lineRule="auto"/>
              <w:ind w:firstLineChars="200" w:firstLine="480"/>
              <w:rPr>
                <w:sz w:val="24"/>
              </w:rPr>
            </w:pPr>
            <w:r>
              <w:rPr>
                <w:sz w:val="24"/>
              </w:rPr>
              <w:t>海口市地形略呈长心形，地势平缓。海南岛最长的河流</w:t>
            </w:r>
            <w:r>
              <w:rPr>
                <w:sz w:val="24"/>
              </w:rPr>
              <w:t>——</w:t>
            </w:r>
            <w:hyperlink r:id="rId31" w:tgtFrame="http://baike.baidu.com/_blank" w:history="1">
              <w:r>
                <w:rPr>
                  <w:sz w:val="24"/>
                </w:rPr>
                <w:t>南渡江</w:t>
              </w:r>
            </w:hyperlink>
            <w:r>
              <w:rPr>
                <w:sz w:val="24"/>
              </w:rPr>
              <w:t>从海口市中部穿过。南渡江东部自南向北略有倾斜，南渡江西部自北向南倾斜；西北部和东南部较高，中部南渡江沿岸低平，北部多为沿海小平原。地表主要为第四纪基性火山岩和第四系松散沉积物，呈较大面积分布，滨海以滨海台阶式地貌为主，西部以典型的</w:t>
            </w:r>
            <w:hyperlink r:id="rId32" w:tgtFrame="http://baike.baidu.com/_blank" w:history="1">
              <w:r>
                <w:rPr>
                  <w:sz w:val="24"/>
                </w:rPr>
                <w:t>火山地貌</w:t>
              </w:r>
            </w:hyperlink>
            <w:r>
              <w:rPr>
                <w:sz w:val="24"/>
              </w:rPr>
              <w:t>为主。全市地貌基本分为北部滨海平原区，中部沿江阶地区，东部、南部台地区，西部熔岩台地区。</w:t>
            </w:r>
          </w:p>
          <w:p w:rsidR="00744BCA" w:rsidRDefault="00AA145A">
            <w:pPr>
              <w:numPr>
                <w:ilvl w:val="0"/>
                <w:numId w:val="4"/>
              </w:numPr>
              <w:spacing w:line="336" w:lineRule="auto"/>
              <w:ind w:firstLineChars="200" w:firstLine="482"/>
              <w:rPr>
                <w:b/>
                <w:sz w:val="24"/>
              </w:rPr>
            </w:pPr>
            <w:r>
              <w:rPr>
                <w:rFonts w:hint="eastAsia"/>
                <w:b/>
                <w:sz w:val="24"/>
              </w:rPr>
              <w:t>工程地质条件</w:t>
            </w:r>
          </w:p>
          <w:p w:rsidR="00744BCA" w:rsidRDefault="00AA145A">
            <w:pPr>
              <w:spacing w:line="336" w:lineRule="auto"/>
              <w:ind w:firstLineChars="200" w:firstLine="480"/>
              <w:rPr>
                <w:sz w:val="24"/>
              </w:rPr>
            </w:pPr>
            <w:r>
              <w:rPr>
                <w:rFonts w:hint="eastAsia"/>
                <w:sz w:val="24"/>
              </w:rPr>
              <w:t>根据《狮子岭一期东片区基础设施及防护工程地质勘察中间性资料》（武汉地质工程勘察院，</w:t>
            </w:r>
            <w:r>
              <w:rPr>
                <w:rFonts w:hint="eastAsia"/>
                <w:sz w:val="24"/>
              </w:rPr>
              <w:t xml:space="preserve">2016 </w:t>
            </w:r>
            <w:r>
              <w:rPr>
                <w:rFonts w:hint="eastAsia"/>
                <w:sz w:val="24"/>
              </w:rPr>
              <w:t>年</w:t>
            </w:r>
            <w:r>
              <w:rPr>
                <w:rFonts w:hint="eastAsia"/>
                <w:sz w:val="24"/>
              </w:rPr>
              <w:t xml:space="preserve"> 8 </w:t>
            </w:r>
            <w:r>
              <w:rPr>
                <w:rFonts w:hint="eastAsia"/>
                <w:sz w:val="24"/>
              </w:rPr>
              <w:t>月），区域地层岩性描述如下：</w:t>
            </w:r>
          </w:p>
          <w:p w:rsidR="00744BCA" w:rsidRDefault="00AA145A">
            <w:pPr>
              <w:spacing w:line="336" w:lineRule="auto"/>
              <w:ind w:firstLineChars="200" w:firstLine="480"/>
              <w:rPr>
                <w:sz w:val="24"/>
              </w:rPr>
            </w:pPr>
            <w:r>
              <w:rPr>
                <w:rFonts w:hint="eastAsia"/>
                <w:sz w:val="24"/>
              </w:rPr>
              <w:t>拟建道路沿线地层划分为</w:t>
            </w:r>
            <w:r>
              <w:rPr>
                <w:rFonts w:hint="eastAsia"/>
                <w:sz w:val="24"/>
              </w:rPr>
              <w:t xml:space="preserve"> 5 </w:t>
            </w:r>
            <w:r>
              <w:rPr>
                <w:rFonts w:hint="eastAsia"/>
                <w:sz w:val="24"/>
              </w:rPr>
              <w:t>个主要工程地质单元及</w:t>
            </w:r>
            <w:r>
              <w:rPr>
                <w:rFonts w:hint="eastAsia"/>
                <w:sz w:val="24"/>
              </w:rPr>
              <w:t xml:space="preserve"> 1 </w:t>
            </w:r>
            <w:r>
              <w:rPr>
                <w:rFonts w:hint="eastAsia"/>
                <w:sz w:val="24"/>
              </w:rPr>
              <w:t>个亚层：主要由人工回填的①层素填土（</w:t>
            </w:r>
            <w:r>
              <w:rPr>
                <w:rFonts w:hint="eastAsia"/>
                <w:sz w:val="24"/>
              </w:rPr>
              <w:t>Q4ml</w:t>
            </w:r>
            <w:r>
              <w:rPr>
                <w:rFonts w:hint="eastAsia"/>
                <w:sz w:val="24"/>
              </w:rPr>
              <w:t>）、①</w:t>
            </w:r>
            <w:r>
              <w:rPr>
                <w:rFonts w:hint="eastAsia"/>
                <w:sz w:val="24"/>
              </w:rPr>
              <w:t xml:space="preserve">1 </w:t>
            </w:r>
            <w:r>
              <w:rPr>
                <w:rFonts w:hint="eastAsia"/>
                <w:sz w:val="24"/>
              </w:rPr>
              <w:t>层杂填土（</w:t>
            </w:r>
            <w:r>
              <w:rPr>
                <w:rFonts w:hint="eastAsia"/>
                <w:sz w:val="24"/>
              </w:rPr>
              <w:t>Q4ml</w:t>
            </w:r>
            <w:r>
              <w:rPr>
                <w:rFonts w:hint="eastAsia"/>
                <w:sz w:val="24"/>
              </w:rPr>
              <w:t>）、第四系全新统湖相沉积（</w:t>
            </w:r>
            <w:r>
              <w:rPr>
                <w:rFonts w:hint="eastAsia"/>
                <w:sz w:val="24"/>
              </w:rPr>
              <w:t>Q4l</w:t>
            </w:r>
            <w:r>
              <w:rPr>
                <w:rFonts w:hint="eastAsia"/>
                <w:sz w:val="24"/>
              </w:rPr>
              <w:t>）的淤泥、第四系上更新统冲洪积沉积（</w:t>
            </w:r>
            <w:r>
              <w:rPr>
                <w:rFonts w:hint="eastAsia"/>
                <w:sz w:val="24"/>
              </w:rPr>
              <w:t>Q3al+pl</w:t>
            </w:r>
            <w:r>
              <w:rPr>
                <w:rFonts w:hint="eastAsia"/>
                <w:sz w:val="24"/>
              </w:rPr>
              <w:t>）的粉质粘土、第四系上更新统海陆交互相沉积（</w:t>
            </w:r>
            <w:r>
              <w:rPr>
                <w:rFonts w:hint="eastAsia"/>
                <w:sz w:val="24"/>
              </w:rPr>
              <w:t>Q3mc</w:t>
            </w:r>
            <w:r>
              <w:rPr>
                <w:rFonts w:hint="eastAsia"/>
                <w:sz w:val="24"/>
              </w:rPr>
              <w:t>）细砂以及第四系下更新统海陆交互相沉积（</w:t>
            </w:r>
            <w:r>
              <w:rPr>
                <w:rFonts w:hint="eastAsia"/>
                <w:sz w:val="24"/>
              </w:rPr>
              <w:t>Q1mc</w:t>
            </w:r>
            <w:r>
              <w:rPr>
                <w:rFonts w:hint="eastAsia"/>
                <w:sz w:val="24"/>
              </w:rPr>
              <w:t>）的粉质粘土组成。</w:t>
            </w:r>
          </w:p>
          <w:p w:rsidR="00744BCA" w:rsidRDefault="00AA145A">
            <w:pPr>
              <w:spacing w:line="336" w:lineRule="auto"/>
              <w:ind w:firstLineChars="200" w:firstLine="480"/>
              <w:rPr>
                <w:sz w:val="24"/>
              </w:rPr>
            </w:pPr>
            <w:r>
              <w:rPr>
                <w:rFonts w:hint="eastAsia"/>
                <w:sz w:val="24"/>
              </w:rPr>
              <w:t>①层，素填土（</w:t>
            </w:r>
            <w:r>
              <w:rPr>
                <w:rFonts w:hint="eastAsia"/>
                <w:sz w:val="24"/>
              </w:rPr>
              <w:t>Q4ml</w:t>
            </w:r>
            <w:r>
              <w:rPr>
                <w:rFonts w:hint="eastAsia"/>
                <w:sz w:val="24"/>
              </w:rPr>
              <w:t>）：灰褐色，整体呈松散状态，局部路段经碾压稍固结，主要由粉粒、粘性土等组成，局部路段夹有含量很好的中粗砂，层顶含有植物根系，该层工程性能差。分布于整个场地，其中在外环路</w:t>
            </w:r>
            <w:r>
              <w:rPr>
                <w:rFonts w:hint="eastAsia"/>
                <w:sz w:val="24"/>
              </w:rPr>
              <w:t xml:space="preserve"> K0+000</w:t>
            </w:r>
            <w:r>
              <w:rPr>
                <w:rFonts w:hint="eastAsia"/>
                <w:sz w:val="24"/>
              </w:rPr>
              <w:t>～</w:t>
            </w:r>
            <w:r>
              <w:rPr>
                <w:rFonts w:hint="eastAsia"/>
                <w:sz w:val="24"/>
              </w:rPr>
              <w:t xml:space="preserve">K0+460 </w:t>
            </w:r>
            <w:r>
              <w:rPr>
                <w:rFonts w:hint="eastAsia"/>
                <w:sz w:val="24"/>
              </w:rPr>
              <w:t>路段主要成分为建筑垃圾及生活垃圾等（杂填土），层顶埋深为</w:t>
            </w:r>
            <w:r>
              <w:rPr>
                <w:rFonts w:hint="eastAsia"/>
                <w:sz w:val="24"/>
              </w:rPr>
              <w:t xml:space="preserve"> 0.00m</w:t>
            </w:r>
            <w:r>
              <w:rPr>
                <w:rFonts w:hint="eastAsia"/>
                <w:sz w:val="24"/>
              </w:rPr>
              <w:t>，层厚为</w:t>
            </w:r>
            <w:r>
              <w:rPr>
                <w:rFonts w:hint="eastAsia"/>
                <w:sz w:val="24"/>
              </w:rPr>
              <w:t xml:space="preserve"> 0.60</w:t>
            </w:r>
            <w:r>
              <w:rPr>
                <w:rFonts w:hint="eastAsia"/>
                <w:sz w:val="24"/>
              </w:rPr>
              <w:t>～</w:t>
            </w:r>
            <w:r>
              <w:rPr>
                <w:rFonts w:hint="eastAsia"/>
                <w:sz w:val="24"/>
              </w:rPr>
              <w:t>7.50m</w:t>
            </w:r>
            <w:r>
              <w:rPr>
                <w:rFonts w:hint="eastAsia"/>
                <w:sz w:val="24"/>
              </w:rPr>
              <w:t>，层顶高程为</w:t>
            </w:r>
            <w:r>
              <w:rPr>
                <w:rFonts w:hint="eastAsia"/>
                <w:sz w:val="24"/>
              </w:rPr>
              <w:t xml:space="preserve"> 45.98</w:t>
            </w:r>
            <w:r>
              <w:rPr>
                <w:rFonts w:hint="eastAsia"/>
                <w:sz w:val="24"/>
              </w:rPr>
              <w:t>～</w:t>
            </w:r>
            <w:r>
              <w:rPr>
                <w:rFonts w:hint="eastAsia"/>
                <w:sz w:val="24"/>
              </w:rPr>
              <w:t>66.45m</w:t>
            </w:r>
            <w:r>
              <w:rPr>
                <w:rFonts w:hint="eastAsia"/>
                <w:sz w:val="24"/>
              </w:rPr>
              <w:t>。</w:t>
            </w:r>
          </w:p>
          <w:p w:rsidR="00744BCA" w:rsidRDefault="00AA145A">
            <w:pPr>
              <w:spacing w:line="336" w:lineRule="auto"/>
              <w:ind w:firstLineChars="200" w:firstLine="480"/>
              <w:rPr>
                <w:sz w:val="24"/>
              </w:rPr>
            </w:pPr>
            <w:r>
              <w:rPr>
                <w:rFonts w:hint="eastAsia"/>
                <w:sz w:val="24"/>
              </w:rPr>
              <w:t>①</w:t>
            </w:r>
            <w:r>
              <w:rPr>
                <w:rFonts w:hint="eastAsia"/>
                <w:sz w:val="24"/>
              </w:rPr>
              <w:t xml:space="preserve">1 </w:t>
            </w:r>
            <w:r>
              <w:rPr>
                <w:rFonts w:hint="eastAsia"/>
                <w:sz w:val="24"/>
              </w:rPr>
              <w:t>层，杂填土（</w:t>
            </w:r>
            <w:r>
              <w:rPr>
                <w:rFonts w:hint="eastAsia"/>
                <w:sz w:val="24"/>
              </w:rPr>
              <w:t>Q4ml</w:t>
            </w:r>
            <w:r>
              <w:rPr>
                <w:rFonts w:hint="eastAsia"/>
                <w:sz w:val="24"/>
              </w:rPr>
              <w:t>）：杂色，呈松散状态，主要由粉粒、粘性土以及大量块石、砖块等建筑垃圾组成，夹有生活垃圾，回填时间较短，固结性很差，该层工程性能很差。</w:t>
            </w:r>
            <w:r>
              <w:rPr>
                <w:rFonts w:hint="eastAsia"/>
                <w:sz w:val="24"/>
              </w:rPr>
              <w:lastRenderedPageBreak/>
              <w:t>该层仅在外环路局部路段中有揭露，相应路段的钻孔编号为</w:t>
            </w:r>
            <w:r>
              <w:rPr>
                <w:rFonts w:hint="eastAsia"/>
                <w:sz w:val="24"/>
              </w:rPr>
              <w:t xml:space="preserve"> ZK-WH-01</w:t>
            </w:r>
            <w:r>
              <w:rPr>
                <w:rFonts w:hint="eastAsia"/>
                <w:sz w:val="24"/>
              </w:rPr>
              <w:t>～</w:t>
            </w:r>
            <w:r>
              <w:rPr>
                <w:rFonts w:hint="eastAsia"/>
                <w:sz w:val="24"/>
              </w:rPr>
              <w:t xml:space="preserve">ZK-WH-08 </w:t>
            </w:r>
            <w:r>
              <w:rPr>
                <w:rFonts w:hint="eastAsia"/>
                <w:sz w:val="24"/>
              </w:rPr>
              <w:t>号共</w:t>
            </w:r>
            <w:r>
              <w:rPr>
                <w:rFonts w:hint="eastAsia"/>
                <w:sz w:val="24"/>
              </w:rPr>
              <w:t xml:space="preserve"> 8</w:t>
            </w:r>
            <w:r>
              <w:rPr>
                <w:rFonts w:hint="eastAsia"/>
                <w:sz w:val="24"/>
              </w:rPr>
              <w:t>个钻孔中有揭露，层顶埋深为</w:t>
            </w:r>
            <w:r>
              <w:rPr>
                <w:rFonts w:hint="eastAsia"/>
                <w:sz w:val="24"/>
              </w:rPr>
              <w:t xml:space="preserve"> 0.00m</w:t>
            </w:r>
            <w:r>
              <w:rPr>
                <w:rFonts w:hint="eastAsia"/>
                <w:sz w:val="24"/>
              </w:rPr>
              <w:t>，层厚为</w:t>
            </w:r>
            <w:r>
              <w:rPr>
                <w:rFonts w:hint="eastAsia"/>
                <w:sz w:val="24"/>
              </w:rPr>
              <w:t xml:space="preserve"> 2.60</w:t>
            </w:r>
            <w:r>
              <w:rPr>
                <w:rFonts w:hint="eastAsia"/>
                <w:sz w:val="24"/>
              </w:rPr>
              <w:t>～</w:t>
            </w:r>
            <w:r>
              <w:rPr>
                <w:rFonts w:hint="eastAsia"/>
                <w:sz w:val="24"/>
              </w:rPr>
              <w:t>6.60m</w:t>
            </w:r>
            <w:r>
              <w:rPr>
                <w:rFonts w:hint="eastAsia"/>
                <w:sz w:val="24"/>
              </w:rPr>
              <w:t>，层顶高程为</w:t>
            </w:r>
            <w:r>
              <w:rPr>
                <w:rFonts w:hint="eastAsia"/>
                <w:sz w:val="24"/>
              </w:rPr>
              <w:t xml:space="preserve"> 48.76</w:t>
            </w:r>
            <w:r>
              <w:rPr>
                <w:rFonts w:hint="eastAsia"/>
                <w:sz w:val="24"/>
              </w:rPr>
              <w:t>～</w:t>
            </w:r>
            <w:r>
              <w:rPr>
                <w:rFonts w:hint="eastAsia"/>
                <w:sz w:val="24"/>
              </w:rPr>
              <w:t>51.84m</w:t>
            </w:r>
            <w:r>
              <w:rPr>
                <w:rFonts w:hint="eastAsia"/>
                <w:sz w:val="24"/>
              </w:rPr>
              <w:t>。</w:t>
            </w:r>
          </w:p>
          <w:p w:rsidR="00744BCA" w:rsidRDefault="00AA145A">
            <w:pPr>
              <w:spacing w:line="336" w:lineRule="auto"/>
              <w:ind w:firstLineChars="200" w:firstLine="480"/>
              <w:rPr>
                <w:sz w:val="24"/>
              </w:rPr>
            </w:pPr>
            <w:r>
              <w:rPr>
                <w:rFonts w:hint="eastAsia"/>
                <w:sz w:val="24"/>
              </w:rPr>
              <w:t>②层，淤泥（</w:t>
            </w:r>
            <w:r>
              <w:rPr>
                <w:rFonts w:hint="eastAsia"/>
                <w:sz w:val="24"/>
              </w:rPr>
              <w:t>Q4l</w:t>
            </w:r>
            <w:r>
              <w:rPr>
                <w:rFonts w:hint="eastAsia"/>
                <w:sz w:val="24"/>
              </w:rPr>
              <w:t>）：灰黑色，流塑状，主要成分为粉粒、粘粒，层间夹有少量粉砂颗粒及植物腐殖质，微具有腥臭味。干强度较低，韧性一般，微具摇振反应，切面很光滑。本次勘察仅在</w:t>
            </w:r>
            <w:r>
              <w:rPr>
                <w:rFonts w:hint="eastAsia"/>
                <w:sz w:val="24"/>
              </w:rPr>
              <w:t xml:space="preserve"> ZK-DQ-09</w:t>
            </w:r>
            <w:r>
              <w:rPr>
                <w:rFonts w:hint="eastAsia"/>
                <w:sz w:val="24"/>
              </w:rPr>
              <w:t>～</w:t>
            </w:r>
            <w:r>
              <w:rPr>
                <w:rFonts w:hint="eastAsia"/>
                <w:sz w:val="24"/>
              </w:rPr>
              <w:t>ZK-DQ-12</w:t>
            </w:r>
            <w:r>
              <w:rPr>
                <w:rFonts w:hint="eastAsia"/>
                <w:sz w:val="24"/>
              </w:rPr>
              <w:t>、</w:t>
            </w:r>
            <w:r>
              <w:rPr>
                <w:rFonts w:hint="eastAsia"/>
                <w:sz w:val="24"/>
              </w:rPr>
              <w:t>ZK-H1-01</w:t>
            </w:r>
            <w:r>
              <w:rPr>
                <w:rFonts w:hint="eastAsia"/>
                <w:sz w:val="24"/>
              </w:rPr>
              <w:t>、</w:t>
            </w:r>
            <w:r>
              <w:rPr>
                <w:rFonts w:hint="eastAsia"/>
                <w:sz w:val="24"/>
              </w:rPr>
              <w:t>ZK-H3-01</w:t>
            </w:r>
            <w:r>
              <w:rPr>
                <w:rFonts w:hint="eastAsia"/>
                <w:sz w:val="24"/>
              </w:rPr>
              <w:t>、</w:t>
            </w:r>
            <w:r>
              <w:rPr>
                <w:rFonts w:hint="eastAsia"/>
                <w:sz w:val="24"/>
              </w:rPr>
              <w:t>ZK-HL-09</w:t>
            </w:r>
            <w:r>
              <w:rPr>
                <w:rFonts w:hint="eastAsia"/>
                <w:sz w:val="24"/>
              </w:rPr>
              <w:t>、</w:t>
            </w:r>
            <w:r>
              <w:rPr>
                <w:rFonts w:hint="eastAsia"/>
                <w:sz w:val="24"/>
              </w:rPr>
              <w:t>ZK-WH-05</w:t>
            </w:r>
            <w:r>
              <w:rPr>
                <w:rFonts w:hint="eastAsia"/>
                <w:sz w:val="24"/>
              </w:rPr>
              <w:t>～</w:t>
            </w:r>
            <w:r>
              <w:rPr>
                <w:rFonts w:hint="eastAsia"/>
                <w:sz w:val="24"/>
              </w:rPr>
              <w:t xml:space="preserve"> ZK-WH-08 </w:t>
            </w:r>
            <w:r>
              <w:rPr>
                <w:rFonts w:hint="eastAsia"/>
                <w:sz w:val="24"/>
              </w:rPr>
              <w:t>以及</w:t>
            </w:r>
            <w:r>
              <w:rPr>
                <w:rFonts w:hint="eastAsia"/>
                <w:sz w:val="24"/>
              </w:rPr>
              <w:t xml:space="preserve"> ZK-Z3-02 </w:t>
            </w:r>
            <w:r>
              <w:rPr>
                <w:rFonts w:hint="eastAsia"/>
                <w:sz w:val="24"/>
              </w:rPr>
              <w:t>号共</w:t>
            </w:r>
            <w:r>
              <w:rPr>
                <w:rFonts w:hint="eastAsia"/>
                <w:sz w:val="24"/>
              </w:rPr>
              <w:t xml:space="preserve"> 12 </w:t>
            </w:r>
            <w:r>
              <w:rPr>
                <w:rFonts w:hint="eastAsia"/>
                <w:sz w:val="24"/>
              </w:rPr>
              <w:t>个钻孔中有揭露，层顶埋深为</w:t>
            </w:r>
            <w:r>
              <w:rPr>
                <w:rFonts w:hint="eastAsia"/>
                <w:sz w:val="24"/>
              </w:rPr>
              <w:t xml:space="preserve"> 1.30</w:t>
            </w:r>
            <w:r>
              <w:rPr>
                <w:rFonts w:hint="eastAsia"/>
                <w:sz w:val="24"/>
              </w:rPr>
              <w:t>～</w:t>
            </w:r>
            <w:r>
              <w:rPr>
                <w:rFonts w:hint="eastAsia"/>
                <w:sz w:val="24"/>
              </w:rPr>
              <w:t>6.60m</w:t>
            </w:r>
            <w:r>
              <w:rPr>
                <w:rFonts w:hint="eastAsia"/>
                <w:sz w:val="24"/>
              </w:rPr>
              <w:t>，层厚为</w:t>
            </w:r>
            <w:r>
              <w:rPr>
                <w:rFonts w:hint="eastAsia"/>
                <w:sz w:val="24"/>
              </w:rPr>
              <w:t>1.30</w:t>
            </w:r>
            <w:r>
              <w:rPr>
                <w:rFonts w:hint="eastAsia"/>
                <w:sz w:val="24"/>
              </w:rPr>
              <w:t>～</w:t>
            </w:r>
            <w:r>
              <w:rPr>
                <w:rFonts w:hint="eastAsia"/>
                <w:sz w:val="24"/>
              </w:rPr>
              <w:t>5.80m</w:t>
            </w:r>
            <w:r>
              <w:rPr>
                <w:rFonts w:hint="eastAsia"/>
                <w:sz w:val="24"/>
              </w:rPr>
              <w:t>，层顶高程为</w:t>
            </w:r>
            <w:r>
              <w:rPr>
                <w:rFonts w:hint="eastAsia"/>
                <w:sz w:val="24"/>
              </w:rPr>
              <w:t xml:space="preserve"> 42.88</w:t>
            </w:r>
            <w:r>
              <w:rPr>
                <w:rFonts w:hint="eastAsia"/>
                <w:sz w:val="24"/>
              </w:rPr>
              <w:t>～</w:t>
            </w:r>
            <w:r>
              <w:rPr>
                <w:rFonts w:hint="eastAsia"/>
                <w:sz w:val="24"/>
              </w:rPr>
              <w:t>51.65m</w:t>
            </w:r>
            <w:r>
              <w:rPr>
                <w:rFonts w:hint="eastAsia"/>
                <w:sz w:val="24"/>
              </w:rPr>
              <w:t>。</w:t>
            </w:r>
          </w:p>
          <w:p w:rsidR="00744BCA" w:rsidRDefault="00AA145A">
            <w:pPr>
              <w:spacing w:line="336" w:lineRule="auto"/>
              <w:ind w:firstLineChars="200" w:firstLine="480"/>
              <w:rPr>
                <w:sz w:val="24"/>
              </w:rPr>
            </w:pPr>
            <w:r>
              <w:rPr>
                <w:rFonts w:hint="eastAsia"/>
                <w:sz w:val="24"/>
              </w:rPr>
              <w:t>③层，粉质粘土（</w:t>
            </w:r>
            <w:r>
              <w:rPr>
                <w:rFonts w:hint="eastAsia"/>
                <w:sz w:val="24"/>
              </w:rPr>
              <w:t>Q4mc</w:t>
            </w:r>
            <w:r>
              <w:rPr>
                <w:rFonts w:hint="eastAsia"/>
                <w:sz w:val="24"/>
              </w:rPr>
              <w:t>）：棕红、灰黄色等颜色，可塑状为主，局部软塑状，主要由粉粒、粘粒等组成，局部路段含有中砂。干强度中等，韧性中等，无摇振反应，切面稍有光泽。本次勘察仅在</w:t>
            </w:r>
            <w:r>
              <w:rPr>
                <w:rFonts w:hint="eastAsia"/>
                <w:sz w:val="24"/>
              </w:rPr>
              <w:t xml:space="preserve"> ZK-DQ-11</w:t>
            </w:r>
            <w:r>
              <w:rPr>
                <w:rFonts w:hint="eastAsia"/>
                <w:sz w:val="24"/>
              </w:rPr>
              <w:t>、</w:t>
            </w:r>
            <w:r>
              <w:rPr>
                <w:rFonts w:hint="eastAsia"/>
                <w:sz w:val="24"/>
              </w:rPr>
              <w:t>ZK-DQ-12</w:t>
            </w:r>
            <w:r>
              <w:rPr>
                <w:rFonts w:hint="eastAsia"/>
                <w:sz w:val="24"/>
              </w:rPr>
              <w:t>、</w:t>
            </w:r>
            <w:r>
              <w:rPr>
                <w:rFonts w:hint="eastAsia"/>
                <w:sz w:val="24"/>
              </w:rPr>
              <w:t>ZK-WH-06</w:t>
            </w:r>
            <w:r>
              <w:rPr>
                <w:rFonts w:hint="eastAsia"/>
                <w:sz w:val="24"/>
              </w:rPr>
              <w:t>、</w:t>
            </w:r>
            <w:r>
              <w:rPr>
                <w:rFonts w:hint="eastAsia"/>
                <w:sz w:val="24"/>
              </w:rPr>
              <w:t>ZK-WH-07</w:t>
            </w:r>
            <w:r>
              <w:rPr>
                <w:rFonts w:hint="eastAsia"/>
                <w:sz w:val="24"/>
              </w:rPr>
              <w:t>、</w:t>
            </w:r>
            <w:r>
              <w:rPr>
                <w:rFonts w:hint="eastAsia"/>
                <w:sz w:val="24"/>
              </w:rPr>
              <w:t xml:space="preserve">ZK-HL-09 </w:t>
            </w:r>
            <w:r>
              <w:rPr>
                <w:rFonts w:hint="eastAsia"/>
                <w:sz w:val="24"/>
              </w:rPr>
              <w:t>以及</w:t>
            </w:r>
            <w:r>
              <w:rPr>
                <w:rFonts w:hint="eastAsia"/>
                <w:sz w:val="24"/>
              </w:rPr>
              <w:t xml:space="preserve">ZK-Z3-02 </w:t>
            </w:r>
            <w:r>
              <w:rPr>
                <w:rFonts w:hint="eastAsia"/>
                <w:sz w:val="24"/>
              </w:rPr>
              <w:t>号共</w:t>
            </w:r>
            <w:r>
              <w:rPr>
                <w:rFonts w:hint="eastAsia"/>
                <w:sz w:val="24"/>
              </w:rPr>
              <w:t xml:space="preserve"> 6 </w:t>
            </w:r>
            <w:r>
              <w:rPr>
                <w:rFonts w:hint="eastAsia"/>
                <w:sz w:val="24"/>
              </w:rPr>
              <w:t>个钻孔中为揭露，其余</w:t>
            </w:r>
            <w:r>
              <w:rPr>
                <w:rFonts w:hint="eastAsia"/>
                <w:sz w:val="24"/>
              </w:rPr>
              <w:t xml:space="preserve"> 87 </w:t>
            </w:r>
            <w:r>
              <w:rPr>
                <w:rFonts w:hint="eastAsia"/>
                <w:sz w:val="24"/>
              </w:rPr>
              <w:t>个钻孔中均有揭露，局部未揭穿，层顶埋深为</w:t>
            </w:r>
            <w:r>
              <w:rPr>
                <w:rFonts w:hint="eastAsia"/>
                <w:sz w:val="24"/>
              </w:rPr>
              <w:t xml:space="preserve"> 0.60</w:t>
            </w:r>
            <w:r>
              <w:rPr>
                <w:rFonts w:hint="eastAsia"/>
                <w:sz w:val="24"/>
              </w:rPr>
              <w:t>～</w:t>
            </w:r>
            <w:r>
              <w:rPr>
                <w:rFonts w:hint="eastAsia"/>
                <w:sz w:val="24"/>
              </w:rPr>
              <w:t>8.00m</w:t>
            </w:r>
            <w:r>
              <w:rPr>
                <w:rFonts w:hint="eastAsia"/>
                <w:sz w:val="24"/>
              </w:rPr>
              <w:t>，层厚为</w:t>
            </w:r>
            <w:r>
              <w:rPr>
                <w:rFonts w:hint="eastAsia"/>
                <w:sz w:val="24"/>
              </w:rPr>
              <w:t xml:space="preserve"> 1.20</w:t>
            </w:r>
            <w:r>
              <w:rPr>
                <w:rFonts w:hint="eastAsia"/>
                <w:sz w:val="24"/>
              </w:rPr>
              <w:t>～</w:t>
            </w:r>
            <w:r>
              <w:rPr>
                <w:rFonts w:hint="eastAsia"/>
                <w:sz w:val="24"/>
              </w:rPr>
              <w:t>10.80m</w:t>
            </w:r>
            <w:r>
              <w:rPr>
                <w:rFonts w:hint="eastAsia"/>
                <w:sz w:val="24"/>
              </w:rPr>
              <w:t>，层顶高程为</w:t>
            </w:r>
            <w:r>
              <w:rPr>
                <w:rFonts w:hint="eastAsia"/>
                <w:sz w:val="24"/>
              </w:rPr>
              <w:t xml:space="preserve"> 40.98</w:t>
            </w:r>
            <w:r>
              <w:rPr>
                <w:rFonts w:hint="eastAsia"/>
                <w:sz w:val="24"/>
              </w:rPr>
              <w:t>～</w:t>
            </w:r>
            <w:r>
              <w:rPr>
                <w:rFonts w:hint="eastAsia"/>
                <w:sz w:val="24"/>
              </w:rPr>
              <w:t>64.83m</w:t>
            </w:r>
            <w:r>
              <w:rPr>
                <w:rFonts w:hint="eastAsia"/>
                <w:sz w:val="24"/>
              </w:rPr>
              <w:t>。</w:t>
            </w:r>
          </w:p>
          <w:p w:rsidR="00744BCA" w:rsidRDefault="00AA145A">
            <w:pPr>
              <w:spacing w:line="336" w:lineRule="auto"/>
              <w:ind w:firstLineChars="200" w:firstLine="480"/>
              <w:rPr>
                <w:sz w:val="24"/>
              </w:rPr>
            </w:pPr>
            <w:r>
              <w:rPr>
                <w:rFonts w:hint="eastAsia"/>
                <w:sz w:val="24"/>
              </w:rPr>
              <w:t>④层，细砂（</w:t>
            </w:r>
            <w:r>
              <w:rPr>
                <w:rFonts w:hint="eastAsia"/>
                <w:sz w:val="24"/>
              </w:rPr>
              <w:t>Q3mc</w:t>
            </w:r>
            <w:r>
              <w:rPr>
                <w:rFonts w:hint="eastAsia"/>
                <w:sz w:val="24"/>
              </w:rPr>
              <w:t>）：灰黄色、灰白色等颜色，饱和，松散～稍密状，主要成分以石英质为主，次圆状，含有少量粉粘粒及粉土。细砂颗粒为主，中砂、粉砂次之，级配一般。本次勘察在</w:t>
            </w:r>
            <w:r>
              <w:rPr>
                <w:rFonts w:hint="eastAsia"/>
                <w:sz w:val="24"/>
              </w:rPr>
              <w:t xml:space="preserve"> ZK-DQ-08</w:t>
            </w:r>
            <w:r>
              <w:rPr>
                <w:rFonts w:hint="eastAsia"/>
                <w:sz w:val="24"/>
              </w:rPr>
              <w:t>、</w:t>
            </w:r>
            <w:r>
              <w:rPr>
                <w:rFonts w:hint="eastAsia"/>
                <w:sz w:val="24"/>
              </w:rPr>
              <w:t>ZK-DQ-10</w:t>
            </w:r>
            <w:r>
              <w:rPr>
                <w:rFonts w:hint="eastAsia"/>
                <w:sz w:val="24"/>
              </w:rPr>
              <w:t>～</w:t>
            </w:r>
            <w:r>
              <w:rPr>
                <w:rFonts w:hint="eastAsia"/>
                <w:sz w:val="24"/>
              </w:rPr>
              <w:t>ZK-DQ-13</w:t>
            </w:r>
            <w:r>
              <w:rPr>
                <w:rFonts w:hint="eastAsia"/>
                <w:sz w:val="24"/>
              </w:rPr>
              <w:t>、</w:t>
            </w:r>
            <w:r>
              <w:rPr>
                <w:rFonts w:hint="eastAsia"/>
                <w:sz w:val="24"/>
              </w:rPr>
              <w:t>ZK-H3-03</w:t>
            </w:r>
            <w:r>
              <w:rPr>
                <w:rFonts w:hint="eastAsia"/>
                <w:sz w:val="24"/>
              </w:rPr>
              <w:t>～</w:t>
            </w:r>
            <w:r>
              <w:rPr>
                <w:rFonts w:hint="eastAsia"/>
                <w:sz w:val="24"/>
              </w:rPr>
              <w:t>ZK-H3-07</w:t>
            </w:r>
            <w:r>
              <w:rPr>
                <w:rFonts w:hint="eastAsia"/>
                <w:sz w:val="24"/>
              </w:rPr>
              <w:t>、</w:t>
            </w:r>
            <w:r>
              <w:rPr>
                <w:rFonts w:hint="eastAsia"/>
                <w:sz w:val="24"/>
              </w:rPr>
              <w:t>ZK-H4-01</w:t>
            </w:r>
            <w:r>
              <w:rPr>
                <w:rFonts w:hint="eastAsia"/>
                <w:sz w:val="24"/>
              </w:rPr>
              <w:t>、</w:t>
            </w:r>
            <w:r>
              <w:rPr>
                <w:rFonts w:hint="eastAsia"/>
                <w:sz w:val="24"/>
              </w:rPr>
              <w:t>ZK-HL-09</w:t>
            </w:r>
            <w:r>
              <w:rPr>
                <w:rFonts w:hint="eastAsia"/>
                <w:sz w:val="24"/>
              </w:rPr>
              <w:t>～</w:t>
            </w:r>
            <w:r>
              <w:rPr>
                <w:rFonts w:hint="eastAsia"/>
                <w:sz w:val="24"/>
              </w:rPr>
              <w:t>ZK-HL-12</w:t>
            </w:r>
            <w:r>
              <w:rPr>
                <w:rFonts w:hint="eastAsia"/>
                <w:sz w:val="24"/>
              </w:rPr>
              <w:t>、</w:t>
            </w:r>
            <w:r>
              <w:rPr>
                <w:rFonts w:hint="eastAsia"/>
                <w:sz w:val="24"/>
              </w:rPr>
              <w:t>ZK-HL-14</w:t>
            </w:r>
            <w:r>
              <w:rPr>
                <w:rFonts w:hint="eastAsia"/>
                <w:sz w:val="24"/>
              </w:rPr>
              <w:t>、</w:t>
            </w:r>
            <w:r>
              <w:rPr>
                <w:rFonts w:hint="eastAsia"/>
                <w:sz w:val="24"/>
              </w:rPr>
              <w:t>ZK-HL-19</w:t>
            </w:r>
            <w:r>
              <w:rPr>
                <w:rFonts w:hint="eastAsia"/>
                <w:sz w:val="24"/>
              </w:rPr>
              <w:t>、</w:t>
            </w:r>
            <w:r>
              <w:rPr>
                <w:rFonts w:hint="eastAsia"/>
                <w:sz w:val="24"/>
              </w:rPr>
              <w:t>ZK-HL-23</w:t>
            </w:r>
            <w:r>
              <w:rPr>
                <w:rFonts w:hint="eastAsia"/>
                <w:sz w:val="24"/>
              </w:rPr>
              <w:t>、</w:t>
            </w:r>
            <w:r>
              <w:rPr>
                <w:rFonts w:hint="eastAsia"/>
                <w:sz w:val="24"/>
              </w:rPr>
              <w:t>ZK-WH-06</w:t>
            </w:r>
            <w:r>
              <w:rPr>
                <w:rFonts w:hint="eastAsia"/>
                <w:sz w:val="24"/>
              </w:rPr>
              <w:t>、</w:t>
            </w:r>
            <w:r>
              <w:rPr>
                <w:rFonts w:hint="eastAsia"/>
                <w:sz w:val="24"/>
              </w:rPr>
              <w:t>ZK-WH-07</w:t>
            </w:r>
            <w:r>
              <w:rPr>
                <w:rFonts w:hint="eastAsia"/>
                <w:sz w:val="24"/>
              </w:rPr>
              <w:t>、</w:t>
            </w:r>
            <w:r>
              <w:rPr>
                <w:rFonts w:hint="eastAsia"/>
                <w:sz w:val="24"/>
              </w:rPr>
              <w:t>ZK-Z1-01</w:t>
            </w:r>
            <w:r>
              <w:rPr>
                <w:rFonts w:hint="eastAsia"/>
                <w:sz w:val="24"/>
              </w:rPr>
              <w:t>、</w:t>
            </w:r>
            <w:r>
              <w:rPr>
                <w:rFonts w:hint="eastAsia"/>
                <w:sz w:val="24"/>
              </w:rPr>
              <w:t>ZK-Z1-04</w:t>
            </w:r>
            <w:r>
              <w:rPr>
                <w:rFonts w:hint="eastAsia"/>
                <w:sz w:val="24"/>
              </w:rPr>
              <w:t>、</w:t>
            </w:r>
            <w:r>
              <w:rPr>
                <w:rFonts w:hint="eastAsia"/>
                <w:sz w:val="24"/>
              </w:rPr>
              <w:t>ZK-Z1-06</w:t>
            </w:r>
            <w:r>
              <w:rPr>
                <w:rFonts w:hint="eastAsia"/>
                <w:sz w:val="24"/>
              </w:rPr>
              <w:t>、</w:t>
            </w:r>
            <w:r>
              <w:rPr>
                <w:rFonts w:hint="eastAsia"/>
                <w:sz w:val="24"/>
              </w:rPr>
              <w:t>ZK-Z3-01</w:t>
            </w:r>
            <w:r>
              <w:rPr>
                <w:rFonts w:hint="eastAsia"/>
                <w:sz w:val="24"/>
              </w:rPr>
              <w:t>、</w:t>
            </w:r>
            <w:r>
              <w:rPr>
                <w:rFonts w:hint="eastAsia"/>
                <w:sz w:val="24"/>
              </w:rPr>
              <w:t>ZK-Z3-05</w:t>
            </w:r>
            <w:r>
              <w:rPr>
                <w:rFonts w:hint="eastAsia"/>
                <w:sz w:val="24"/>
              </w:rPr>
              <w:t>～</w:t>
            </w:r>
            <w:r>
              <w:rPr>
                <w:rFonts w:hint="eastAsia"/>
                <w:sz w:val="24"/>
              </w:rPr>
              <w:t>ZK-Z3-10</w:t>
            </w:r>
            <w:r>
              <w:rPr>
                <w:rFonts w:hint="eastAsia"/>
                <w:sz w:val="24"/>
              </w:rPr>
              <w:t>、</w:t>
            </w:r>
            <w:r>
              <w:rPr>
                <w:rFonts w:hint="eastAsia"/>
                <w:sz w:val="24"/>
              </w:rPr>
              <w:t>ZK-Z3-12</w:t>
            </w:r>
            <w:r>
              <w:rPr>
                <w:rFonts w:hint="eastAsia"/>
                <w:sz w:val="24"/>
              </w:rPr>
              <w:t>、</w:t>
            </w:r>
            <w:r>
              <w:rPr>
                <w:rFonts w:hint="eastAsia"/>
                <w:sz w:val="24"/>
              </w:rPr>
              <w:t>ZK-Z4-01</w:t>
            </w:r>
            <w:r>
              <w:rPr>
                <w:rFonts w:hint="eastAsia"/>
                <w:sz w:val="24"/>
              </w:rPr>
              <w:t>、</w:t>
            </w:r>
            <w:r>
              <w:rPr>
                <w:rFonts w:hint="eastAsia"/>
                <w:sz w:val="24"/>
              </w:rPr>
              <w:t>ZK-Z1-03</w:t>
            </w:r>
          </w:p>
          <w:p w:rsidR="00744BCA" w:rsidRDefault="00AA145A">
            <w:pPr>
              <w:spacing w:line="336" w:lineRule="auto"/>
              <w:ind w:firstLineChars="200" w:firstLine="480"/>
              <w:rPr>
                <w:sz w:val="24"/>
              </w:rPr>
            </w:pPr>
            <w:r>
              <w:rPr>
                <w:rFonts w:hint="eastAsia"/>
                <w:sz w:val="24"/>
              </w:rPr>
              <w:t>以及</w:t>
            </w:r>
            <w:r>
              <w:rPr>
                <w:rFonts w:hint="eastAsia"/>
                <w:sz w:val="24"/>
              </w:rPr>
              <w:t xml:space="preserve"> ZK-Z4-05 </w:t>
            </w:r>
            <w:r>
              <w:rPr>
                <w:rFonts w:hint="eastAsia"/>
                <w:sz w:val="24"/>
              </w:rPr>
              <w:t>号共</w:t>
            </w:r>
            <w:r>
              <w:rPr>
                <w:rFonts w:hint="eastAsia"/>
                <w:sz w:val="24"/>
              </w:rPr>
              <w:t xml:space="preserve"> 34 </w:t>
            </w:r>
            <w:r>
              <w:rPr>
                <w:rFonts w:hint="eastAsia"/>
                <w:sz w:val="24"/>
              </w:rPr>
              <w:t>个钻孔中有揭露，局部未揭穿，层顶埋深为</w:t>
            </w:r>
            <w:r>
              <w:rPr>
                <w:rFonts w:hint="eastAsia"/>
                <w:sz w:val="24"/>
              </w:rPr>
              <w:t xml:space="preserve"> 4.10</w:t>
            </w:r>
            <w:r>
              <w:rPr>
                <w:rFonts w:hint="eastAsia"/>
                <w:sz w:val="24"/>
              </w:rPr>
              <w:t>～</w:t>
            </w:r>
            <w:r>
              <w:rPr>
                <w:rFonts w:hint="eastAsia"/>
                <w:sz w:val="24"/>
              </w:rPr>
              <w:t>11.70m</w:t>
            </w:r>
            <w:r>
              <w:rPr>
                <w:rFonts w:hint="eastAsia"/>
                <w:sz w:val="24"/>
              </w:rPr>
              <w:t>，揭露厚度为</w:t>
            </w:r>
            <w:r>
              <w:rPr>
                <w:rFonts w:hint="eastAsia"/>
                <w:sz w:val="24"/>
              </w:rPr>
              <w:t xml:space="preserve"> 1.10</w:t>
            </w:r>
            <w:r>
              <w:rPr>
                <w:rFonts w:hint="eastAsia"/>
                <w:sz w:val="24"/>
              </w:rPr>
              <w:t>～</w:t>
            </w:r>
            <w:r>
              <w:rPr>
                <w:rFonts w:hint="eastAsia"/>
                <w:sz w:val="24"/>
              </w:rPr>
              <w:t>9.00m</w:t>
            </w:r>
            <w:r>
              <w:rPr>
                <w:rFonts w:hint="eastAsia"/>
                <w:sz w:val="24"/>
              </w:rPr>
              <w:t>，层顶高程为</w:t>
            </w:r>
            <w:r>
              <w:rPr>
                <w:rFonts w:hint="eastAsia"/>
                <w:sz w:val="24"/>
              </w:rPr>
              <w:t xml:space="preserve"> 39.02</w:t>
            </w:r>
            <w:r>
              <w:rPr>
                <w:rFonts w:hint="eastAsia"/>
                <w:sz w:val="24"/>
              </w:rPr>
              <w:t>～</w:t>
            </w:r>
            <w:r>
              <w:rPr>
                <w:rFonts w:hint="eastAsia"/>
                <w:sz w:val="24"/>
              </w:rPr>
              <w:t>60.93m</w:t>
            </w:r>
            <w:r>
              <w:rPr>
                <w:rFonts w:hint="eastAsia"/>
                <w:sz w:val="24"/>
              </w:rPr>
              <w:t>。</w:t>
            </w:r>
          </w:p>
          <w:p w:rsidR="00744BCA" w:rsidRDefault="00AA145A">
            <w:pPr>
              <w:spacing w:line="336" w:lineRule="auto"/>
              <w:ind w:firstLineChars="200" w:firstLine="480"/>
              <w:rPr>
                <w:sz w:val="24"/>
              </w:rPr>
            </w:pPr>
            <w:r>
              <w:rPr>
                <w:rFonts w:hint="eastAsia"/>
                <w:sz w:val="24"/>
              </w:rPr>
              <w:t>⑤层，粉质粘土（</w:t>
            </w:r>
            <w:r>
              <w:rPr>
                <w:rFonts w:hint="eastAsia"/>
                <w:sz w:val="24"/>
              </w:rPr>
              <w:t>Q1mc</w:t>
            </w:r>
            <w:r>
              <w:rPr>
                <w:rFonts w:hint="eastAsia"/>
                <w:sz w:val="24"/>
              </w:rPr>
              <w:t>）：灰绿、兰灰色，可塑状，主要成分为粉粒、粘粒等，干强度中等，韧性中等，无摇振反应，切面稍有光泽，具有水平层理。本次勘察仅在</w:t>
            </w:r>
            <w:r>
              <w:rPr>
                <w:rFonts w:hint="eastAsia"/>
                <w:sz w:val="24"/>
              </w:rPr>
              <w:t>ZK-DQ-11</w:t>
            </w:r>
            <w:r>
              <w:rPr>
                <w:rFonts w:hint="eastAsia"/>
                <w:sz w:val="24"/>
              </w:rPr>
              <w:t>、</w:t>
            </w:r>
            <w:r>
              <w:rPr>
                <w:rFonts w:hint="eastAsia"/>
                <w:sz w:val="24"/>
              </w:rPr>
              <w:t>ZK-DQ-12</w:t>
            </w:r>
            <w:r>
              <w:rPr>
                <w:rFonts w:hint="eastAsia"/>
                <w:sz w:val="24"/>
              </w:rPr>
              <w:t>、</w:t>
            </w:r>
            <w:r>
              <w:rPr>
                <w:rFonts w:hint="eastAsia"/>
                <w:sz w:val="24"/>
              </w:rPr>
              <w:t>ZK-H2-02</w:t>
            </w:r>
            <w:r>
              <w:rPr>
                <w:rFonts w:hint="eastAsia"/>
                <w:sz w:val="24"/>
              </w:rPr>
              <w:t>、</w:t>
            </w:r>
            <w:r>
              <w:rPr>
                <w:rFonts w:hint="eastAsia"/>
                <w:sz w:val="24"/>
              </w:rPr>
              <w:t>ZK-HL-13</w:t>
            </w:r>
            <w:r>
              <w:rPr>
                <w:rFonts w:hint="eastAsia"/>
                <w:sz w:val="24"/>
              </w:rPr>
              <w:t>、</w:t>
            </w:r>
            <w:r>
              <w:rPr>
                <w:rFonts w:hint="eastAsia"/>
                <w:sz w:val="24"/>
              </w:rPr>
              <w:t>ZK-HL-15</w:t>
            </w:r>
            <w:r>
              <w:rPr>
                <w:rFonts w:hint="eastAsia"/>
                <w:sz w:val="24"/>
              </w:rPr>
              <w:t>、</w:t>
            </w:r>
            <w:r>
              <w:rPr>
                <w:rFonts w:hint="eastAsia"/>
                <w:sz w:val="24"/>
              </w:rPr>
              <w:t>ZK-WH-07</w:t>
            </w:r>
            <w:r>
              <w:rPr>
                <w:rFonts w:hint="eastAsia"/>
                <w:sz w:val="24"/>
              </w:rPr>
              <w:t>、</w:t>
            </w:r>
            <w:r>
              <w:rPr>
                <w:rFonts w:hint="eastAsia"/>
                <w:sz w:val="24"/>
              </w:rPr>
              <w:t>ZK-Z1-03</w:t>
            </w:r>
            <w:r>
              <w:rPr>
                <w:rFonts w:hint="eastAsia"/>
                <w:sz w:val="24"/>
              </w:rPr>
              <w:t>、</w:t>
            </w:r>
            <w:r>
              <w:rPr>
                <w:rFonts w:hint="eastAsia"/>
                <w:sz w:val="24"/>
              </w:rPr>
              <w:t>ZK-Z1-04</w:t>
            </w:r>
            <w:r>
              <w:rPr>
                <w:rFonts w:hint="eastAsia"/>
                <w:sz w:val="24"/>
              </w:rPr>
              <w:t>、</w:t>
            </w:r>
            <w:r>
              <w:rPr>
                <w:rFonts w:hint="eastAsia"/>
                <w:sz w:val="24"/>
              </w:rPr>
              <w:t>ZK-Z1-06</w:t>
            </w:r>
            <w:r>
              <w:rPr>
                <w:rFonts w:hint="eastAsia"/>
                <w:sz w:val="24"/>
              </w:rPr>
              <w:t>、</w:t>
            </w:r>
            <w:r>
              <w:rPr>
                <w:rFonts w:hint="eastAsia"/>
                <w:sz w:val="24"/>
              </w:rPr>
              <w:t>ZK-Z2-1-07</w:t>
            </w:r>
            <w:r>
              <w:rPr>
                <w:rFonts w:hint="eastAsia"/>
                <w:sz w:val="24"/>
              </w:rPr>
              <w:t>、</w:t>
            </w:r>
            <w:r>
              <w:rPr>
                <w:rFonts w:hint="eastAsia"/>
                <w:sz w:val="24"/>
              </w:rPr>
              <w:t>ZK-Z2-02</w:t>
            </w:r>
            <w:r>
              <w:rPr>
                <w:rFonts w:hint="eastAsia"/>
                <w:sz w:val="24"/>
              </w:rPr>
              <w:t>、</w:t>
            </w:r>
            <w:r>
              <w:rPr>
                <w:rFonts w:hint="eastAsia"/>
                <w:sz w:val="24"/>
              </w:rPr>
              <w:t>ZK-Z2-04</w:t>
            </w:r>
            <w:r>
              <w:rPr>
                <w:rFonts w:hint="eastAsia"/>
                <w:sz w:val="24"/>
              </w:rPr>
              <w:t>、</w:t>
            </w:r>
            <w:r>
              <w:rPr>
                <w:rFonts w:hint="eastAsia"/>
                <w:sz w:val="24"/>
              </w:rPr>
              <w:t>ZK-Z0-06</w:t>
            </w:r>
            <w:r>
              <w:rPr>
                <w:rFonts w:hint="eastAsia"/>
                <w:sz w:val="24"/>
              </w:rPr>
              <w:t>、</w:t>
            </w:r>
            <w:r>
              <w:rPr>
                <w:rFonts w:hint="eastAsia"/>
                <w:sz w:val="24"/>
              </w:rPr>
              <w:t xml:space="preserve">ZK-Z3-01 </w:t>
            </w:r>
            <w:r>
              <w:rPr>
                <w:rFonts w:hint="eastAsia"/>
                <w:sz w:val="24"/>
              </w:rPr>
              <w:t>以及</w:t>
            </w:r>
            <w:r>
              <w:rPr>
                <w:rFonts w:hint="eastAsia"/>
                <w:sz w:val="24"/>
              </w:rPr>
              <w:t xml:space="preserve"> ZK-Z3-04 </w:t>
            </w:r>
            <w:r>
              <w:rPr>
                <w:rFonts w:hint="eastAsia"/>
                <w:sz w:val="24"/>
              </w:rPr>
              <w:t>号共</w:t>
            </w:r>
            <w:r>
              <w:rPr>
                <w:rFonts w:hint="eastAsia"/>
                <w:sz w:val="24"/>
              </w:rPr>
              <w:t xml:space="preserve"> 15 </w:t>
            </w:r>
            <w:r>
              <w:rPr>
                <w:rFonts w:hint="eastAsia"/>
                <w:sz w:val="24"/>
              </w:rPr>
              <w:t>个钻孔中有揭露，未揭穿，层顶埋深为</w:t>
            </w:r>
            <w:r>
              <w:rPr>
                <w:rFonts w:hint="eastAsia"/>
                <w:sz w:val="24"/>
              </w:rPr>
              <w:t xml:space="preserve"> 5.10</w:t>
            </w:r>
            <w:r>
              <w:rPr>
                <w:rFonts w:hint="eastAsia"/>
                <w:sz w:val="24"/>
              </w:rPr>
              <w:t>～</w:t>
            </w:r>
            <w:r>
              <w:rPr>
                <w:rFonts w:hint="eastAsia"/>
                <w:sz w:val="24"/>
              </w:rPr>
              <w:t>10.60m</w:t>
            </w:r>
            <w:r>
              <w:rPr>
                <w:rFonts w:hint="eastAsia"/>
                <w:sz w:val="24"/>
              </w:rPr>
              <w:t>，揭露厚度为</w:t>
            </w:r>
            <w:r>
              <w:rPr>
                <w:rFonts w:hint="eastAsia"/>
                <w:sz w:val="24"/>
              </w:rPr>
              <w:t xml:space="preserve"> 0.60</w:t>
            </w:r>
            <w:r>
              <w:rPr>
                <w:rFonts w:hint="eastAsia"/>
                <w:sz w:val="24"/>
              </w:rPr>
              <w:t>～</w:t>
            </w:r>
            <w:r>
              <w:rPr>
                <w:rFonts w:hint="eastAsia"/>
                <w:sz w:val="24"/>
              </w:rPr>
              <w:t>6.90m</w:t>
            </w:r>
            <w:r>
              <w:rPr>
                <w:rFonts w:hint="eastAsia"/>
                <w:sz w:val="24"/>
              </w:rPr>
              <w:t>，层顶高程为</w:t>
            </w:r>
            <w:r>
              <w:rPr>
                <w:rFonts w:hint="eastAsia"/>
                <w:sz w:val="24"/>
              </w:rPr>
              <w:t xml:space="preserve"> 37.62</w:t>
            </w:r>
            <w:r>
              <w:rPr>
                <w:rFonts w:hint="eastAsia"/>
                <w:sz w:val="24"/>
              </w:rPr>
              <w:t>～</w:t>
            </w:r>
            <w:r>
              <w:rPr>
                <w:rFonts w:hint="eastAsia"/>
                <w:sz w:val="24"/>
              </w:rPr>
              <w:t>58.26m</w:t>
            </w:r>
            <w:r>
              <w:rPr>
                <w:rFonts w:hint="eastAsia"/>
                <w:sz w:val="24"/>
              </w:rPr>
              <w:t>。</w:t>
            </w:r>
          </w:p>
          <w:p w:rsidR="00744BCA" w:rsidRDefault="00AA145A">
            <w:pPr>
              <w:spacing w:line="336" w:lineRule="auto"/>
              <w:ind w:firstLineChars="200" w:firstLine="482"/>
              <w:rPr>
                <w:b/>
                <w:sz w:val="24"/>
              </w:rPr>
            </w:pPr>
            <w:r>
              <w:rPr>
                <w:b/>
                <w:sz w:val="24"/>
              </w:rPr>
              <w:t>4</w:t>
            </w:r>
            <w:r>
              <w:rPr>
                <w:b/>
                <w:sz w:val="24"/>
              </w:rPr>
              <w:t>、水文地质条件</w:t>
            </w:r>
          </w:p>
          <w:p w:rsidR="00744BCA" w:rsidRDefault="00AA145A">
            <w:pPr>
              <w:spacing w:line="336" w:lineRule="auto"/>
              <w:ind w:firstLineChars="200" w:firstLine="464"/>
              <w:rPr>
                <w:sz w:val="24"/>
              </w:rPr>
            </w:pPr>
            <w:r>
              <w:rPr>
                <w:rFonts w:hint="eastAsia"/>
                <w:snapToGrid w:val="0"/>
                <w:spacing w:val="-4"/>
                <w:kern w:val="0"/>
                <w:sz w:val="24"/>
              </w:rPr>
              <w:t>狮子岭一期东片区西南面约</w:t>
            </w:r>
            <w:r>
              <w:rPr>
                <w:rFonts w:hint="eastAsia"/>
                <w:snapToGrid w:val="0"/>
                <w:spacing w:val="-4"/>
                <w:kern w:val="0"/>
                <w:sz w:val="24"/>
              </w:rPr>
              <w:t>670m</w:t>
            </w:r>
            <w:r>
              <w:rPr>
                <w:rFonts w:hint="eastAsia"/>
                <w:snapToGrid w:val="0"/>
                <w:spacing w:val="-4"/>
                <w:kern w:val="0"/>
                <w:sz w:val="24"/>
              </w:rPr>
              <w:t>处为东城水库位，该水库下游溢洪渠自南向北流经狮子岭工业园区（狮子岭一期东片区西侧），汇入永庄水库（距离狮子岭一期东片区约为</w:t>
            </w:r>
            <w:r>
              <w:rPr>
                <w:rFonts w:hint="eastAsia"/>
                <w:snapToGrid w:val="0"/>
                <w:spacing w:val="-4"/>
                <w:kern w:val="0"/>
                <w:sz w:val="24"/>
              </w:rPr>
              <w:t>2.1km</w:t>
            </w:r>
            <w:r>
              <w:rPr>
                <w:rFonts w:hint="eastAsia"/>
                <w:snapToGrid w:val="0"/>
                <w:spacing w:val="-4"/>
                <w:kern w:val="0"/>
                <w:sz w:val="24"/>
              </w:rPr>
              <w:t>），最终经过永庄水库下游的五源河</w:t>
            </w:r>
            <w:r>
              <w:rPr>
                <w:rFonts w:ascii="宋体" w:hAnsi="宋体"/>
                <w:sz w:val="24"/>
              </w:rPr>
              <w:t>排至大海</w:t>
            </w:r>
            <w:r>
              <w:rPr>
                <w:rFonts w:ascii="宋体" w:hAnsi="宋体" w:hint="eastAsia"/>
                <w:sz w:val="24"/>
              </w:rPr>
              <w:t>。</w:t>
            </w:r>
            <w:r>
              <w:rPr>
                <w:rFonts w:hint="eastAsia"/>
                <w:sz w:val="24"/>
              </w:rPr>
              <w:t>目前该溢洪渠正在进行渠道整治，上游已进行截流，渠道内无水流。</w:t>
            </w:r>
          </w:p>
          <w:p w:rsidR="00744BCA" w:rsidRDefault="00AA145A">
            <w:pPr>
              <w:spacing w:line="336" w:lineRule="auto"/>
              <w:ind w:firstLineChars="200" w:firstLine="482"/>
              <w:rPr>
                <w:sz w:val="24"/>
              </w:rPr>
            </w:pPr>
            <w:r>
              <w:rPr>
                <w:b/>
                <w:sz w:val="24"/>
              </w:rPr>
              <w:lastRenderedPageBreak/>
              <w:t>5</w:t>
            </w:r>
            <w:r>
              <w:rPr>
                <w:b/>
                <w:sz w:val="24"/>
              </w:rPr>
              <w:t>、气象气候</w:t>
            </w:r>
          </w:p>
          <w:p w:rsidR="00744BCA" w:rsidRDefault="00AA145A">
            <w:pPr>
              <w:spacing w:line="360" w:lineRule="auto"/>
              <w:ind w:firstLineChars="200" w:firstLine="464"/>
              <w:rPr>
                <w:snapToGrid w:val="0"/>
                <w:spacing w:val="-4"/>
                <w:kern w:val="0"/>
                <w:sz w:val="24"/>
              </w:rPr>
            </w:pPr>
            <w:r>
              <w:rPr>
                <w:rFonts w:hint="eastAsia"/>
                <w:snapToGrid w:val="0"/>
                <w:spacing w:val="-4"/>
                <w:kern w:val="0"/>
                <w:sz w:val="24"/>
              </w:rPr>
              <w:t>海口市处于热带海洋性季风湿润气候区，主导风向在每年的</w:t>
            </w:r>
            <w:r>
              <w:rPr>
                <w:rFonts w:hint="eastAsia"/>
                <w:snapToGrid w:val="0"/>
                <w:spacing w:val="-4"/>
                <w:kern w:val="0"/>
                <w:sz w:val="24"/>
              </w:rPr>
              <w:t xml:space="preserve"> 5-7 </w:t>
            </w:r>
            <w:r>
              <w:rPr>
                <w:rFonts w:hint="eastAsia"/>
                <w:snapToGrid w:val="0"/>
                <w:spacing w:val="-4"/>
                <w:kern w:val="0"/>
                <w:sz w:val="24"/>
              </w:rPr>
              <w:t>月份为南风和东南风，</w:t>
            </w:r>
            <w:r>
              <w:rPr>
                <w:rFonts w:hint="eastAsia"/>
                <w:snapToGrid w:val="0"/>
                <w:spacing w:val="-4"/>
                <w:kern w:val="0"/>
                <w:sz w:val="24"/>
              </w:rPr>
              <w:t xml:space="preserve">11 </w:t>
            </w:r>
            <w:r>
              <w:rPr>
                <w:rFonts w:hint="eastAsia"/>
                <w:snapToGrid w:val="0"/>
                <w:spacing w:val="-4"/>
                <w:kern w:val="0"/>
                <w:sz w:val="24"/>
              </w:rPr>
              <w:t>月份与第二年的</w:t>
            </w:r>
            <w:r>
              <w:rPr>
                <w:rFonts w:hint="eastAsia"/>
                <w:snapToGrid w:val="0"/>
                <w:spacing w:val="-4"/>
                <w:kern w:val="0"/>
                <w:sz w:val="24"/>
              </w:rPr>
              <w:t xml:space="preserve"> 2</w:t>
            </w:r>
            <w:r>
              <w:rPr>
                <w:rFonts w:hint="eastAsia"/>
                <w:snapToGrid w:val="0"/>
                <w:spacing w:val="-4"/>
                <w:kern w:val="0"/>
                <w:sz w:val="24"/>
              </w:rPr>
              <w:t>月份多为东北风，干湿季节明显，冬春多雾多旱，夏秋多雷暴雨，常受台风影响，全年无霜无雪。海口市的主要气象特征如下：</w:t>
            </w:r>
          </w:p>
          <w:p w:rsidR="00744BCA" w:rsidRDefault="00AA145A">
            <w:pPr>
              <w:spacing w:line="360" w:lineRule="auto"/>
              <w:ind w:firstLineChars="200" w:firstLine="464"/>
              <w:rPr>
                <w:snapToGrid w:val="0"/>
                <w:spacing w:val="-4"/>
                <w:kern w:val="0"/>
                <w:sz w:val="24"/>
              </w:rPr>
            </w:pPr>
            <w:r>
              <w:rPr>
                <w:rFonts w:hint="eastAsia"/>
                <w:snapToGrid w:val="0"/>
                <w:spacing w:val="-4"/>
                <w:kern w:val="0"/>
                <w:sz w:val="24"/>
              </w:rPr>
              <w:t>气温：年平均气温</w:t>
            </w:r>
            <w:r>
              <w:rPr>
                <w:rFonts w:hint="eastAsia"/>
                <w:snapToGrid w:val="0"/>
                <w:spacing w:val="-4"/>
                <w:kern w:val="0"/>
                <w:sz w:val="24"/>
              </w:rPr>
              <w:t xml:space="preserve"> 23.8</w:t>
            </w:r>
            <w:r>
              <w:rPr>
                <w:rFonts w:hint="eastAsia"/>
                <w:snapToGrid w:val="0"/>
                <w:spacing w:val="-4"/>
                <w:kern w:val="0"/>
                <w:sz w:val="24"/>
              </w:rPr>
              <w:t>℃，月平均气温</w:t>
            </w:r>
            <w:r>
              <w:rPr>
                <w:rFonts w:hint="eastAsia"/>
                <w:snapToGrid w:val="0"/>
                <w:spacing w:val="-4"/>
                <w:kern w:val="0"/>
                <w:sz w:val="24"/>
              </w:rPr>
              <w:t xml:space="preserve"> 1 </w:t>
            </w:r>
            <w:r>
              <w:rPr>
                <w:rFonts w:hint="eastAsia"/>
                <w:snapToGrid w:val="0"/>
                <w:spacing w:val="-4"/>
                <w:kern w:val="0"/>
                <w:sz w:val="24"/>
              </w:rPr>
              <w:t>月份</w:t>
            </w:r>
            <w:r>
              <w:rPr>
                <w:rFonts w:hint="eastAsia"/>
                <w:snapToGrid w:val="0"/>
                <w:spacing w:val="-4"/>
                <w:kern w:val="0"/>
                <w:sz w:val="24"/>
              </w:rPr>
              <w:t xml:space="preserve"> 17.2</w:t>
            </w:r>
            <w:r>
              <w:rPr>
                <w:rFonts w:hint="eastAsia"/>
                <w:snapToGrid w:val="0"/>
                <w:spacing w:val="-4"/>
                <w:kern w:val="0"/>
                <w:sz w:val="24"/>
              </w:rPr>
              <w:t>℃，</w:t>
            </w:r>
            <w:r>
              <w:rPr>
                <w:rFonts w:hint="eastAsia"/>
                <w:snapToGrid w:val="0"/>
                <w:spacing w:val="-4"/>
                <w:kern w:val="0"/>
                <w:sz w:val="24"/>
              </w:rPr>
              <w:t xml:space="preserve">7 </w:t>
            </w:r>
            <w:r>
              <w:rPr>
                <w:rFonts w:hint="eastAsia"/>
                <w:snapToGrid w:val="0"/>
                <w:spacing w:val="-4"/>
                <w:kern w:val="0"/>
                <w:sz w:val="24"/>
              </w:rPr>
              <w:t>月份</w:t>
            </w:r>
            <w:r>
              <w:rPr>
                <w:rFonts w:hint="eastAsia"/>
                <w:snapToGrid w:val="0"/>
                <w:spacing w:val="-4"/>
                <w:kern w:val="0"/>
                <w:sz w:val="24"/>
              </w:rPr>
              <w:t xml:space="preserve"> 28.4</w:t>
            </w:r>
            <w:r>
              <w:rPr>
                <w:rFonts w:hint="eastAsia"/>
                <w:snapToGrid w:val="0"/>
                <w:spacing w:val="-4"/>
                <w:kern w:val="0"/>
                <w:sz w:val="24"/>
              </w:rPr>
              <w:t>℃；极端最高气温可达</w:t>
            </w:r>
            <w:r>
              <w:rPr>
                <w:rFonts w:hint="eastAsia"/>
                <w:snapToGrid w:val="0"/>
                <w:spacing w:val="-4"/>
                <w:kern w:val="0"/>
                <w:sz w:val="24"/>
              </w:rPr>
              <w:t xml:space="preserve"> 38~39</w:t>
            </w:r>
            <w:r>
              <w:rPr>
                <w:rFonts w:hint="eastAsia"/>
                <w:snapToGrid w:val="0"/>
                <w:spacing w:val="-4"/>
                <w:kern w:val="0"/>
                <w:sz w:val="24"/>
              </w:rPr>
              <w:t>℃，最低气温</w:t>
            </w:r>
            <w:r>
              <w:rPr>
                <w:rFonts w:hint="eastAsia"/>
                <w:snapToGrid w:val="0"/>
                <w:spacing w:val="-4"/>
                <w:kern w:val="0"/>
                <w:sz w:val="24"/>
              </w:rPr>
              <w:t xml:space="preserve"> 2.8</w:t>
            </w:r>
            <w:r>
              <w:rPr>
                <w:rFonts w:hint="eastAsia"/>
                <w:snapToGrid w:val="0"/>
                <w:spacing w:val="-4"/>
                <w:kern w:val="0"/>
                <w:sz w:val="24"/>
              </w:rPr>
              <w:t>℃。</w:t>
            </w:r>
          </w:p>
          <w:p w:rsidR="00744BCA" w:rsidRDefault="00AA145A">
            <w:pPr>
              <w:spacing w:line="360" w:lineRule="auto"/>
              <w:ind w:firstLineChars="200" w:firstLine="464"/>
              <w:rPr>
                <w:snapToGrid w:val="0"/>
                <w:spacing w:val="-4"/>
                <w:kern w:val="0"/>
                <w:sz w:val="24"/>
              </w:rPr>
            </w:pPr>
            <w:r>
              <w:rPr>
                <w:rFonts w:hint="eastAsia"/>
                <w:snapToGrid w:val="0"/>
                <w:spacing w:val="-4"/>
                <w:kern w:val="0"/>
                <w:sz w:val="24"/>
              </w:rPr>
              <w:t>雨量：年平均降雨量</w:t>
            </w:r>
            <w:r>
              <w:rPr>
                <w:rFonts w:hint="eastAsia"/>
                <w:snapToGrid w:val="0"/>
                <w:spacing w:val="-4"/>
                <w:kern w:val="0"/>
                <w:sz w:val="24"/>
              </w:rPr>
              <w:t xml:space="preserve"> 1610 </w:t>
            </w:r>
            <w:r>
              <w:rPr>
                <w:rFonts w:hint="eastAsia"/>
                <w:snapToGrid w:val="0"/>
                <w:spacing w:val="-4"/>
                <w:kern w:val="0"/>
                <w:sz w:val="24"/>
              </w:rPr>
              <w:t>毫米，每年</w:t>
            </w:r>
            <w:r>
              <w:rPr>
                <w:rFonts w:hint="eastAsia"/>
                <w:snapToGrid w:val="0"/>
                <w:spacing w:val="-4"/>
                <w:kern w:val="0"/>
                <w:sz w:val="24"/>
              </w:rPr>
              <w:t xml:space="preserve"> 5 </w:t>
            </w:r>
            <w:r>
              <w:rPr>
                <w:rFonts w:hint="eastAsia"/>
                <w:snapToGrid w:val="0"/>
                <w:spacing w:val="-4"/>
                <w:kern w:val="0"/>
                <w:sz w:val="24"/>
              </w:rPr>
              <w:t>月</w:t>
            </w:r>
            <w:r>
              <w:rPr>
                <w:rFonts w:hint="eastAsia"/>
                <w:snapToGrid w:val="0"/>
                <w:spacing w:val="-4"/>
                <w:kern w:val="0"/>
                <w:sz w:val="24"/>
              </w:rPr>
              <w:t xml:space="preserve">~10 </w:t>
            </w:r>
            <w:r>
              <w:rPr>
                <w:rFonts w:hint="eastAsia"/>
                <w:snapToGrid w:val="0"/>
                <w:spacing w:val="-4"/>
                <w:kern w:val="0"/>
                <w:sz w:val="24"/>
              </w:rPr>
              <w:t>月为雨季，多台风，在这期间降雨量约占全年降雨量</w:t>
            </w:r>
            <w:r>
              <w:rPr>
                <w:rFonts w:hint="eastAsia"/>
                <w:snapToGrid w:val="0"/>
                <w:spacing w:val="-4"/>
                <w:kern w:val="0"/>
                <w:sz w:val="24"/>
              </w:rPr>
              <w:t xml:space="preserve"> 73.5~90%</w:t>
            </w:r>
            <w:r>
              <w:rPr>
                <w:rFonts w:hint="eastAsia"/>
                <w:snapToGrid w:val="0"/>
                <w:spacing w:val="-4"/>
                <w:kern w:val="0"/>
                <w:sz w:val="24"/>
              </w:rPr>
              <w:t>，</w:t>
            </w:r>
            <w:r>
              <w:rPr>
                <w:rFonts w:hint="eastAsia"/>
                <w:snapToGrid w:val="0"/>
                <w:spacing w:val="-4"/>
                <w:kern w:val="0"/>
                <w:sz w:val="24"/>
              </w:rPr>
              <w:t xml:space="preserve">11 </w:t>
            </w:r>
            <w:r>
              <w:rPr>
                <w:rFonts w:hint="eastAsia"/>
                <w:snapToGrid w:val="0"/>
                <w:spacing w:val="-4"/>
                <w:kern w:val="0"/>
                <w:sz w:val="24"/>
              </w:rPr>
              <w:t>月至次年</w:t>
            </w:r>
            <w:r>
              <w:rPr>
                <w:rFonts w:hint="eastAsia"/>
                <w:snapToGrid w:val="0"/>
                <w:spacing w:val="-4"/>
                <w:kern w:val="0"/>
                <w:sz w:val="24"/>
              </w:rPr>
              <w:t xml:space="preserve"> 4 </w:t>
            </w:r>
            <w:r>
              <w:rPr>
                <w:rFonts w:hint="eastAsia"/>
                <w:snapToGrid w:val="0"/>
                <w:spacing w:val="-4"/>
                <w:kern w:val="0"/>
                <w:sz w:val="24"/>
              </w:rPr>
              <w:t>月为旱季。</w:t>
            </w:r>
          </w:p>
          <w:p w:rsidR="00744BCA" w:rsidRDefault="00AA145A">
            <w:pPr>
              <w:spacing w:line="360" w:lineRule="auto"/>
              <w:ind w:firstLineChars="200" w:firstLine="464"/>
              <w:rPr>
                <w:snapToGrid w:val="0"/>
                <w:spacing w:val="-4"/>
                <w:kern w:val="0"/>
                <w:sz w:val="24"/>
              </w:rPr>
            </w:pPr>
            <w:r>
              <w:rPr>
                <w:rFonts w:hint="eastAsia"/>
                <w:snapToGrid w:val="0"/>
                <w:spacing w:val="-4"/>
                <w:kern w:val="0"/>
                <w:sz w:val="24"/>
              </w:rPr>
              <w:t>湿度：年平均相对湿度为</w:t>
            </w:r>
            <w:r>
              <w:rPr>
                <w:rFonts w:hint="eastAsia"/>
                <w:snapToGrid w:val="0"/>
                <w:spacing w:val="-4"/>
                <w:kern w:val="0"/>
                <w:sz w:val="24"/>
              </w:rPr>
              <w:t xml:space="preserve"> 85%</w:t>
            </w:r>
            <w:r>
              <w:rPr>
                <w:rFonts w:hint="eastAsia"/>
                <w:snapToGrid w:val="0"/>
                <w:spacing w:val="-4"/>
                <w:kern w:val="0"/>
                <w:sz w:val="24"/>
              </w:rPr>
              <w:t>。</w:t>
            </w:r>
          </w:p>
          <w:p w:rsidR="00744BCA" w:rsidRDefault="00AA145A">
            <w:pPr>
              <w:spacing w:line="360" w:lineRule="auto"/>
              <w:ind w:firstLineChars="200" w:firstLine="464"/>
              <w:rPr>
                <w:snapToGrid w:val="0"/>
                <w:spacing w:val="-4"/>
                <w:kern w:val="0"/>
                <w:sz w:val="24"/>
              </w:rPr>
            </w:pPr>
            <w:r>
              <w:rPr>
                <w:rFonts w:hint="eastAsia"/>
                <w:snapToGrid w:val="0"/>
                <w:spacing w:val="-4"/>
                <w:kern w:val="0"/>
                <w:sz w:val="24"/>
              </w:rPr>
              <w:t>风向和风速：海口地区主导风向为东北风、东风和东南风，</w:t>
            </w:r>
            <w:r>
              <w:rPr>
                <w:rFonts w:hint="eastAsia"/>
                <w:snapToGrid w:val="0"/>
                <w:spacing w:val="-4"/>
                <w:kern w:val="0"/>
                <w:sz w:val="24"/>
              </w:rPr>
              <w:t xml:space="preserve"> </w:t>
            </w:r>
            <w:r>
              <w:rPr>
                <w:rFonts w:hint="eastAsia"/>
                <w:snapToGrid w:val="0"/>
                <w:spacing w:val="-4"/>
                <w:kern w:val="0"/>
                <w:sz w:val="24"/>
              </w:rPr>
              <w:t>平均风速</w:t>
            </w:r>
            <w:r>
              <w:rPr>
                <w:rFonts w:hint="eastAsia"/>
                <w:snapToGrid w:val="0"/>
                <w:spacing w:val="-4"/>
                <w:kern w:val="0"/>
                <w:sz w:val="24"/>
              </w:rPr>
              <w:t xml:space="preserve"> 3.3 </w:t>
            </w:r>
            <w:r>
              <w:rPr>
                <w:rFonts w:hint="eastAsia"/>
                <w:snapToGrid w:val="0"/>
                <w:spacing w:val="-4"/>
                <w:kern w:val="0"/>
                <w:sz w:val="24"/>
              </w:rPr>
              <w:t>米</w:t>
            </w:r>
            <w:r>
              <w:rPr>
                <w:rFonts w:hint="eastAsia"/>
                <w:snapToGrid w:val="0"/>
                <w:spacing w:val="-4"/>
                <w:kern w:val="0"/>
                <w:sz w:val="24"/>
              </w:rPr>
              <w:t>/</w:t>
            </w:r>
            <w:r>
              <w:rPr>
                <w:rFonts w:hint="eastAsia"/>
                <w:snapToGrid w:val="0"/>
                <w:spacing w:val="-4"/>
                <w:kern w:val="0"/>
                <w:sz w:val="24"/>
              </w:rPr>
              <w:t>秒。</w:t>
            </w:r>
          </w:p>
          <w:p w:rsidR="00744BCA" w:rsidRDefault="00AA145A">
            <w:pPr>
              <w:spacing w:line="360" w:lineRule="auto"/>
              <w:ind w:firstLineChars="200" w:firstLine="464"/>
              <w:rPr>
                <w:snapToGrid w:val="0"/>
                <w:spacing w:val="-4"/>
                <w:kern w:val="0"/>
                <w:sz w:val="24"/>
              </w:rPr>
            </w:pPr>
            <w:r>
              <w:rPr>
                <w:rFonts w:hint="eastAsia"/>
                <w:snapToGrid w:val="0"/>
                <w:spacing w:val="-4"/>
                <w:kern w:val="0"/>
                <w:sz w:val="24"/>
              </w:rPr>
              <w:t>气压：大部分地区月平均气压都呈规律性变化，冬季气压上升，春季气压相对低低，七月份有大约</w:t>
            </w:r>
            <w:r>
              <w:rPr>
                <w:rFonts w:hint="eastAsia"/>
                <w:snapToGrid w:val="0"/>
                <w:spacing w:val="-4"/>
                <w:kern w:val="0"/>
                <w:sz w:val="24"/>
              </w:rPr>
              <w:t xml:space="preserve"> 966 </w:t>
            </w:r>
            <w:r>
              <w:rPr>
                <w:rFonts w:hint="eastAsia"/>
                <w:snapToGrid w:val="0"/>
                <w:spacing w:val="-4"/>
                <w:kern w:val="0"/>
                <w:sz w:val="24"/>
              </w:rPr>
              <w:t>兆帕的低气压。</w:t>
            </w:r>
          </w:p>
          <w:p w:rsidR="00744BCA" w:rsidRDefault="00AA145A">
            <w:pPr>
              <w:spacing w:line="360" w:lineRule="auto"/>
              <w:ind w:firstLineChars="200" w:firstLine="464"/>
              <w:rPr>
                <w:snapToGrid w:val="0"/>
                <w:spacing w:val="-4"/>
                <w:kern w:val="0"/>
                <w:sz w:val="24"/>
              </w:rPr>
            </w:pPr>
            <w:r>
              <w:rPr>
                <w:rFonts w:hint="eastAsia"/>
                <w:snapToGrid w:val="0"/>
                <w:spacing w:val="-4"/>
                <w:kern w:val="0"/>
                <w:sz w:val="24"/>
              </w:rPr>
              <w:t>日照：全年日照时数</w:t>
            </w:r>
            <w:r>
              <w:rPr>
                <w:rFonts w:hint="eastAsia"/>
                <w:snapToGrid w:val="0"/>
                <w:spacing w:val="-4"/>
                <w:kern w:val="0"/>
                <w:sz w:val="24"/>
              </w:rPr>
              <w:t xml:space="preserve"> 2239.3 </w:t>
            </w:r>
            <w:r>
              <w:rPr>
                <w:rFonts w:hint="eastAsia"/>
                <w:snapToGrid w:val="0"/>
                <w:spacing w:val="-4"/>
                <w:kern w:val="0"/>
                <w:sz w:val="24"/>
              </w:rPr>
              <w:t>小时。</w:t>
            </w:r>
          </w:p>
          <w:p w:rsidR="00744BCA" w:rsidRDefault="00AA145A">
            <w:pPr>
              <w:spacing w:line="336" w:lineRule="auto"/>
              <w:ind w:firstLineChars="200" w:firstLine="482"/>
              <w:outlineLvl w:val="2"/>
              <w:rPr>
                <w:b/>
                <w:sz w:val="24"/>
              </w:rPr>
            </w:pPr>
            <w:r>
              <w:rPr>
                <w:b/>
                <w:sz w:val="24"/>
              </w:rPr>
              <w:t>6</w:t>
            </w:r>
            <w:r>
              <w:rPr>
                <w:b/>
                <w:sz w:val="24"/>
              </w:rPr>
              <w:t>、植被及生物多样性</w:t>
            </w:r>
          </w:p>
          <w:p w:rsidR="00744BCA" w:rsidRDefault="00AA145A">
            <w:pPr>
              <w:spacing w:line="336" w:lineRule="auto"/>
              <w:ind w:firstLineChars="196" w:firstLine="470"/>
              <w:outlineLvl w:val="2"/>
              <w:rPr>
                <w:bCs/>
                <w:sz w:val="24"/>
              </w:rPr>
            </w:pPr>
            <w:r>
              <w:rPr>
                <w:bCs/>
                <w:sz w:val="24"/>
              </w:rPr>
              <w:t>根据现场勘查：道路红线范围内主要为水塘、杂草等低洼地，无大型乔木，植被类型为自然生长的常见低矮灌木及草本植物。项目用地范围内植被覆盖率较低，植物生物多样性单一。</w:t>
            </w:r>
          </w:p>
          <w:p w:rsidR="00744BCA" w:rsidRDefault="00744BCA">
            <w:pPr>
              <w:spacing w:line="336" w:lineRule="auto"/>
              <w:ind w:firstLineChars="196" w:firstLine="470"/>
              <w:outlineLvl w:val="2"/>
              <w:rPr>
                <w:bCs/>
                <w:sz w:val="24"/>
              </w:rPr>
            </w:pPr>
          </w:p>
          <w:p w:rsidR="00744BCA" w:rsidRDefault="00744BCA">
            <w:pPr>
              <w:spacing w:line="336" w:lineRule="auto"/>
              <w:ind w:firstLineChars="196" w:firstLine="470"/>
              <w:outlineLvl w:val="2"/>
              <w:rPr>
                <w:bCs/>
                <w:sz w:val="24"/>
              </w:rPr>
            </w:pPr>
          </w:p>
          <w:p w:rsidR="00744BCA" w:rsidRDefault="00744BCA">
            <w:pPr>
              <w:spacing w:line="336" w:lineRule="auto"/>
              <w:ind w:firstLineChars="196" w:firstLine="470"/>
              <w:outlineLvl w:val="2"/>
              <w:rPr>
                <w:bCs/>
                <w:sz w:val="24"/>
              </w:rPr>
            </w:pPr>
          </w:p>
          <w:p w:rsidR="00744BCA" w:rsidRDefault="00744BCA">
            <w:pPr>
              <w:spacing w:line="336" w:lineRule="auto"/>
              <w:ind w:firstLineChars="196" w:firstLine="470"/>
              <w:outlineLvl w:val="2"/>
              <w:rPr>
                <w:bCs/>
                <w:sz w:val="24"/>
              </w:rPr>
            </w:pPr>
          </w:p>
          <w:p w:rsidR="00744BCA" w:rsidRDefault="00744BCA">
            <w:pPr>
              <w:spacing w:line="336" w:lineRule="auto"/>
              <w:ind w:firstLineChars="196" w:firstLine="470"/>
              <w:outlineLvl w:val="2"/>
              <w:rPr>
                <w:bCs/>
                <w:sz w:val="24"/>
              </w:rPr>
            </w:pPr>
          </w:p>
          <w:p w:rsidR="00744BCA" w:rsidRDefault="00744BCA">
            <w:pPr>
              <w:spacing w:line="336" w:lineRule="auto"/>
              <w:ind w:firstLineChars="196" w:firstLine="470"/>
              <w:outlineLvl w:val="2"/>
              <w:rPr>
                <w:bCs/>
                <w:sz w:val="24"/>
              </w:rPr>
            </w:pPr>
          </w:p>
          <w:p w:rsidR="00744BCA" w:rsidRDefault="00744BCA">
            <w:pPr>
              <w:spacing w:line="336" w:lineRule="auto"/>
              <w:ind w:firstLineChars="196" w:firstLine="470"/>
              <w:outlineLvl w:val="2"/>
              <w:rPr>
                <w:bCs/>
                <w:sz w:val="24"/>
              </w:rPr>
            </w:pPr>
          </w:p>
          <w:p w:rsidR="00744BCA" w:rsidRDefault="00744BCA">
            <w:pPr>
              <w:spacing w:line="336" w:lineRule="auto"/>
              <w:ind w:firstLineChars="196" w:firstLine="470"/>
              <w:outlineLvl w:val="2"/>
              <w:rPr>
                <w:bCs/>
                <w:sz w:val="24"/>
              </w:rPr>
            </w:pPr>
          </w:p>
          <w:p w:rsidR="00744BCA" w:rsidRDefault="00744BCA">
            <w:pPr>
              <w:spacing w:line="336" w:lineRule="auto"/>
              <w:ind w:firstLineChars="196" w:firstLine="470"/>
              <w:outlineLvl w:val="2"/>
              <w:rPr>
                <w:bCs/>
                <w:sz w:val="24"/>
              </w:rPr>
            </w:pPr>
          </w:p>
          <w:p w:rsidR="00744BCA" w:rsidRDefault="00744BCA">
            <w:pPr>
              <w:spacing w:line="336" w:lineRule="auto"/>
              <w:ind w:firstLineChars="196" w:firstLine="470"/>
              <w:outlineLvl w:val="2"/>
              <w:rPr>
                <w:bCs/>
                <w:sz w:val="24"/>
              </w:rPr>
            </w:pPr>
          </w:p>
          <w:p w:rsidR="00744BCA" w:rsidRDefault="00744BCA">
            <w:pPr>
              <w:spacing w:line="336" w:lineRule="auto"/>
              <w:ind w:firstLineChars="196" w:firstLine="470"/>
              <w:outlineLvl w:val="2"/>
              <w:rPr>
                <w:bCs/>
                <w:sz w:val="24"/>
              </w:rPr>
            </w:pPr>
          </w:p>
          <w:p w:rsidR="00744BCA" w:rsidRDefault="00744BCA">
            <w:pPr>
              <w:spacing w:line="336" w:lineRule="auto"/>
              <w:ind w:firstLineChars="196" w:firstLine="470"/>
              <w:outlineLvl w:val="2"/>
              <w:rPr>
                <w:bCs/>
                <w:sz w:val="24"/>
              </w:rPr>
            </w:pPr>
          </w:p>
          <w:p w:rsidR="00744BCA" w:rsidRDefault="00744BCA">
            <w:pPr>
              <w:pStyle w:val="a7"/>
              <w:ind w:firstLineChars="0" w:firstLine="0"/>
            </w:pPr>
          </w:p>
        </w:tc>
      </w:tr>
      <w:tr w:rsidR="00744BCA">
        <w:trPr>
          <w:jc w:val="center"/>
        </w:trPr>
        <w:tc>
          <w:tcPr>
            <w:tcW w:w="9542" w:type="dxa"/>
          </w:tcPr>
          <w:p w:rsidR="00744BCA" w:rsidRDefault="00AA145A">
            <w:pPr>
              <w:spacing w:line="360" w:lineRule="auto"/>
              <w:rPr>
                <w:b/>
                <w:bCs/>
                <w:sz w:val="28"/>
              </w:rPr>
            </w:pPr>
            <w:r>
              <w:rPr>
                <w:b/>
                <w:bCs/>
                <w:sz w:val="28"/>
              </w:rPr>
              <w:lastRenderedPageBreak/>
              <w:t>社会环境简况（社会经济结构、教育、文化、文物保护等）：</w:t>
            </w:r>
          </w:p>
          <w:p w:rsidR="00744BCA" w:rsidRDefault="00AA145A">
            <w:pPr>
              <w:adjustRightInd w:val="0"/>
              <w:spacing w:line="360" w:lineRule="auto"/>
              <w:ind w:firstLineChars="200" w:firstLine="482"/>
              <w:jc w:val="left"/>
              <w:rPr>
                <w:b/>
                <w:sz w:val="24"/>
              </w:rPr>
            </w:pPr>
            <w:r>
              <w:rPr>
                <w:b/>
                <w:sz w:val="24"/>
              </w:rPr>
              <w:t>1</w:t>
            </w:r>
            <w:r>
              <w:rPr>
                <w:b/>
                <w:sz w:val="24"/>
              </w:rPr>
              <w:t>、行政区划</w:t>
            </w:r>
          </w:p>
          <w:p w:rsidR="00744BCA" w:rsidRDefault="00AA145A">
            <w:pPr>
              <w:spacing w:line="360" w:lineRule="auto"/>
              <w:ind w:firstLineChars="200" w:firstLine="480"/>
              <w:rPr>
                <w:sz w:val="24"/>
              </w:rPr>
            </w:pPr>
            <w:r>
              <w:rPr>
                <w:sz w:val="24"/>
              </w:rPr>
              <w:t>海口市辖秀英、龙华、琼山、美兰</w:t>
            </w:r>
            <w:r>
              <w:rPr>
                <w:sz w:val="24"/>
              </w:rPr>
              <w:t>4</w:t>
            </w:r>
            <w:r>
              <w:rPr>
                <w:sz w:val="24"/>
              </w:rPr>
              <w:t>个区，下设</w:t>
            </w:r>
            <w:r>
              <w:rPr>
                <w:sz w:val="24"/>
              </w:rPr>
              <w:t>21</w:t>
            </w:r>
            <w:r>
              <w:rPr>
                <w:sz w:val="24"/>
              </w:rPr>
              <w:t>个街道、</w:t>
            </w:r>
            <w:r>
              <w:rPr>
                <w:sz w:val="24"/>
              </w:rPr>
              <w:t>22</w:t>
            </w:r>
            <w:r>
              <w:rPr>
                <w:sz w:val="24"/>
              </w:rPr>
              <w:t>个镇、</w:t>
            </w:r>
            <w:r>
              <w:rPr>
                <w:sz w:val="24"/>
              </w:rPr>
              <w:t>196</w:t>
            </w:r>
            <w:r>
              <w:rPr>
                <w:sz w:val="24"/>
              </w:rPr>
              <w:t>个社区、</w:t>
            </w:r>
            <w:r>
              <w:rPr>
                <w:sz w:val="24"/>
              </w:rPr>
              <w:t>248</w:t>
            </w:r>
            <w:r>
              <w:rPr>
                <w:sz w:val="24"/>
              </w:rPr>
              <w:t>个行政村、</w:t>
            </w:r>
            <w:r>
              <w:rPr>
                <w:sz w:val="24"/>
              </w:rPr>
              <w:t>2143</w:t>
            </w:r>
            <w:r>
              <w:rPr>
                <w:sz w:val="24"/>
              </w:rPr>
              <w:t>个自然村。其中，秀英区辖秀英、海秀</w:t>
            </w:r>
            <w:r>
              <w:rPr>
                <w:sz w:val="24"/>
              </w:rPr>
              <w:t>2</w:t>
            </w:r>
            <w:r>
              <w:rPr>
                <w:sz w:val="24"/>
              </w:rPr>
              <w:t>个街道办事处，长流、西秀、海秀、石山、永兴、东山</w:t>
            </w:r>
            <w:r>
              <w:rPr>
                <w:sz w:val="24"/>
              </w:rPr>
              <w:t>6</w:t>
            </w:r>
            <w:r>
              <w:rPr>
                <w:sz w:val="24"/>
              </w:rPr>
              <w:t>个镇，共</w:t>
            </w:r>
            <w:r>
              <w:rPr>
                <w:sz w:val="24"/>
              </w:rPr>
              <w:t>24</w:t>
            </w:r>
            <w:r>
              <w:rPr>
                <w:sz w:val="24"/>
              </w:rPr>
              <w:t>个社区、</w:t>
            </w:r>
            <w:r>
              <w:rPr>
                <w:sz w:val="24"/>
              </w:rPr>
              <w:t>70</w:t>
            </w:r>
            <w:r>
              <w:rPr>
                <w:sz w:val="24"/>
              </w:rPr>
              <w:t>个行政村。</w:t>
            </w:r>
          </w:p>
          <w:p w:rsidR="00744BCA" w:rsidRDefault="00AA145A">
            <w:pPr>
              <w:spacing w:line="360" w:lineRule="auto"/>
              <w:ind w:firstLineChars="200" w:firstLine="480"/>
              <w:rPr>
                <w:sz w:val="24"/>
              </w:rPr>
            </w:pPr>
            <w:r>
              <w:rPr>
                <w:sz w:val="24"/>
              </w:rPr>
              <w:t>2018</w:t>
            </w:r>
            <w:r>
              <w:rPr>
                <w:sz w:val="24"/>
              </w:rPr>
              <w:t>年末，全市常住人口</w:t>
            </w:r>
            <w:r>
              <w:rPr>
                <w:sz w:val="24"/>
              </w:rPr>
              <w:t>227.21</w:t>
            </w:r>
            <w:r>
              <w:rPr>
                <w:sz w:val="24"/>
              </w:rPr>
              <w:t>万人。从区域年末常住人口分布看，秀英区</w:t>
            </w:r>
            <w:r>
              <w:rPr>
                <w:sz w:val="24"/>
              </w:rPr>
              <w:t>38.78</w:t>
            </w:r>
            <w:r>
              <w:rPr>
                <w:sz w:val="24"/>
              </w:rPr>
              <w:t>万人、龙华区</w:t>
            </w:r>
            <w:r>
              <w:rPr>
                <w:sz w:val="24"/>
              </w:rPr>
              <w:t>66.98</w:t>
            </w:r>
            <w:r>
              <w:rPr>
                <w:sz w:val="24"/>
              </w:rPr>
              <w:t>万人、琼山区</w:t>
            </w:r>
            <w:r>
              <w:rPr>
                <w:sz w:val="24"/>
              </w:rPr>
              <w:t>51.17</w:t>
            </w:r>
            <w:r>
              <w:rPr>
                <w:sz w:val="24"/>
              </w:rPr>
              <w:t>万人、美兰区</w:t>
            </w:r>
            <w:r>
              <w:rPr>
                <w:sz w:val="24"/>
              </w:rPr>
              <w:t>70.28</w:t>
            </w:r>
            <w:r>
              <w:rPr>
                <w:sz w:val="24"/>
              </w:rPr>
              <w:t>万人。年末户籍人口</w:t>
            </w:r>
            <w:r>
              <w:rPr>
                <w:sz w:val="24"/>
              </w:rPr>
              <w:t>171.05</w:t>
            </w:r>
            <w:r>
              <w:rPr>
                <w:sz w:val="24"/>
              </w:rPr>
              <w:t>万人，其中城镇人口</w:t>
            </w:r>
            <w:r>
              <w:rPr>
                <w:sz w:val="24"/>
              </w:rPr>
              <w:t>103.95</w:t>
            </w:r>
            <w:r>
              <w:rPr>
                <w:sz w:val="24"/>
              </w:rPr>
              <w:t>万人、乡村人口</w:t>
            </w:r>
            <w:r>
              <w:rPr>
                <w:sz w:val="24"/>
              </w:rPr>
              <w:t>67.1</w:t>
            </w:r>
            <w:r>
              <w:rPr>
                <w:sz w:val="24"/>
              </w:rPr>
              <w:t>万人。从区域年末户籍人口分布看，秀英区</w:t>
            </w:r>
            <w:r>
              <w:rPr>
                <w:sz w:val="24"/>
              </w:rPr>
              <w:t>32.5</w:t>
            </w:r>
            <w:r>
              <w:rPr>
                <w:sz w:val="24"/>
              </w:rPr>
              <w:t>万人、龙华区</w:t>
            </w:r>
            <w:r>
              <w:rPr>
                <w:sz w:val="24"/>
              </w:rPr>
              <w:t>47.46</w:t>
            </w:r>
            <w:r>
              <w:rPr>
                <w:sz w:val="24"/>
              </w:rPr>
              <w:t>万人、琼山区</w:t>
            </w:r>
            <w:r>
              <w:rPr>
                <w:sz w:val="24"/>
              </w:rPr>
              <w:t>39.04</w:t>
            </w:r>
            <w:r>
              <w:rPr>
                <w:sz w:val="24"/>
              </w:rPr>
              <w:t>万人、美兰区</w:t>
            </w:r>
            <w:r>
              <w:rPr>
                <w:sz w:val="24"/>
              </w:rPr>
              <w:t>52.05</w:t>
            </w:r>
            <w:r>
              <w:rPr>
                <w:sz w:val="24"/>
              </w:rPr>
              <w:t>万人。</w:t>
            </w:r>
          </w:p>
          <w:p w:rsidR="00744BCA" w:rsidRDefault="00AA145A">
            <w:pPr>
              <w:adjustRightInd w:val="0"/>
              <w:spacing w:line="360" w:lineRule="auto"/>
              <w:ind w:firstLineChars="200" w:firstLine="482"/>
              <w:jc w:val="left"/>
              <w:rPr>
                <w:b/>
                <w:sz w:val="24"/>
              </w:rPr>
            </w:pPr>
            <w:r>
              <w:rPr>
                <w:b/>
                <w:sz w:val="24"/>
              </w:rPr>
              <w:t>2</w:t>
            </w:r>
            <w:r>
              <w:rPr>
                <w:b/>
                <w:sz w:val="24"/>
              </w:rPr>
              <w:t>、经济发展</w:t>
            </w:r>
          </w:p>
          <w:p w:rsidR="00744BCA" w:rsidRDefault="00AA145A">
            <w:pPr>
              <w:spacing w:line="360" w:lineRule="auto"/>
              <w:ind w:firstLineChars="200" w:firstLine="480"/>
              <w:rPr>
                <w:sz w:val="24"/>
              </w:rPr>
            </w:pPr>
            <w:r>
              <w:rPr>
                <w:sz w:val="24"/>
              </w:rPr>
              <w:t>根据海口市</w:t>
            </w:r>
            <w:r>
              <w:rPr>
                <w:sz w:val="24"/>
              </w:rPr>
              <w:t>2019</w:t>
            </w:r>
            <w:r>
              <w:rPr>
                <w:sz w:val="24"/>
              </w:rPr>
              <w:t>年政府工作报告：全年实现地区生产总值</w:t>
            </w:r>
            <w:r>
              <w:rPr>
                <w:sz w:val="24"/>
              </w:rPr>
              <w:t>1511</w:t>
            </w:r>
            <w:r>
              <w:rPr>
                <w:sz w:val="24"/>
              </w:rPr>
              <w:t>亿元，同比增长</w:t>
            </w:r>
            <w:r>
              <w:rPr>
                <w:sz w:val="24"/>
              </w:rPr>
              <w:t>7.6%</w:t>
            </w:r>
            <w:r>
              <w:rPr>
                <w:sz w:val="24"/>
              </w:rPr>
              <w:t>；固定资产投资完成</w:t>
            </w:r>
            <w:r>
              <w:rPr>
                <w:sz w:val="24"/>
              </w:rPr>
              <w:t>1313</w:t>
            </w:r>
            <w:r>
              <w:rPr>
                <w:sz w:val="24"/>
              </w:rPr>
              <w:t>亿元，同比下降</w:t>
            </w:r>
            <w:r>
              <w:rPr>
                <w:sz w:val="24"/>
              </w:rPr>
              <w:t>6.2%</w:t>
            </w:r>
            <w:r>
              <w:rPr>
                <w:sz w:val="24"/>
              </w:rPr>
              <w:t>；地方一般公共预算收入</w:t>
            </w:r>
            <w:r>
              <w:rPr>
                <w:sz w:val="24"/>
              </w:rPr>
              <w:t>169.9</w:t>
            </w:r>
            <w:r>
              <w:rPr>
                <w:sz w:val="24"/>
              </w:rPr>
              <w:t>亿元，同口径增长</w:t>
            </w:r>
            <w:r>
              <w:rPr>
                <w:sz w:val="24"/>
              </w:rPr>
              <w:t>13.9%</w:t>
            </w:r>
            <w:r>
              <w:rPr>
                <w:sz w:val="24"/>
              </w:rPr>
              <w:t>；社会消费品零售总额</w:t>
            </w:r>
            <w:r>
              <w:rPr>
                <w:sz w:val="24"/>
              </w:rPr>
              <w:t>757.6</w:t>
            </w:r>
            <w:r>
              <w:rPr>
                <w:sz w:val="24"/>
              </w:rPr>
              <w:t>亿元，同比增长</w:t>
            </w:r>
            <w:r>
              <w:rPr>
                <w:sz w:val="24"/>
              </w:rPr>
              <w:t>5.9%</w:t>
            </w:r>
            <w:r>
              <w:rPr>
                <w:sz w:val="24"/>
              </w:rPr>
              <w:t>；城镇常住居民人均可支配收入</w:t>
            </w:r>
            <w:r>
              <w:rPr>
                <w:sz w:val="24"/>
              </w:rPr>
              <w:t>36137</w:t>
            </w:r>
            <w:r>
              <w:rPr>
                <w:sz w:val="24"/>
              </w:rPr>
              <w:t>元，同比增长</w:t>
            </w:r>
            <w:r>
              <w:rPr>
                <w:sz w:val="24"/>
              </w:rPr>
              <w:t>8.5%</w:t>
            </w:r>
            <w:r>
              <w:rPr>
                <w:sz w:val="24"/>
              </w:rPr>
              <w:t>；农村常住居民人均可支配收入</w:t>
            </w:r>
            <w:r>
              <w:rPr>
                <w:sz w:val="24"/>
              </w:rPr>
              <w:t>14886</w:t>
            </w:r>
            <w:r>
              <w:rPr>
                <w:sz w:val="24"/>
              </w:rPr>
              <w:t>元，同比增长</w:t>
            </w:r>
            <w:r>
              <w:rPr>
                <w:sz w:val="24"/>
              </w:rPr>
              <w:t>8.2%</w:t>
            </w:r>
            <w:r>
              <w:rPr>
                <w:sz w:val="24"/>
              </w:rPr>
              <w:t>。</w:t>
            </w:r>
          </w:p>
          <w:p w:rsidR="00744BCA" w:rsidRDefault="00AA145A">
            <w:pPr>
              <w:spacing w:line="360" w:lineRule="auto"/>
              <w:ind w:firstLineChars="200" w:firstLine="482"/>
              <w:rPr>
                <w:b/>
                <w:bCs/>
                <w:sz w:val="24"/>
              </w:rPr>
            </w:pPr>
            <w:r>
              <w:rPr>
                <w:b/>
                <w:bCs/>
                <w:sz w:val="24"/>
              </w:rPr>
              <w:t>3</w:t>
            </w:r>
            <w:r>
              <w:rPr>
                <w:b/>
                <w:bCs/>
                <w:sz w:val="24"/>
              </w:rPr>
              <w:t>、社会保障</w:t>
            </w:r>
          </w:p>
          <w:p w:rsidR="00744BCA" w:rsidRDefault="00AA145A">
            <w:pPr>
              <w:spacing w:line="360" w:lineRule="auto"/>
              <w:ind w:firstLineChars="200" w:firstLine="480"/>
              <w:rPr>
                <w:sz w:val="24"/>
              </w:rPr>
            </w:pPr>
            <w:r>
              <w:rPr>
                <w:sz w:val="24"/>
              </w:rPr>
              <w:t>根据海口市</w:t>
            </w:r>
            <w:r>
              <w:rPr>
                <w:sz w:val="24"/>
              </w:rPr>
              <w:t>2019</w:t>
            </w:r>
            <w:r>
              <w:rPr>
                <w:sz w:val="24"/>
              </w:rPr>
              <w:t>年政府工作报告：</w:t>
            </w:r>
          </w:p>
          <w:p w:rsidR="00744BCA" w:rsidRDefault="00AA145A">
            <w:pPr>
              <w:spacing w:line="360" w:lineRule="auto"/>
              <w:ind w:firstLineChars="200" w:firstLine="480"/>
              <w:rPr>
                <w:sz w:val="24"/>
              </w:rPr>
            </w:pPr>
            <w:r>
              <w:rPr>
                <w:sz w:val="24"/>
              </w:rPr>
              <w:t>精准脱贫深入推进。建立从市到自然村的四级战斗体系，完成农村人口拉网式大排查，实现贫困家庭应纳尽纳</w:t>
            </w:r>
            <w:r>
              <w:rPr>
                <w:sz w:val="24"/>
              </w:rPr>
              <w:t>“</w:t>
            </w:r>
            <w:r>
              <w:rPr>
                <w:sz w:val="24"/>
              </w:rPr>
              <w:t>零漏评</w:t>
            </w:r>
            <w:r>
              <w:rPr>
                <w:sz w:val="24"/>
              </w:rPr>
              <w:t>”</w:t>
            </w:r>
            <w:r>
              <w:rPr>
                <w:sz w:val="24"/>
              </w:rPr>
              <w:t>、应退尽退</w:t>
            </w:r>
            <w:r>
              <w:rPr>
                <w:sz w:val="24"/>
              </w:rPr>
              <w:t>“</w:t>
            </w:r>
            <w:r>
              <w:rPr>
                <w:sz w:val="24"/>
              </w:rPr>
              <w:t>零错评</w:t>
            </w:r>
            <w:r>
              <w:rPr>
                <w:sz w:val="24"/>
              </w:rPr>
              <w:t>”</w:t>
            </w:r>
            <w:r>
              <w:rPr>
                <w:sz w:val="24"/>
              </w:rPr>
              <w:t>；投入</w:t>
            </w:r>
            <w:r>
              <w:rPr>
                <w:sz w:val="24"/>
              </w:rPr>
              <w:t>4539</w:t>
            </w:r>
            <w:r>
              <w:rPr>
                <w:sz w:val="24"/>
              </w:rPr>
              <w:t>万元实施精准帮扶，实现产业组织化全覆盖、零就业贫困家庭全清零、</w:t>
            </w:r>
            <w:r>
              <w:rPr>
                <w:sz w:val="24"/>
              </w:rPr>
              <w:t>“</w:t>
            </w:r>
            <w:r>
              <w:rPr>
                <w:sz w:val="24"/>
              </w:rPr>
              <w:t>三保障</w:t>
            </w:r>
            <w:r>
              <w:rPr>
                <w:sz w:val="24"/>
              </w:rPr>
              <w:t>”</w:t>
            </w:r>
            <w:r>
              <w:rPr>
                <w:sz w:val="24"/>
              </w:rPr>
              <w:t>政策全落实，圆满完成年度减贫任务，获得全省打赢脱贫攻坚战大比武第一名。</w:t>
            </w:r>
          </w:p>
          <w:p w:rsidR="00744BCA" w:rsidRDefault="00AA145A">
            <w:pPr>
              <w:spacing w:line="360" w:lineRule="auto"/>
              <w:ind w:firstLineChars="200" w:firstLine="480"/>
              <w:rPr>
                <w:sz w:val="24"/>
              </w:rPr>
            </w:pPr>
            <w:r>
              <w:rPr>
                <w:sz w:val="24"/>
              </w:rPr>
              <w:t>民生保障全力抓实。抓好就业保障，转移农村劳动力就业</w:t>
            </w:r>
            <w:r>
              <w:rPr>
                <w:sz w:val="24"/>
              </w:rPr>
              <w:t>7430</w:t>
            </w:r>
            <w:r>
              <w:rPr>
                <w:sz w:val="24"/>
              </w:rPr>
              <w:t>人，新增城镇就业</w:t>
            </w:r>
            <w:r>
              <w:rPr>
                <w:sz w:val="24"/>
              </w:rPr>
              <w:t>3.36</w:t>
            </w:r>
            <w:r>
              <w:rPr>
                <w:sz w:val="24"/>
              </w:rPr>
              <w:t>万人，城镇登记失业率</w:t>
            </w:r>
            <w:r>
              <w:rPr>
                <w:sz w:val="24"/>
              </w:rPr>
              <w:t>1.34%</w:t>
            </w:r>
            <w:r>
              <w:rPr>
                <w:sz w:val="24"/>
              </w:rPr>
              <w:t>。退休人员基本养老金、城乡居民基础养老金以及居民基本医保财政补助标准稳步提高。强化民生兜底，</w:t>
            </w:r>
            <w:r>
              <w:rPr>
                <w:sz w:val="24"/>
              </w:rPr>
              <w:t>23923</w:t>
            </w:r>
            <w:r>
              <w:rPr>
                <w:sz w:val="24"/>
              </w:rPr>
              <w:t>名低保、优抚和特困人员基本生活得到保障。新增公共租赁住房</w:t>
            </w:r>
            <w:r>
              <w:rPr>
                <w:sz w:val="24"/>
              </w:rPr>
              <w:t>717</w:t>
            </w:r>
            <w:r>
              <w:rPr>
                <w:sz w:val="24"/>
              </w:rPr>
              <w:t>套、实施租赁货币保障</w:t>
            </w:r>
            <w:r>
              <w:rPr>
                <w:sz w:val="24"/>
              </w:rPr>
              <w:t>3600</w:t>
            </w:r>
            <w:r>
              <w:rPr>
                <w:sz w:val="24"/>
              </w:rPr>
              <w:t>户；集中解决房产</w:t>
            </w:r>
            <w:r>
              <w:rPr>
                <w:sz w:val="24"/>
              </w:rPr>
              <w:t>“</w:t>
            </w:r>
            <w:r>
              <w:rPr>
                <w:sz w:val="24"/>
              </w:rPr>
              <w:t>办证难</w:t>
            </w:r>
            <w:r>
              <w:rPr>
                <w:sz w:val="24"/>
              </w:rPr>
              <w:t>”</w:t>
            </w:r>
            <w:r>
              <w:rPr>
                <w:sz w:val="24"/>
              </w:rPr>
              <w:t>历史问题</w:t>
            </w:r>
            <w:r>
              <w:rPr>
                <w:sz w:val="24"/>
              </w:rPr>
              <w:t>67</w:t>
            </w:r>
            <w:r>
              <w:rPr>
                <w:sz w:val="24"/>
              </w:rPr>
              <w:t>宗，办证</w:t>
            </w:r>
            <w:r>
              <w:rPr>
                <w:sz w:val="24"/>
              </w:rPr>
              <w:t>23</w:t>
            </w:r>
            <w:r>
              <w:rPr>
                <w:sz w:val="24"/>
              </w:rPr>
              <w:t>万平方米。严格执行房地产调控系列措施，有效遏制房价过快上涨。全面落实地方粮食储备，用心用情做好</w:t>
            </w:r>
            <w:r>
              <w:rPr>
                <w:sz w:val="24"/>
              </w:rPr>
              <w:t>“</w:t>
            </w:r>
            <w:r>
              <w:rPr>
                <w:sz w:val="24"/>
              </w:rPr>
              <w:t>菜篮子</w:t>
            </w:r>
            <w:r>
              <w:rPr>
                <w:sz w:val="24"/>
              </w:rPr>
              <w:t>”</w:t>
            </w:r>
            <w:r>
              <w:rPr>
                <w:sz w:val="24"/>
              </w:rPr>
              <w:t>保供稳价，密集开展市场巡查执法</w:t>
            </w:r>
            <w:r>
              <w:rPr>
                <w:sz w:val="24"/>
              </w:rPr>
              <w:t>2100</w:t>
            </w:r>
            <w:r>
              <w:rPr>
                <w:sz w:val="24"/>
              </w:rPr>
              <w:t>余人次，试点推行蔬菜直销模式，新增</w:t>
            </w:r>
            <w:r>
              <w:rPr>
                <w:sz w:val="24"/>
              </w:rPr>
              <w:t>“</w:t>
            </w:r>
            <w:r>
              <w:rPr>
                <w:sz w:val="24"/>
              </w:rPr>
              <w:t>菜篮子</w:t>
            </w:r>
            <w:r>
              <w:rPr>
                <w:sz w:val="24"/>
              </w:rPr>
              <w:t>”</w:t>
            </w:r>
            <w:r>
              <w:rPr>
                <w:sz w:val="24"/>
              </w:rPr>
              <w:t>公益性摊位</w:t>
            </w:r>
            <w:r>
              <w:rPr>
                <w:sz w:val="24"/>
              </w:rPr>
              <w:t>56</w:t>
            </w:r>
            <w:r>
              <w:rPr>
                <w:sz w:val="24"/>
              </w:rPr>
              <w:t>个，覆盖全市所有农贸市场，有效平抑市场菜价。</w:t>
            </w:r>
          </w:p>
          <w:p w:rsidR="00744BCA" w:rsidRDefault="00AA145A">
            <w:pPr>
              <w:spacing w:line="360" w:lineRule="auto"/>
              <w:ind w:firstLineChars="200" w:firstLine="480"/>
              <w:rPr>
                <w:sz w:val="24"/>
              </w:rPr>
            </w:pPr>
            <w:r>
              <w:rPr>
                <w:sz w:val="24"/>
              </w:rPr>
              <w:t>公共服务明显改善。实施公办中小学校（幼儿园）三年建设计划，侨中美丽沙分校、</w:t>
            </w:r>
            <w:r>
              <w:rPr>
                <w:sz w:val="24"/>
              </w:rPr>
              <w:lastRenderedPageBreak/>
              <w:t>人大附中、北大附小及</w:t>
            </w:r>
            <w:r>
              <w:rPr>
                <w:sz w:val="24"/>
              </w:rPr>
              <w:t>8</w:t>
            </w:r>
            <w:r>
              <w:rPr>
                <w:sz w:val="24"/>
              </w:rPr>
              <w:t>所幼儿园建成使用，新增学位</w:t>
            </w:r>
            <w:r>
              <w:rPr>
                <w:sz w:val="24"/>
              </w:rPr>
              <w:t>9970</w:t>
            </w:r>
            <w:r>
              <w:rPr>
                <w:sz w:val="24"/>
              </w:rPr>
              <w:t>个，长彤学校等</w:t>
            </w:r>
            <w:r>
              <w:rPr>
                <w:sz w:val="24"/>
              </w:rPr>
              <w:t>4</w:t>
            </w:r>
            <w:r>
              <w:rPr>
                <w:sz w:val="24"/>
              </w:rPr>
              <w:t>所学校开工，创建湿地学校</w:t>
            </w:r>
            <w:r>
              <w:rPr>
                <w:sz w:val="24"/>
              </w:rPr>
              <w:t>6</w:t>
            </w:r>
            <w:r>
              <w:rPr>
                <w:sz w:val="24"/>
              </w:rPr>
              <w:t>所。新建中小学游泳池</w:t>
            </w:r>
            <w:r>
              <w:rPr>
                <w:sz w:val="24"/>
              </w:rPr>
              <w:t>21</w:t>
            </w:r>
            <w:r>
              <w:rPr>
                <w:sz w:val="24"/>
              </w:rPr>
              <w:t>个，</w:t>
            </w:r>
            <w:r>
              <w:rPr>
                <w:sz w:val="24"/>
              </w:rPr>
              <w:t>3</w:t>
            </w:r>
            <w:r>
              <w:rPr>
                <w:sz w:val="24"/>
              </w:rPr>
              <w:t>万余名中小学生参加游泳培训。美兰区、秀英区通过国家慢性病综合防控和健康促进示范区评审；市属公立医院全面取消药品加成，继续实施</w:t>
            </w:r>
            <w:r>
              <w:rPr>
                <w:sz w:val="24"/>
              </w:rPr>
              <w:t>“</w:t>
            </w:r>
            <w:r>
              <w:rPr>
                <w:sz w:val="24"/>
              </w:rPr>
              <w:t>先看病后付费</w:t>
            </w:r>
            <w:r>
              <w:rPr>
                <w:sz w:val="24"/>
              </w:rPr>
              <w:t>”</w:t>
            </w:r>
            <w:r>
              <w:rPr>
                <w:sz w:val="24"/>
              </w:rPr>
              <w:t>，累计受益人数达</w:t>
            </w:r>
            <w:r>
              <w:rPr>
                <w:sz w:val="24"/>
              </w:rPr>
              <w:t>9</w:t>
            </w:r>
            <w:r>
              <w:rPr>
                <w:sz w:val="24"/>
              </w:rPr>
              <w:t>万人；全面完成</w:t>
            </w:r>
            <w:r>
              <w:rPr>
                <w:sz w:val="24"/>
              </w:rPr>
              <w:t>15</w:t>
            </w:r>
            <w:r>
              <w:rPr>
                <w:sz w:val="24"/>
              </w:rPr>
              <w:t>万学生眼疾病和</w:t>
            </w:r>
            <w:r>
              <w:rPr>
                <w:sz w:val="24"/>
              </w:rPr>
              <w:t>1.1</w:t>
            </w:r>
            <w:r>
              <w:rPr>
                <w:sz w:val="24"/>
              </w:rPr>
              <w:t>万妇女</w:t>
            </w:r>
            <w:r>
              <w:rPr>
                <w:sz w:val="24"/>
              </w:rPr>
              <w:t>“</w:t>
            </w:r>
            <w:r>
              <w:rPr>
                <w:sz w:val="24"/>
              </w:rPr>
              <w:t>两癌</w:t>
            </w:r>
            <w:r>
              <w:rPr>
                <w:sz w:val="24"/>
              </w:rPr>
              <w:t>”</w:t>
            </w:r>
            <w:r>
              <w:rPr>
                <w:sz w:val="24"/>
              </w:rPr>
              <w:t>免费筛查；启动</w:t>
            </w:r>
            <w:r>
              <w:rPr>
                <w:sz w:val="24"/>
              </w:rPr>
              <w:t>272</w:t>
            </w:r>
            <w:r>
              <w:rPr>
                <w:sz w:val="24"/>
              </w:rPr>
              <w:t>家基层医疗机构标准化建设。新增公交线路</w:t>
            </w:r>
            <w:r>
              <w:rPr>
                <w:sz w:val="24"/>
              </w:rPr>
              <w:t>26</w:t>
            </w:r>
            <w:r>
              <w:rPr>
                <w:sz w:val="24"/>
              </w:rPr>
              <w:t>条，荣获全国智慧交通用户服务创新奖。创新居家养老服务模式，在</w:t>
            </w:r>
            <w:r>
              <w:rPr>
                <w:sz w:val="24"/>
              </w:rPr>
              <w:t>6</w:t>
            </w:r>
            <w:r>
              <w:rPr>
                <w:sz w:val="24"/>
              </w:rPr>
              <w:t>个社区启动</w:t>
            </w:r>
            <w:r>
              <w:rPr>
                <w:sz w:val="24"/>
              </w:rPr>
              <w:t>“</w:t>
            </w:r>
            <w:r>
              <w:rPr>
                <w:sz w:val="24"/>
              </w:rPr>
              <w:t>长者饭堂</w:t>
            </w:r>
            <w:r>
              <w:rPr>
                <w:sz w:val="24"/>
              </w:rPr>
              <w:t>”</w:t>
            </w:r>
            <w:r>
              <w:rPr>
                <w:sz w:val="24"/>
              </w:rPr>
              <w:t>助餐服务试点。举办全民健身和文化惠民活动</w:t>
            </w:r>
            <w:r>
              <w:rPr>
                <w:sz w:val="24"/>
              </w:rPr>
              <w:t>503</w:t>
            </w:r>
            <w:r>
              <w:rPr>
                <w:sz w:val="24"/>
              </w:rPr>
              <w:t>场，海口创作出品电影《旋风女队》荣获中国电影华表奖，《黎族家园》入选国家舞台艺术精品剧目，《海口年鉴（</w:t>
            </w:r>
            <w:r>
              <w:rPr>
                <w:sz w:val="24"/>
              </w:rPr>
              <w:t>2017</w:t>
            </w:r>
            <w:r>
              <w:rPr>
                <w:sz w:val="24"/>
              </w:rPr>
              <w:t>）》荣获全国地市级综合年鉴一等奖。</w:t>
            </w:r>
          </w:p>
          <w:p w:rsidR="00744BCA" w:rsidRDefault="00AA145A">
            <w:pPr>
              <w:spacing w:line="360" w:lineRule="auto"/>
              <w:rPr>
                <w:sz w:val="24"/>
              </w:rPr>
            </w:pPr>
            <w:r>
              <w:rPr>
                <w:sz w:val="24"/>
              </w:rPr>
              <w:t>社会治理创新发展。</w:t>
            </w:r>
            <w:r>
              <w:rPr>
                <w:sz w:val="24"/>
              </w:rPr>
              <w:t>“</w:t>
            </w:r>
            <w:r>
              <w:rPr>
                <w:sz w:val="24"/>
              </w:rPr>
              <w:t>城市大脑</w:t>
            </w:r>
            <w:r>
              <w:rPr>
                <w:sz w:val="24"/>
              </w:rPr>
              <w:t>”</w:t>
            </w:r>
            <w:r>
              <w:rPr>
                <w:sz w:val="24"/>
              </w:rPr>
              <w:t>框架基本成型，大数据在社会治理、防灾救灾中的作用进一步加强。</w:t>
            </w:r>
            <w:r>
              <w:rPr>
                <w:sz w:val="24"/>
              </w:rPr>
              <w:t>“12345+</w:t>
            </w:r>
            <w:r>
              <w:rPr>
                <w:sz w:val="24"/>
              </w:rPr>
              <w:t>网格化</w:t>
            </w:r>
            <w:r>
              <w:rPr>
                <w:sz w:val="24"/>
              </w:rPr>
              <w:t>”</w:t>
            </w:r>
            <w:r>
              <w:rPr>
                <w:sz w:val="24"/>
              </w:rPr>
              <w:t>智慧平台构建城市综合治理新格局，荣获全国</w:t>
            </w:r>
            <w:r>
              <w:rPr>
                <w:sz w:val="24"/>
              </w:rPr>
              <w:t>“</w:t>
            </w:r>
            <w:r>
              <w:rPr>
                <w:sz w:val="24"/>
              </w:rPr>
              <w:t>先锋奖</w:t>
            </w:r>
            <w:r>
              <w:rPr>
                <w:sz w:val="24"/>
              </w:rPr>
              <w:t>”“</w:t>
            </w:r>
            <w:r>
              <w:rPr>
                <w:sz w:val="24"/>
              </w:rPr>
              <w:t>金数奖</w:t>
            </w:r>
            <w:r>
              <w:rPr>
                <w:sz w:val="24"/>
              </w:rPr>
              <w:t>”</w:t>
            </w:r>
            <w:r>
              <w:rPr>
                <w:sz w:val="24"/>
              </w:rPr>
              <w:t>和</w:t>
            </w:r>
            <w:r>
              <w:rPr>
                <w:sz w:val="24"/>
              </w:rPr>
              <w:t>“</w:t>
            </w:r>
            <w:r>
              <w:rPr>
                <w:sz w:val="24"/>
              </w:rPr>
              <w:t>金铃奖</w:t>
            </w:r>
            <w:r>
              <w:rPr>
                <w:sz w:val="24"/>
              </w:rPr>
              <w:t>”</w:t>
            </w:r>
            <w:r>
              <w:rPr>
                <w:sz w:val="24"/>
              </w:rPr>
              <w:t>；</w:t>
            </w:r>
            <w:r>
              <w:rPr>
                <w:sz w:val="24"/>
              </w:rPr>
              <w:t>“</w:t>
            </w:r>
            <w:r>
              <w:rPr>
                <w:sz w:val="24"/>
              </w:rPr>
              <w:t>椰城警民通</w:t>
            </w:r>
            <w:r>
              <w:rPr>
                <w:sz w:val="24"/>
              </w:rPr>
              <w:t>”</w:t>
            </w:r>
            <w:r>
              <w:rPr>
                <w:sz w:val="24"/>
              </w:rPr>
              <w:t>上线，在全国率先实现警务服务</w:t>
            </w:r>
            <w:r>
              <w:rPr>
                <w:sz w:val="24"/>
              </w:rPr>
              <w:t>“</w:t>
            </w:r>
            <w:r>
              <w:rPr>
                <w:sz w:val="24"/>
              </w:rPr>
              <w:t>移动办</w:t>
            </w:r>
            <w:r>
              <w:rPr>
                <w:sz w:val="24"/>
              </w:rPr>
              <w:t>”</w:t>
            </w:r>
            <w:r>
              <w:rPr>
                <w:sz w:val="24"/>
              </w:rPr>
              <w:t>。龙华区获评全国法治创建先进单位，秀英区东方洋获评全国优秀社区，琼山区、美兰区入选全国新时代文明实践中心建设试点。</w:t>
            </w:r>
            <w:r>
              <w:rPr>
                <w:sz w:val="24"/>
              </w:rPr>
              <w:t>“</w:t>
            </w:r>
            <w:r>
              <w:rPr>
                <w:sz w:val="24"/>
              </w:rPr>
              <w:t>美舍河变形计</w:t>
            </w:r>
            <w:r>
              <w:rPr>
                <w:sz w:val="24"/>
              </w:rPr>
              <w:t>”</w:t>
            </w:r>
            <w:r>
              <w:rPr>
                <w:sz w:val="24"/>
              </w:rPr>
              <w:t>荣获全国青年志愿服务项目大赛金奖。毒品治理跻身全国</w:t>
            </w:r>
            <w:r>
              <w:rPr>
                <w:sz w:val="24"/>
              </w:rPr>
              <w:t>36</w:t>
            </w:r>
            <w:r>
              <w:rPr>
                <w:sz w:val="24"/>
              </w:rPr>
              <w:t>个大中城市前三，全国禁毒重点整治示范创建暨宣传教育工作会议在海口召开；深入开展扫黑除恶，打掉涉黑涉恶犯罪团伙</w:t>
            </w:r>
            <w:r>
              <w:rPr>
                <w:sz w:val="24"/>
              </w:rPr>
              <w:t>28</w:t>
            </w:r>
            <w:r>
              <w:rPr>
                <w:sz w:val="24"/>
              </w:rPr>
              <w:t>个，包括</w:t>
            </w:r>
            <w:r>
              <w:rPr>
                <w:sz w:val="24"/>
              </w:rPr>
              <w:t>“</w:t>
            </w:r>
            <w:r>
              <w:rPr>
                <w:sz w:val="24"/>
              </w:rPr>
              <w:t>砂霸</w:t>
            </w:r>
            <w:r>
              <w:rPr>
                <w:sz w:val="24"/>
              </w:rPr>
              <w:t>”</w:t>
            </w:r>
            <w:r>
              <w:rPr>
                <w:sz w:val="24"/>
              </w:rPr>
              <w:t>团伙</w:t>
            </w:r>
            <w:r>
              <w:rPr>
                <w:sz w:val="24"/>
              </w:rPr>
              <w:t>3</w:t>
            </w:r>
            <w:r>
              <w:rPr>
                <w:sz w:val="24"/>
              </w:rPr>
              <w:t>个、</w:t>
            </w:r>
            <w:r>
              <w:rPr>
                <w:sz w:val="24"/>
              </w:rPr>
              <w:t>“</w:t>
            </w:r>
            <w:r>
              <w:rPr>
                <w:sz w:val="24"/>
              </w:rPr>
              <w:t>运霸</w:t>
            </w:r>
            <w:r>
              <w:rPr>
                <w:sz w:val="24"/>
              </w:rPr>
              <w:t>”</w:t>
            </w:r>
            <w:r>
              <w:rPr>
                <w:sz w:val="24"/>
              </w:rPr>
              <w:t>团伙</w:t>
            </w:r>
            <w:r>
              <w:rPr>
                <w:sz w:val="24"/>
              </w:rPr>
              <w:t>1</w:t>
            </w:r>
            <w:r>
              <w:rPr>
                <w:sz w:val="24"/>
              </w:rPr>
              <w:t>个，得到省委省政府肯定。安全生产形势持续向好，事故起数和死亡人数分别下降</w:t>
            </w:r>
            <w:r>
              <w:rPr>
                <w:sz w:val="24"/>
              </w:rPr>
              <w:t>6.8%</w:t>
            </w:r>
            <w:r>
              <w:rPr>
                <w:sz w:val="24"/>
              </w:rPr>
              <w:t>、</w:t>
            </w:r>
            <w:r>
              <w:rPr>
                <w:sz w:val="24"/>
              </w:rPr>
              <w:t>23.8%</w:t>
            </w:r>
            <w:r>
              <w:rPr>
                <w:sz w:val="24"/>
              </w:rPr>
              <w:t>，全年没有发生导致人员伤亡的火灾事故。扎实推进国家食品安全示范城市创建，全市</w:t>
            </w:r>
            <w:r>
              <w:rPr>
                <w:sz w:val="24"/>
              </w:rPr>
              <w:t>75%</w:t>
            </w:r>
            <w:r>
              <w:rPr>
                <w:sz w:val="24"/>
              </w:rPr>
              <w:t>的餐饮店完成</w:t>
            </w:r>
            <w:r>
              <w:rPr>
                <w:sz w:val="24"/>
              </w:rPr>
              <w:t>“</w:t>
            </w:r>
            <w:r>
              <w:rPr>
                <w:sz w:val="24"/>
              </w:rPr>
              <w:t>明厨亮灶</w:t>
            </w:r>
            <w:r>
              <w:rPr>
                <w:sz w:val="24"/>
              </w:rPr>
              <w:t>”</w:t>
            </w:r>
            <w:r>
              <w:rPr>
                <w:sz w:val="24"/>
              </w:rPr>
              <w:t>。绿色殡葬改革成效明显。积极开展海口舰</w:t>
            </w:r>
            <w:r>
              <w:rPr>
                <w:sz w:val="24"/>
              </w:rPr>
              <w:t>“</w:t>
            </w:r>
            <w:r>
              <w:rPr>
                <w:sz w:val="24"/>
              </w:rPr>
              <w:t>回家</w:t>
            </w:r>
            <w:r>
              <w:rPr>
                <w:sz w:val="24"/>
              </w:rPr>
              <w:t>”</w:t>
            </w:r>
            <w:r>
              <w:rPr>
                <w:sz w:val="24"/>
              </w:rPr>
              <w:t>等双拥共建活动，成功举办首次</w:t>
            </w:r>
            <w:r>
              <w:rPr>
                <w:sz w:val="24"/>
              </w:rPr>
              <w:t>“</w:t>
            </w:r>
            <w:r>
              <w:rPr>
                <w:sz w:val="24"/>
              </w:rPr>
              <w:t>海澄文</w:t>
            </w:r>
            <w:r>
              <w:rPr>
                <w:sz w:val="24"/>
              </w:rPr>
              <w:t>”</w:t>
            </w:r>
            <w:r>
              <w:rPr>
                <w:sz w:val="24"/>
              </w:rPr>
              <w:t>人民防空协同演练。在春节</w:t>
            </w:r>
            <w:r>
              <w:rPr>
                <w:sz w:val="24"/>
              </w:rPr>
              <w:t>“</w:t>
            </w:r>
            <w:r>
              <w:rPr>
                <w:sz w:val="24"/>
              </w:rPr>
              <w:t>抗雾保运</w:t>
            </w:r>
            <w:r>
              <w:rPr>
                <w:sz w:val="24"/>
              </w:rPr>
              <w:t>”</w:t>
            </w:r>
            <w:r>
              <w:rPr>
                <w:sz w:val="24"/>
              </w:rPr>
              <w:t>中，全城动员，一级应急响应</w:t>
            </w:r>
            <w:r>
              <w:rPr>
                <w:sz w:val="24"/>
              </w:rPr>
              <w:t>148</w:t>
            </w:r>
            <w:r>
              <w:rPr>
                <w:sz w:val="24"/>
              </w:rPr>
              <w:t>小时，全程全方位提供保障服务，温暖了</w:t>
            </w:r>
            <w:r>
              <w:rPr>
                <w:sz w:val="24"/>
              </w:rPr>
              <w:t>73.4</w:t>
            </w:r>
            <w:r>
              <w:rPr>
                <w:sz w:val="24"/>
              </w:rPr>
              <w:t>万旅客的回家路，得到社会各界高度评价，充分展示了海口市民的文明素质、干部的良好作风和城市的文明程度。</w:t>
            </w:r>
          </w:p>
          <w:p w:rsidR="00744BCA" w:rsidRDefault="00744BCA">
            <w:pPr>
              <w:spacing w:line="360" w:lineRule="auto"/>
              <w:rPr>
                <w:sz w:val="24"/>
              </w:rPr>
            </w:pPr>
          </w:p>
          <w:p w:rsidR="00744BCA" w:rsidRDefault="00744BCA">
            <w:pPr>
              <w:spacing w:line="360" w:lineRule="auto"/>
              <w:rPr>
                <w:sz w:val="24"/>
              </w:rPr>
            </w:pPr>
          </w:p>
          <w:p w:rsidR="00744BCA" w:rsidRDefault="00744BCA">
            <w:pPr>
              <w:spacing w:line="360" w:lineRule="auto"/>
              <w:rPr>
                <w:sz w:val="24"/>
              </w:rPr>
            </w:pPr>
          </w:p>
          <w:p w:rsidR="00744BCA" w:rsidRDefault="00744BCA">
            <w:pPr>
              <w:spacing w:line="360" w:lineRule="auto"/>
              <w:rPr>
                <w:sz w:val="24"/>
              </w:rPr>
            </w:pPr>
          </w:p>
          <w:p w:rsidR="00744BCA" w:rsidRDefault="00744BCA">
            <w:pPr>
              <w:spacing w:line="360" w:lineRule="auto"/>
              <w:rPr>
                <w:sz w:val="24"/>
              </w:rPr>
            </w:pPr>
          </w:p>
          <w:p w:rsidR="00744BCA" w:rsidRDefault="00744BCA">
            <w:pPr>
              <w:spacing w:line="360" w:lineRule="auto"/>
              <w:rPr>
                <w:b/>
                <w:bCs/>
                <w:w w:val="95"/>
                <w:sz w:val="28"/>
              </w:rPr>
            </w:pPr>
          </w:p>
        </w:tc>
      </w:tr>
    </w:tbl>
    <w:p w:rsidR="00744BCA" w:rsidRDefault="00AA145A">
      <w:pPr>
        <w:jc w:val="left"/>
        <w:rPr>
          <w:b/>
          <w:sz w:val="30"/>
          <w:szCs w:val="30"/>
        </w:rPr>
      </w:pPr>
      <w:r>
        <w:rPr>
          <w:b/>
          <w:sz w:val="30"/>
          <w:szCs w:val="30"/>
        </w:rPr>
        <w:br w:type="page"/>
      </w:r>
    </w:p>
    <w:p w:rsidR="00744BCA" w:rsidRDefault="00AA145A">
      <w:pPr>
        <w:jc w:val="left"/>
        <w:rPr>
          <w:b/>
          <w:sz w:val="30"/>
          <w:szCs w:val="30"/>
        </w:rPr>
      </w:pPr>
      <w:r>
        <w:rPr>
          <w:rFonts w:hint="eastAsia"/>
          <w:b/>
          <w:sz w:val="30"/>
          <w:szCs w:val="30"/>
        </w:rPr>
        <w:lastRenderedPageBreak/>
        <w:t>环境质量状况</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20"/>
      </w:tblGrid>
      <w:tr w:rsidR="00744BCA">
        <w:trPr>
          <w:trHeight w:val="6929"/>
          <w:jc w:val="center"/>
        </w:trPr>
        <w:tc>
          <w:tcPr>
            <w:tcW w:w="9420" w:type="dxa"/>
          </w:tcPr>
          <w:p w:rsidR="00744BCA" w:rsidRDefault="00AA145A">
            <w:pPr>
              <w:adjustRightInd w:val="0"/>
              <w:spacing w:line="360" w:lineRule="auto"/>
              <w:jc w:val="left"/>
              <w:rPr>
                <w:b/>
                <w:sz w:val="24"/>
              </w:rPr>
            </w:pPr>
            <w:r>
              <w:rPr>
                <w:b/>
                <w:sz w:val="24"/>
              </w:rPr>
              <w:t>建设项目所在地区域环境质量现状及主要环境问题（环境空气、地面水、地下水、声环境、生态环境等）</w:t>
            </w:r>
          </w:p>
          <w:p w:rsidR="00744BCA" w:rsidRDefault="00AA145A">
            <w:pPr>
              <w:spacing w:line="360" w:lineRule="auto"/>
              <w:ind w:firstLineChars="200" w:firstLine="482"/>
              <w:rPr>
                <w:b/>
                <w:bCs/>
                <w:sz w:val="24"/>
              </w:rPr>
            </w:pPr>
            <w:r>
              <w:rPr>
                <w:b/>
                <w:bCs/>
                <w:sz w:val="24"/>
              </w:rPr>
              <w:t>1</w:t>
            </w:r>
            <w:r>
              <w:rPr>
                <w:b/>
                <w:bCs/>
                <w:sz w:val="24"/>
              </w:rPr>
              <w:t>、环境空气质量现状</w:t>
            </w:r>
          </w:p>
          <w:p w:rsidR="00744BCA" w:rsidRDefault="00AA145A">
            <w:pPr>
              <w:spacing w:line="360" w:lineRule="auto"/>
              <w:ind w:firstLineChars="200" w:firstLine="480"/>
              <w:rPr>
                <w:sz w:val="24"/>
              </w:rPr>
            </w:pPr>
            <w:bookmarkStart w:id="0" w:name="_Toc179715240"/>
            <w:r>
              <w:rPr>
                <w:sz w:val="24"/>
              </w:rPr>
              <w:t>本次评价引用海口市生态环境局于</w:t>
            </w:r>
            <w:r>
              <w:rPr>
                <w:sz w:val="24"/>
              </w:rPr>
              <w:t>2019</w:t>
            </w:r>
            <w:r>
              <w:rPr>
                <w:sz w:val="24"/>
              </w:rPr>
              <w:t>年</w:t>
            </w:r>
            <w:r>
              <w:rPr>
                <w:sz w:val="24"/>
              </w:rPr>
              <w:t>06</w:t>
            </w:r>
            <w:r>
              <w:rPr>
                <w:sz w:val="24"/>
              </w:rPr>
              <w:t>月</w:t>
            </w:r>
            <w:r>
              <w:rPr>
                <w:sz w:val="24"/>
              </w:rPr>
              <w:t xml:space="preserve">05 </w:t>
            </w:r>
            <w:r>
              <w:rPr>
                <w:sz w:val="24"/>
              </w:rPr>
              <w:t>日发布的《</w:t>
            </w:r>
            <w:r>
              <w:rPr>
                <w:sz w:val="24"/>
              </w:rPr>
              <w:t>2018</w:t>
            </w:r>
            <w:r>
              <w:rPr>
                <w:sz w:val="24"/>
              </w:rPr>
              <w:t>年海口市环境状况公报》：</w:t>
            </w:r>
            <w:bookmarkStart w:id="1" w:name="_Toc179715242"/>
            <w:bookmarkEnd w:id="0"/>
            <w:r>
              <w:rPr>
                <w:sz w:val="24"/>
              </w:rPr>
              <w:t>2018</w:t>
            </w:r>
            <w:r>
              <w:rPr>
                <w:sz w:val="24"/>
              </w:rPr>
              <w:t>年，全市二氧化硫（</w:t>
            </w:r>
            <w:r>
              <w:rPr>
                <w:sz w:val="24"/>
              </w:rPr>
              <w:t>SO</w:t>
            </w:r>
            <w:r>
              <w:rPr>
                <w:sz w:val="24"/>
                <w:vertAlign w:val="subscript"/>
              </w:rPr>
              <w:t>2</w:t>
            </w:r>
            <w:r>
              <w:rPr>
                <w:sz w:val="24"/>
              </w:rPr>
              <w:t>）、二氧化氮（</w:t>
            </w:r>
            <w:r>
              <w:rPr>
                <w:sz w:val="24"/>
              </w:rPr>
              <w:t>NO</w:t>
            </w:r>
            <w:r>
              <w:rPr>
                <w:sz w:val="24"/>
                <w:vertAlign w:val="subscript"/>
              </w:rPr>
              <w:t>2</w:t>
            </w:r>
            <w:r>
              <w:rPr>
                <w:sz w:val="24"/>
              </w:rPr>
              <w:t>）、可吸入颗粒物（</w:t>
            </w:r>
            <w:r>
              <w:rPr>
                <w:sz w:val="24"/>
              </w:rPr>
              <w:t>PM</w:t>
            </w:r>
            <w:r>
              <w:rPr>
                <w:sz w:val="24"/>
                <w:vertAlign w:val="subscript"/>
              </w:rPr>
              <w:t>10</w:t>
            </w:r>
            <w:r>
              <w:rPr>
                <w:sz w:val="24"/>
              </w:rPr>
              <w:t>）和细颗粒物（</w:t>
            </w:r>
            <w:r>
              <w:rPr>
                <w:sz w:val="24"/>
              </w:rPr>
              <w:t>PM</w:t>
            </w:r>
            <w:r>
              <w:rPr>
                <w:sz w:val="24"/>
                <w:vertAlign w:val="subscript"/>
              </w:rPr>
              <w:t>2.5</w:t>
            </w:r>
            <w:r>
              <w:rPr>
                <w:sz w:val="24"/>
              </w:rPr>
              <w:t>）平均浓度分别为</w:t>
            </w:r>
            <w:r>
              <w:rPr>
                <w:sz w:val="24"/>
              </w:rPr>
              <w:t>5μg/m</w:t>
            </w:r>
            <w:r>
              <w:rPr>
                <w:sz w:val="24"/>
                <w:vertAlign w:val="superscript"/>
              </w:rPr>
              <w:t>3</w:t>
            </w:r>
            <w:r>
              <w:rPr>
                <w:sz w:val="24"/>
              </w:rPr>
              <w:t>、</w:t>
            </w:r>
            <w:r>
              <w:rPr>
                <w:sz w:val="24"/>
              </w:rPr>
              <w:t>14 </w:t>
            </w:r>
            <w:proofErr w:type="spellStart"/>
            <w:r>
              <w:rPr>
                <w:sz w:val="24"/>
              </w:rPr>
              <w:t>μg</w:t>
            </w:r>
            <w:proofErr w:type="spellEnd"/>
            <w:r>
              <w:rPr>
                <w:sz w:val="24"/>
              </w:rPr>
              <w:t>/m</w:t>
            </w:r>
            <w:r>
              <w:rPr>
                <w:sz w:val="24"/>
                <w:vertAlign w:val="superscript"/>
              </w:rPr>
              <w:t>3</w:t>
            </w:r>
            <w:r>
              <w:rPr>
                <w:sz w:val="24"/>
              </w:rPr>
              <w:t>、</w:t>
            </w:r>
            <w:r>
              <w:rPr>
                <w:sz w:val="24"/>
              </w:rPr>
              <w:t>35μg/m</w:t>
            </w:r>
            <w:r>
              <w:rPr>
                <w:sz w:val="24"/>
                <w:vertAlign w:val="superscript"/>
              </w:rPr>
              <w:t>3</w:t>
            </w:r>
            <w:r>
              <w:rPr>
                <w:sz w:val="24"/>
              </w:rPr>
              <w:t>和</w:t>
            </w:r>
            <w:r>
              <w:rPr>
                <w:sz w:val="24"/>
              </w:rPr>
              <w:t>18μg/m</w:t>
            </w:r>
            <w:r>
              <w:rPr>
                <w:sz w:val="24"/>
                <w:vertAlign w:val="superscript"/>
              </w:rPr>
              <w:t>3</w:t>
            </w:r>
            <w:r>
              <w:rPr>
                <w:sz w:val="24"/>
              </w:rPr>
              <w:t>。一氧化碳（</w:t>
            </w:r>
            <w:r>
              <w:rPr>
                <w:sz w:val="24"/>
              </w:rPr>
              <w:t>CO</w:t>
            </w:r>
            <w:r>
              <w:rPr>
                <w:sz w:val="24"/>
              </w:rPr>
              <w:t>）</w:t>
            </w:r>
            <w:r>
              <w:rPr>
                <w:sz w:val="24"/>
              </w:rPr>
              <w:t>24</w:t>
            </w:r>
            <w:r>
              <w:rPr>
                <w:sz w:val="24"/>
              </w:rPr>
              <w:t>小时平均第</w:t>
            </w:r>
            <w:r>
              <w:rPr>
                <w:sz w:val="24"/>
              </w:rPr>
              <w:t>95</w:t>
            </w:r>
            <w:r>
              <w:rPr>
                <w:sz w:val="24"/>
              </w:rPr>
              <w:t>百分位数是</w:t>
            </w:r>
            <w:r>
              <w:rPr>
                <w:sz w:val="24"/>
              </w:rPr>
              <w:t>0.8mg/ m</w:t>
            </w:r>
            <w:r>
              <w:rPr>
                <w:sz w:val="24"/>
                <w:vertAlign w:val="superscript"/>
              </w:rPr>
              <w:t>3</w:t>
            </w:r>
            <w:r>
              <w:rPr>
                <w:rFonts w:hint="eastAsia"/>
                <w:sz w:val="24"/>
              </w:rPr>
              <w:t>，</w:t>
            </w:r>
            <w:r>
              <w:rPr>
                <w:sz w:val="24"/>
              </w:rPr>
              <w:t>臭氧（</w:t>
            </w:r>
            <w:r>
              <w:rPr>
                <w:sz w:val="24"/>
              </w:rPr>
              <w:t>O</w:t>
            </w:r>
            <w:r>
              <w:rPr>
                <w:sz w:val="24"/>
                <w:vertAlign w:val="subscript"/>
              </w:rPr>
              <w:t>3</w:t>
            </w:r>
            <w:r>
              <w:rPr>
                <w:sz w:val="24"/>
              </w:rPr>
              <w:t>）日最大</w:t>
            </w:r>
            <w:r>
              <w:rPr>
                <w:sz w:val="24"/>
              </w:rPr>
              <w:t>8</w:t>
            </w:r>
            <w:r>
              <w:rPr>
                <w:sz w:val="24"/>
              </w:rPr>
              <w:t>小时平均第</w:t>
            </w:r>
            <w:r>
              <w:rPr>
                <w:sz w:val="24"/>
              </w:rPr>
              <w:t>90</w:t>
            </w:r>
            <w:r>
              <w:rPr>
                <w:sz w:val="24"/>
              </w:rPr>
              <w:t>百分位数是</w:t>
            </w:r>
            <w:r>
              <w:rPr>
                <w:sz w:val="24"/>
              </w:rPr>
              <w:t>116μg/m</w:t>
            </w:r>
            <w:r>
              <w:rPr>
                <w:sz w:val="24"/>
                <w:vertAlign w:val="subscript"/>
              </w:rPr>
              <w:t>3</w:t>
            </w:r>
            <w:r>
              <w:rPr>
                <w:sz w:val="24"/>
              </w:rPr>
              <w:t>。</w:t>
            </w:r>
          </w:p>
          <w:p w:rsidR="00744BCA" w:rsidRDefault="00AA145A">
            <w:pPr>
              <w:spacing w:line="360" w:lineRule="auto"/>
              <w:ind w:firstLineChars="200" w:firstLine="480"/>
              <w:rPr>
                <w:snapToGrid w:val="0"/>
                <w:kern w:val="0"/>
                <w:sz w:val="24"/>
              </w:rPr>
            </w:pPr>
            <w:r>
              <w:rPr>
                <w:snapToGrid w:val="0"/>
                <w:kern w:val="0"/>
                <w:sz w:val="24"/>
              </w:rPr>
              <w:t>综上所述，项目区域执行《环境空气质量标准》（</w:t>
            </w:r>
            <w:r>
              <w:rPr>
                <w:snapToGrid w:val="0"/>
                <w:kern w:val="0"/>
                <w:sz w:val="24"/>
              </w:rPr>
              <w:t>GB3095-2012</w:t>
            </w:r>
            <w:r>
              <w:rPr>
                <w:snapToGrid w:val="0"/>
                <w:kern w:val="0"/>
                <w:sz w:val="24"/>
              </w:rPr>
              <w:t>）及修改单中的二级标准，区域环境中</w:t>
            </w:r>
            <w:r>
              <w:rPr>
                <w:snapToGrid w:val="0"/>
                <w:kern w:val="0"/>
                <w:sz w:val="24"/>
              </w:rPr>
              <w:t>SO</w:t>
            </w:r>
            <w:r>
              <w:rPr>
                <w:snapToGrid w:val="0"/>
                <w:kern w:val="0"/>
                <w:sz w:val="24"/>
                <w:vertAlign w:val="subscript"/>
              </w:rPr>
              <w:t>2</w:t>
            </w:r>
            <w:r>
              <w:rPr>
                <w:snapToGrid w:val="0"/>
                <w:kern w:val="0"/>
                <w:sz w:val="24"/>
              </w:rPr>
              <w:t>、</w:t>
            </w:r>
            <w:r>
              <w:rPr>
                <w:snapToGrid w:val="0"/>
                <w:kern w:val="0"/>
                <w:sz w:val="24"/>
              </w:rPr>
              <w:t>NO</w:t>
            </w:r>
            <w:r>
              <w:rPr>
                <w:snapToGrid w:val="0"/>
                <w:kern w:val="0"/>
                <w:sz w:val="24"/>
                <w:vertAlign w:val="subscript"/>
              </w:rPr>
              <w:t>2</w:t>
            </w:r>
            <w:r>
              <w:rPr>
                <w:snapToGrid w:val="0"/>
                <w:kern w:val="0"/>
                <w:sz w:val="24"/>
              </w:rPr>
              <w:t>、</w:t>
            </w:r>
            <w:r>
              <w:rPr>
                <w:snapToGrid w:val="0"/>
                <w:kern w:val="0"/>
                <w:sz w:val="24"/>
              </w:rPr>
              <w:t>PM</w:t>
            </w:r>
            <w:r>
              <w:rPr>
                <w:snapToGrid w:val="0"/>
                <w:kern w:val="0"/>
                <w:sz w:val="24"/>
                <w:vertAlign w:val="subscript"/>
              </w:rPr>
              <w:t>10</w:t>
            </w:r>
            <w:r>
              <w:rPr>
                <w:snapToGrid w:val="0"/>
                <w:kern w:val="0"/>
                <w:sz w:val="24"/>
              </w:rPr>
              <w:t>、</w:t>
            </w:r>
            <w:r>
              <w:rPr>
                <w:snapToGrid w:val="0"/>
                <w:kern w:val="0"/>
                <w:sz w:val="24"/>
              </w:rPr>
              <w:t>PM</w:t>
            </w:r>
            <w:r>
              <w:rPr>
                <w:snapToGrid w:val="0"/>
                <w:kern w:val="0"/>
                <w:sz w:val="24"/>
                <w:vertAlign w:val="subscript"/>
              </w:rPr>
              <w:t>2.5</w:t>
            </w:r>
            <w:r>
              <w:rPr>
                <w:snapToGrid w:val="0"/>
                <w:kern w:val="0"/>
                <w:sz w:val="24"/>
              </w:rPr>
              <w:t>、</w:t>
            </w:r>
            <w:r>
              <w:rPr>
                <w:snapToGrid w:val="0"/>
                <w:kern w:val="0"/>
                <w:sz w:val="24"/>
              </w:rPr>
              <w:t>O</w:t>
            </w:r>
            <w:r>
              <w:rPr>
                <w:snapToGrid w:val="0"/>
                <w:kern w:val="0"/>
                <w:sz w:val="24"/>
                <w:vertAlign w:val="subscript"/>
              </w:rPr>
              <w:t>3</w:t>
            </w:r>
            <w:r>
              <w:rPr>
                <w:snapToGrid w:val="0"/>
                <w:kern w:val="0"/>
                <w:sz w:val="24"/>
              </w:rPr>
              <w:t>和</w:t>
            </w:r>
            <w:r>
              <w:rPr>
                <w:snapToGrid w:val="0"/>
                <w:kern w:val="0"/>
                <w:sz w:val="24"/>
              </w:rPr>
              <w:t>CO</w:t>
            </w:r>
            <w:r>
              <w:rPr>
                <w:snapToGrid w:val="0"/>
                <w:kern w:val="0"/>
                <w:sz w:val="24"/>
              </w:rPr>
              <w:t>六项污染物全部达标，因此项目所在区域属于达标区。</w:t>
            </w:r>
          </w:p>
          <w:p w:rsidR="00744BCA" w:rsidRDefault="00AA145A">
            <w:pPr>
              <w:spacing w:line="336" w:lineRule="auto"/>
              <w:ind w:firstLineChars="200" w:firstLine="480"/>
              <w:jc w:val="left"/>
              <w:rPr>
                <w:sz w:val="24"/>
              </w:rPr>
            </w:pPr>
            <w:r>
              <w:rPr>
                <w:rFonts w:hint="eastAsia"/>
                <w:sz w:val="24"/>
              </w:rPr>
              <w:t>海口市达标区域判定情况见图</w:t>
            </w:r>
            <w:r>
              <w:rPr>
                <w:rFonts w:hint="eastAsia"/>
                <w:sz w:val="24"/>
              </w:rPr>
              <w:t>3-1</w:t>
            </w:r>
            <w:r>
              <w:rPr>
                <w:rFonts w:hint="eastAsia"/>
                <w:sz w:val="24"/>
              </w:rPr>
              <w:t>。</w:t>
            </w:r>
          </w:p>
          <w:p w:rsidR="00744BCA" w:rsidRDefault="00AA145A">
            <w:pPr>
              <w:spacing w:line="336" w:lineRule="auto"/>
              <w:jc w:val="center"/>
            </w:pPr>
            <w:r>
              <w:rPr>
                <w:noProof/>
              </w:rPr>
              <w:drawing>
                <wp:inline distT="0" distB="0" distL="0" distR="0">
                  <wp:extent cx="5557520" cy="3622040"/>
                  <wp:effectExtent l="0" t="0" r="508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557520" cy="3622040"/>
                          </a:xfrm>
                          <a:prstGeom prst="rect">
                            <a:avLst/>
                          </a:prstGeom>
                          <a:noFill/>
                          <a:ln>
                            <a:noFill/>
                          </a:ln>
                          <a:effectLst/>
                        </pic:spPr>
                      </pic:pic>
                    </a:graphicData>
                  </a:graphic>
                </wp:inline>
              </w:drawing>
            </w:r>
          </w:p>
          <w:p w:rsidR="00744BCA" w:rsidRDefault="00744BCA">
            <w:pPr>
              <w:pStyle w:val="a7"/>
            </w:pPr>
          </w:p>
          <w:p w:rsidR="00744BCA" w:rsidRDefault="00744BCA">
            <w:pPr>
              <w:pStyle w:val="a7"/>
            </w:pPr>
          </w:p>
          <w:p w:rsidR="00744BCA" w:rsidRDefault="00744BCA">
            <w:pPr>
              <w:pStyle w:val="a7"/>
            </w:pPr>
          </w:p>
          <w:p w:rsidR="00744BCA" w:rsidRDefault="00744BCA">
            <w:pPr>
              <w:pStyle w:val="a7"/>
            </w:pPr>
          </w:p>
          <w:p w:rsidR="00744BCA" w:rsidRDefault="00744BCA">
            <w:pPr>
              <w:pStyle w:val="a7"/>
            </w:pPr>
          </w:p>
          <w:p w:rsidR="00744BCA" w:rsidRDefault="00AA145A">
            <w:pPr>
              <w:spacing w:line="336" w:lineRule="auto"/>
              <w:jc w:val="left"/>
              <w:rPr>
                <w:sz w:val="24"/>
              </w:rPr>
            </w:pPr>
            <w:r>
              <w:rPr>
                <w:noProof/>
              </w:rPr>
              <w:lastRenderedPageBreak/>
              <w:drawing>
                <wp:inline distT="0" distB="0" distL="0" distR="0">
                  <wp:extent cx="5688330" cy="3479165"/>
                  <wp:effectExtent l="0" t="0" r="762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a:extLst>
                              <a:ext uri="{28A0092B-C50C-407E-A947-70E740481C1C}">
                                <a14:useLocalDpi xmlns:a14="http://schemas.microsoft.com/office/drawing/2010/main" val="0"/>
                              </a:ext>
                            </a:extLst>
                          </a:blip>
                          <a:srcRect l="2299" t="1656" r="2426" b="3934"/>
                          <a:stretch>
                            <a:fillRect/>
                          </a:stretch>
                        </pic:blipFill>
                        <pic:spPr>
                          <a:xfrm>
                            <a:off x="0" y="0"/>
                            <a:ext cx="5688330" cy="3479165"/>
                          </a:xfrm>
                          <a:prstGeom prst="rect">
                            <a:avLst/>
                          </a:prstGeom>
                          <a:noFill/>
                          <a:ln>
                            <a:noFill/>
                          </a:ln>
                        </pic:spPr>
                      </pic:pic>
                    </a:graphicData>
                  </a:graphic>
                </wp:inline>
              </w:drawing>
            </w:r>
          </w:p>
          <w:p w:rsidR="00744BCA" w:rsidRDefault="00AA145A">
            <w:pPr>
              <w:pStyle w:val="a7"/>
              <w:spacing w:line="360" w:lineRule="auto"/>
              <w:ind w:firstLine="482"/>
              <w:jc w:val="center"/>
              <w:rPr>
                <w:b/>
              </w:rPr>
            </w:pPr>
            <w:r>
              <w:rPr>
                <w:rFonts w:hint="eastAsia"/>
                <w:b/>
                <w:sz w:val="24"/>
              </w:rPr>
              <w:t>图</w:t>
            </w:r>
            <w:r>
              <w:rPr>
                <w:rFonts w:hint="eastAsia"/>
                <w:b/>
                <w:sz w:val="24"/>
              </w:rPr>
              <w:t>3-1</w:t>
            </w:r>
            <w:r>
              <w:rPr>
                <w:b/>
                <w:sz w:val="24"/>
              </w:rPr>
              <w:t xml:space="preserve"> </w:t>
            </w:r>
            <w:r>
              <w:rPr>
                <w:rFonts w:hint="eastAsia"/>
                <w:b/>
                <w:sz w:val="24"/>
              </w:rPr>
              <w:t>海口市达标区判定结果</w:t>
            </w:r>
          </w:p>
          <w:bookmarkEnd w:id="1"/>
          <w:p w:rsidR="00744BCA" w:rsidRDefault="00AA145A">
            <w:pPr>
              <w:adjustRightInd w:val="0"/>
              <w:spacing w:line="360" w:lineRule="auto"/>
              <w:ind w:rightChars="59" w:right="124" w:firstLineChars="200" w:firstLine="482"/>
              <w:jc w:val="left"/>
              <w:rPr>
                <w:b/>
                <w:sz w:val="24"/>
              </w:rPr>
            </w:pPr>
            <w:r>
              <w:rPr>
                <w:b/>
                <w:sz w:val="24"/>
              </w:rPr>
              <w:t>2</w:t>
            </w:r>
            <w:r>
              <w:rPr>
                <w:b/>
                <w:sz w:val="24"/>
              </w:rPr>
              <w:t>、声环境质量现状</w:t>
            </w:r>
          </w:p>
          <w:p w:rsidR="00744BCA" w:rsidRDefault="00AA145A">
            <w:pPr>
              <w:spacing w:line="360" w:lineRule="auto"/>
              <w:ind w:firstLineChars="200" w:firstLine="480"/>
              <w:rPr>
                <w:sz w:val="24"/>
              </w:rPr>
            </w:pPr>
            <w:r>
              <w:rPr>
                <w:sz w:val="24"/>
              </w:rPr>
              <w:t>通过对项目区域环境现状监测，了解周围声环境现状。海南国为亿科环境有限公司于</w:t>
            </w:r>
            <w:r>
              <w:rPr>
                <w:rFonts w:hint="eastAsia"/>
                <w:sz w:val="24"/>
              </w:rPr>
              <w:t>2020</w:t>
            </w:r>
            <w:r>
              <w:rPr>
                <w:sz w:val="24"/>
              </w:rPr>
              <w:t>年</w:t>
            </w:r>
            <w:r>
              <w:rPr>
                <w:rFonts w:hint="eastAsia"/>
                <w:sz w:val="24"/>
              </w:rPr>
              <w:t>3</w:t>
            </w:r>
            <w:r>
              <w:rPr>
                <w:sz w:val="24"/>
              </w:rPr>
              <w:t>月</w:t>
            </w:r>
            <w:r>
              <w:rPr>
                <w:rFonts w:hint="eastAsia"/>
                <w:sz w:val="24"/>
              </w:rPr>
              <w:t>23</w:t>
            </w:r>
            <w:r>
              <w:rPr>
                <w:sz w:val="24"/>
              </w:rPr>
              <w:t>日～</w:t>
            </w:r>
            <w:r>
              <w:rPr>
                <w:rFonts w:hint="eastAsia"/>
                <w:sz w:val="24"/>
              </w:rPr>
              <w:t>2020</w:t>
            </w:r>
            <w:r>
              <w:rPr>
                <w:sz w:val="24"/>
              </w:rPr>
              <w:t>年</w:t>
            </w:r>
            <w:r>
              <w:rPr>
                <w:rFonts w:hint="eastAsia"/>
                <w:sz w:val="24"/>
              </w:rPr>
              <w:t>3</w:t>
            </w:r>
            <w:r>
              <w:rPr>
                <w:sz w:val="24"/>
              </w:rPr>
              <w:t>月</w:t>
            </w:r>
            <w:r>
              <w:rPr>
                <w:rFonts w:hint="eastAsia"/>
                <w:sz w:val="24"/>
              </w:rPr>
              <w:t>24</w:t>
            </w:r>
            <w:r>
              <w:rPr>
                <w:sz w:val="24"/>
              </w:rPr>
              <w:t>日对拟建项目的现状噪声进行监测。</w:t>
            </w:r>
          </w:p>
          <w:p w:rsidR="00744BCA" w:rsidRDefault="00AA145A">
            <w:pPr>
              <w:spacing w:line="360" w:lineRule="auto"/>
              <w:ind w:firstLineChars="200" w:firstLine="480"/>
              <w:rPr>
                <w:sz w:val="24"/>
              </w:rPr>
            </w:pPr>
            <w:r>
              <w:rPr>
                <w:sz w:val="24"/>
              </w:rPr>
              <w:t>2.1</w:t>
            </w:r>
            <w:r>
              <w:rPr>
                <w:sz w:val="24"/>
              </w:rPr>
              <w:t>监测布点</w:t>
            </w:r>
          </w:p>
          <w:p w:rsidR="00744BCA" w:rsidRDefault="00AA145A">
            <w:pPr>
              <w:spacing w:line="360" w:lineRule="auto"/>
              <w:ind w:firstLine="480"/>
              <w:rPr>
                <w:sz w:val="24"/>
                <w:highlight w:val="yellow"/>
              </w:rPr>
            </w:pPr>
            <w:r>
              <w:rPr>
                <w:rFonts w:hint="eastAsia"/>
                <w:sz w:val="24"/>
              </w:rPr>
              <w:t>在本项目周边环境进行布点，进行项目的环境噪声现状监测，详见表</w:t>
            </w:r>
            <w:r>
              <w:rPr>
                <w:rFonts w:hint="eastAsia"/>
                <w:sz w:val="24"/>
              </w:rPr>
              <w:t>3-1</w:t>
            </w:r>
            <w:r>
              <w:rPr>
                <w:rFonts w:hint="eastAsia"/>
                <w:sz w:val="24"/>
              </w:rPr>
              <w:t>和附图</w:t>
            </w:r>
            <w:r>
              <w:rPr>
                <w:rFonts w:hint="eastAsia"/>
                <w:sz w:val="24"/>
              </w:rPr>
              <w:t>4</w:t>
            </w:r>
            <w:r>
              <w:rPr>
                <w:sz w:val="24"/>
              </w:rPr>
              <w:t>。</w:t>
            </w:r>
          </w:p>
          <w:p w:rsidR="00744BCA" w:rsidRDefault="00AA145A">
            <w:pPr>
              <w:jc w:val="center"/>
              <w:rPr>
                <w:b/>
                <w:sz w:val="24"/>
              </w:rPr>
            </w:pPr>
            <w:r>
              <w:rPr>
                <w:b/>
                <w:sz w:val="24"/>
              </w:rPr>
              <w:t>表</w:t>
            </w:r>
            <w:r>
              <w:rPr>
                <w:rFonts w:hint="eastAsia"/>
                <w:b/>
                <w:sz w:val="24"/>
              </w:rPr>
              <w:t>3-</w:t>
            </w:r>
            <w:r>
              <w:rPr>
                <w:b/>
                <w:sz w:val="24"/>
              </w:rPr>
              <w:t xml:space="preserve">1  </w:t>
            </w:r>
            <w:r>
              <w:rPr>
                <w:b/>
                <w:sz w:val="24"/>
              </w:rPr>
              <w:t>声环境质量噪声现状监测布点</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721"/>
              <w:gridCol w:w="1922"/>
              <w:gridCol w:w="2771"/>
              <w:gridCol w:w="2954"/>
            </w:tblGrid>
            <w:tr w:rsidR="00744BCA">
              <w:trPr>
                <w:cantSplit/>
                <w:trHeight w:val="524"/>
                <w:tblHeader/>
                <w:jc w:val="center"/>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744BCA" w:rsidRDefault="00AA145A">
                  <w:pPr>
                    <w:jc w:val="center"/>
                    <w:rPr>
                      <w:b/>
                    </w:rPr>
                  </w:pPr>
                  <w:r>
                    <w:rPr>
                      <w:b/>
                    </w:rPr>
                    <w:t>监测项目</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744BCA" w:rsidRDefault="00AA145A">
                  <w:pPr>
                    <w:jc w:val="center"/>
                    <w:rPr>
                      <w:b/>
                    </w:rPr>
                  </w:pPr>
                  <w:r>
                    <w:rPr>
                      <w:b/>
                    </w:rPr>
                    <w:t>编号</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744BCA" w:rsidRDefault="00AA145A">
                  <w:pPr>
                    <w:jc w:val="center"/>
                    <w:rPr>
                      <w:b/>
                    </w:rPr>
                  </w:pPr>
                  <w:r>
                    <w:rPr>
                      <w:b/>
                    </w:rPr>
                    <w:t>监测点名称</w:t>
                  </w:r>
                </w:p>
              </w:tc>
              <w:tc>
                <w:tcPr>
                  <w:tcW w:w="2771" w:type="dxa"/>
                  <w:tcBorders>
                    <w:top w:val="single" w:sz="4" w:space="0" w:color="auto"/>
                    <w:left w:val="single" w:sz="4" w:space="0" w:color="auto"/>
                    <w:bottom w:val="single" w:sz="4" w:space="0" w:color="auto"/>
                    <w:right w:val="single" w:sz="4" w:space="0" w:color="auto"/>
                  </w:tcBorders>
                  <w:vAlign w:val="center"/>
                </w:tcPr>
                <w:p w:rsidR="00744BCA" w:rsidRDefault="00AA145A">
                  <w:pPr>
                    <w:jc w:val="center"/>
                    <w:rPr>
                      <w:b/>
                    </w:rPr>
                  </w:pPr>
                  <w:r>
                    <w:rPr>
                      <w:b/>
                    </w:rPr>
                    <w:t>经纬度</w:t>
                  </w:r>
                </w:p>
              </w:tc>
              <w:tc>
                <w:tcPr>
                  <w:tcW w:w="2954" w:type="dxa"/>
                  <w:tcBorders>
                    <w:top w:val="single" w:sz="4" w:space="0" w:color="auto"/>
                    <w:left w:val="single" w:sz="4" w:space="0" w:color="auto"/>
                    <w:bottom w:val="single" w:sz="4" w:space="0" w:color="auto"/>
                    <w:right w:val="single" w:sz="4" w:space="0" w:color="auto"/>
                  </w:tcBorders>
                  <w:vAlign w:val="center"/>
                </w:tcPr>
                <w:p w:rsidR="00744BCA" w:rsidRDefault="00AA145A">
                  <w:pPr>
                    <w:jc w:val="center"/>
                    <w:rPr>
                      <w:b/>
                    </w:rPr>
                  </w:pPr>
                  <w:r>
                    <w:rPr>
                      <w:rFonts w:hint="eastAsia"/>
                      <w:b/>
                    </w:rPr>
                    <w:t>备注</w:t>
                  </w:r>
                </w:p>
              </w:tc>
            </w:tr>
            <w:tr w:rsidR="00744BCA">
              <w:trPr>
                <w:cantSplit/>
                <w:trHeight w:val="604"/>
                <w:tblHeader/>
                <w:jc w:val="center"/>
              </w:trPr>
              <w:tc>
                <w:tcPr>
                  <w:tcW w:w="716" w:type="dxa"/>
                  <w:vMerge w:val="restart"/>
                  <w:tcBorders>
                    <w:top w:val="single" w:sz="4" w:space="0" w:color="auto"/>
                    <w:left w:val="single" w:sz="4" w:space="0" w:color="auto"/>
                    <w:right w:val="single" w:sz="4" w:space="0" w:color="auto"/>
                  </w:tcBorders>
                  <w:shd w:val="clear" w:color="auto" w:fill="auto"/>
                  <w:vAlign w:val="center"/>
                </w:tcPr>
                <w:p w:rsidR="00744BCA" w:rsidRDefault="00AA145A">
                  <w:pPr>
                    <w:jc w:val="center"/>
                    <w:rPr>
                      <w:b/>
                    </w:rPr>
                  </w:pPr>
                  <w:r>
                    <w:rPr>
                      <w:rFonts w:hint="eastAsia"/>
                    </w:rPr>
                    <w:t>环境</w:t>
                  </w:r>
                  <w:r>
                    <w:t>噪声</w:t>
                  </w:r>
                </w:p>
              </w:tc>
              <w:tc>
                <w:tcPr>
                  <w:tcW w:w="721" w:type="dxa"/>
                  <w:tcBorders>
                    <w:top w:val="single" w:sz="4" w:space="0" w:color="auto"/>
                    <w:left w:val="single" w:sz="4" w:space="0" w:color="auto"/>
                    <w:right w:val="single" w:sz="4" w:space="0" w:color="auto"/>
                  </w:tcBorders>
                  <w:shd w:val="clear" w:color="auto" w:fill="auto"/>
                  <w:vAlign w:val="center"/>
                </w:tcPr>
                <w:p w:rsidR="00744BCA" w:rsidRDefault="00AA145A">
                  <w:pPr>
                    <w:jc w:val="center"/>
                  </w:pPr>
                  <w:r>
                    <w:t>1#</w:t>
                  </w:r>
                </w:p>
              </w:tc>
              <w:tc>
                <w:tcPr>
                  <w:tcW w:w="1922" w:type="dxa"/>
                  <w:tcBorders>
                    <w:top w:val="single" w:sz="4" w:space="0" w:color="auto"/>
                    <w:left w:val="single" w:sz="4" w:space="0" w:color="auto"/>
                    <w:right w:val="single" w:sz="4" w:space="0" w:color="auto"/>
                  </w:tcBorders>
                  <w:shd w:val="clear" w:color="auto" w:fill="auto"/>
                  <w:vAlign w:val="center"/>
                </w:tcPr>
                <w:p w:rsidR="00744BCA" w:rsidRDefault="00AA145A">
                  <w:pPr>
                    <w:jc w:val="center"/>
                  </w:pPr>
                  <w:r>
                    <w:rPr>
                      <w:rFonts w:hint="eastAsia"/>
                    </w:rPr>
                    <w:t>项目西部</w:t>
                  </w:r>
                </w:p>
              </w:tc>
              <w:tc>
                <w:tcPr>
                  <w:tcW w:w="2771" w:type="dxa"/>
                  <w:tcBorders>
                    <w:top w:val="single" w:sz="4" w:space="0" w:color="auto"/>
                    <w:left w:val="single" w:sz="4" w:space="0" w:color="auto"/>
                    <w:right w:val="single" w:sz="4" w:space="0" w:color="auto"/>
                  </w:tcBorders>
                  <w:vAlign w:val="center"/>
                </w:tcPr>
                <w:p w:rsidR="00744BCA" w:rsidRDefault="00AA145A">
                  <w:pPr>
                    <w:jc w:val="center"/>
                    <w:rPr>
                      <w:b/>
                    </w:rPr>
                  </w:pPr>
                  <w:r>
                    <w:rPr>
                      <w:b/>
                    </w:rPr>
                    <w:t>北纬</w:t>
                  </w:r>
                  <w:r>
                    <w:rPr>
                      <w:b/>
                    </w:rPr>
                    <w:t>N 19°56'16.0"</w:t>
                  </w:r>
                </w:p>
                <w:p w:rsidR="00744BCA" w:rsidRDefault="00AA145A">
                  <w:pPr>
                    <w:jc w:val="center"/>
                    <w:rPr>
                      <w:b/>
                    </w:rPr>
                  </w:pPr>
                  <w:r>
                    <w:rPr>
                      <w:b/>
                    </w:rPr>
                    <w:t>东经</w:t>
                  </w:r>
                  <w:r>
                    <w:rPr>
                      <w:b/>
                    </w:rPr>
                    <w:t>E 110°17'07.0"</w:t>
                  </w:r>
                </w:p>
              </w:tc>
              <w:tc>
                <w:tcPr>
                  <w:tcW w:w="2954" w:type="dxa"/>
                  <w:vMerge w:val="restart"/>
                  <w:tcBorders>
                    <w:top w:val="single" w:sz="4" w:space="0" w:color="auto"/>
                    <w:left w:val="single" w:sz="4" w:space="0" w:color="auto"/>
                    <w:right w:val="single" w:sz="4" w:space="0" w:color="auto"/>
                  </w:tcBorders>
                  <w:vAlign w:val="center"/>
                </w:tcPr>
                <w:p w:rsidR="00744BCA" w:rsidRDefault="00AA145A">
                  <w:pPr>
                    <w:jc w:val="center"/>
                    <w:rPr>
                      <w:b/>
                    </w:rPr>
                  </w:pPr>
                  <w:r>
                    <w:rPr>
                      <w:rFonts w:ascii="宋体" w:hAnsi="宋体" w:hint="eastAsia"/>
                    </w:rPr>
                    <w:t>按声环境功能区划执行。</w:t>
                  </w:r>
                </w:p>
              </w:tc>
            </w:tr>
            <w:tr w:rsidR="00744BCA">
              <w:trPr>
                <w:cantSplit/>
                <w:trHeight w:val="259"/>
                <w:tblHeader/>
                <w:jc w:val="center"/>
              </w:trPr>
              <w:tc>
                <w:tcPr>
                  <w:tcW w:w="716" w:type="dxa"/>
                  <w:vMerge/>
                  <w:tcBorders>
                    <w:left w:val="single" w:sz="4" w:space="0" w:color="auto"/>
                    <w:right w:val="single" w:sz="4" w:space="0" w:color="auto"/>
                  </w:tcBorders>
                  <w:shd w:val="clear" w:color="auto" w:fill="auto"/>
                  <w:vAlign w:val="center"/>
                </w:tcPr>
                <w:p w:rsidR="00744BCA" w:rsidRDefault="00744BCA">
                  <w:pPr>
                    <w:jc w:val="center"/>
                    <w:rPr>
                      <w:b/>
                    </w:rPr>
                  </w:pPr>
                </w:p>
              </w:tc>
              <w:tc>
                <w:tcPr>
                  <w:tcW w:w="721" w:type="dxa"/>
                  <w:tcBorders>
                    <w:top w:val="single" w:sz="4" w:space="0" w:color="auto"/>
                    <w:left w:val="single" w:sz="4" w:space="0" w:color="auto"/>
                    <w:right w:val="single" w:sz="4" w:space="0" w:color="auto"/>
                  </w:tcBorders>
                  <w:shd w:val="clear" w:color="auto" w:fill="auto"/>
                  <w:vAlign w:val="center"/>
                </w:tcPr>
                <w:p w:rsidR="00744BCA" w:rsidRDefault="00AA145A">
                  <w:pPr>
                    <w:jc w:val="center"/>
                  </w:pPr>
                  <w:r>
                    <w:t>2#</w:t>
                  </w:r>
                </w:p>
              </w:tc>
              <w:tc>
                <w:tcPr>
                  <w:tcW w:w="1922" w:type="dxa"/>
                  <w:tcBorders>
                    <w:top w:val="single" w:sz="4" w:space="0" w:color="auto"/>
                    <w:left w:val="single" w:sz="4" w:space="0" w:color="auto"/>
                    <w:right w:val="single" w:sz="4" w:space="0" w:color="auto"/>
                  </w:tcBorders>
                  <w:shd w:val="clear" w:color="auto" w:fill="auto"/>
                  <w:vAlign w:val="center"/>
                </w:tcPr>
                <w:p w:rsidR="00744BCA" w:rsidRDefault="00AA145A">
                  <w:pPr>
                    <w:jc w:val="center"/>
                  </w:pPr>
                  <w:r>
                    <w:rPr>
                      <w:rFonts w:hint="eastAsia"/>
                    </w:rPr>
                    <w:t>项目东部</w:t>
                  </w:r>
                </w:p>
              </w:tc>
              <w:tc>
                <w:tcPr>
                  <w:tcW w:w="2771" w:type="dxa"/>
                  <w:tcBorders>
                    <w:top w:val="single" w:sz="4" w:space="0" w:color="auto"/>
                    <w:left w:val="single" w:sz="4" w:space="0" w:color="auto"/>
                    <w:right w:val="single" w:sz="4" w:space="0" w:color="auto"/>
                  </w:tcBorders>
                  <w:vAlign w:val="center"/>
                </w:tcPr>
                <w:p w:rsidR="00744BCA" w:rsidRDefault="00AA145A">
                  <w:pPr>
                    <w:jc w:val="center"/>
                    <w:rPr>
                      <w:b/>
                    </w:rPr>
                  </w:pPr>
                  <w:r>
                    <w:rPr>
                      <w:b/>
                    </w:rPr>
                    <w:t>北纬</w:t>
                  </w:r>
                  <w:r>
                    <w:rPr>
                      <w:b/>
                    </w:rPr>
                    <w:t>N</w:t>
                  </w:r>
                  <w:r>
                    <w:t xml:space="preserve"> </w:t>
                  </w:r>
                  <w:r>
                    <w:rPr>
                      <w:b/>
                    </w:rPr>
                    <w:t>19°56'16.9"</w:t>
                  </w:r>
                </w:p>
                <w:p w:rsidR="00744BCA" w:rsidRDefault="00AA145A">
                  <w:pPr>
                    <w:jc w:val="center"/>
                    <w:rPr>
                      <w:b/>
                    </w:rPr>
                  </w:pPr>
                  <w:r>
                    <w:rPr>
                      <w:b/>
                    </w:rPr>
                    <w:t>东经</w:t>
                  </w:r>
                  <w:r>
                    <w:rPr>
                      <w:b/>
                    </w:rPr>
                    <w:t>E</w:t>
                  </w:r>
                  <w:r>
                    <w:t xml:space="preserve"> </w:t>
                  </w:r>
                  <w:r>
                    <w:rPr>
                      <w:b/>
                    </w:rPr>
                    <w:t>110°16'37.6"</w:t>
                  </w:r>
                </w:p>
              </w:tc>
              <w:tc>
                <w:tcPr>
                  <w:tcW w:w="2954" w:type="dxa"/>
                  <w:vMerge/>
                  <w:tcBorders>
                    <w:left w:val="single" w:sz="4" w:space="0" w:color="auto"/>
                    <w:right w:val="single" w:sz="4" w:space="0" w:color="auto"/>
                  </w:tcBorders>
                  <w:vAlign w:val="center"/>
                </w:tcPr>
                <w:p w:rsidR="00744BCA" w:rsidRDefault="00744BCA">
                  <w:pPr>
                    <w:jc w:val="center"/>
                    <w:rPr>
                      <w:b/>
                    </w:rPr>
                  </w:pPr>
                </w:p>
              </w:tc>
            </w:tr>
            <w:tr w:rsidR="00744BCA">
              <w:trPr>
                <w:cantSplit/>
                <w:trHeight w:val="450"/>
                <w:tblHeader/>
                <w:jc w:val="center"/>
              </w:trPr>
              <w:tc>
                <w:tcPr>
                  <w:tcW w:w="716" w:type="dxa"/>
                  <w:vMerge/>
                  <w:tcBorders>
                    <w:left w:val="single" w:sz="4" w:space="0" w:color="auto"/>
                    <w:right w:val="single" w:sz="4" w:space="0" w:color="auto"/>
                  </w:tcBorders>
                  <w:shd w:val="clear" w:color="auto" w:fill="auto"/>
                  <w:vAlign w:val="center"/>
                </w:tcPr>
                <w:p w:rsidR="00744BCA" w:rsidRDefault="00744BCA">
                  <w:pPr>
                    <w:jc w:val="center"/>
                    <w:rPr>
                      <w:b/>
                    </w:rPr>
                  </w:pPr>
                </w:p>
              </w:tc>
              <w:tc>
                <w:tcPr>
                  <w:tcW w:w="721" w:type="dxa"/>
                  <w:tcBorders>
                    <w:top w:val="single" w:sz="4" w:space="0" w:color="auto"/>
                    <w:left w:val="single" w:sz="4" w:space="0" w:color="auto"/>
                    <w:right w:val="single" w:sz="4" w:space="0" w:color="auto"/>
                  </w:tcBorders>
                  <w:shd w:val="clear" w:color="auto" w:fill="auto"/>
                  <w:vAlign w:val="center"/>
                </w:tcPr>
                <w:p w:rsidR="00744BCA" w:rsidRDefault="00AA145A">
                  <w:pPr>
                    <w:jc w:val="center"/>
                  </w:pPr>
                  <w:r>
                    <w:t>3#</w:t>
                  </w:r>
                </w:p>
              </w:tc>
              <w:tc>
                <w:tcPr>
                  <w:tcW w:w="1922" w:type="dxa"/>
                  <w:tcBorders>
                    <w:top w:val="single" w:sz="4" w:space="0" w:color="auto"/>
                    <w:left w:val="single" w:sz="4" w:space="0" w:color="auto"/>
                    <w:right w:val="single" w:sz="4" w:space="0" w:color="auto"/>
                  </w:tcBorders>
                  <w:shd w:val="clear" w:color="auto" w:fill="auto"/>
                  <w:vAlign w:val="center"/>
                </w:tcPr>
                <w:p w:rsidR="00744BCA" w:rsidRDefault="00AA145A">
                  <w:pPr>
                    <w:jc w:val="center"/>
                  </w:pPr>
                  <w:r>
                    <w:rPr>
                      <w:rFonts w:hint="eastAsia"/>
                    </w:rPr>
                    <w:t>项目南部</w:t>
                  </w:r>
                </w:p>
              </w:tc>
              <w:tc>
                <w:tcPr>
                  <w:tcW w:w="2771" w:type="dxa"/>
                  <w:tcBorders>
                    <w:top w:val="single" w:sz="4" w:space="0" w:color="auto"/>
                    <w:left w:val="single" w:sz="4" w:space="0" w:color="auto"/>
                    <w:right w:val="single" w:sz="4" w:space="0" w:color="auto"/>
                  </w:tcBorders>
                  <w:vAlign w:val="center"/>
                </w:tcPr>
                <w:p w:rsidR="00744BCA" w:rsidRDefault="00AA145A">
                  <w:pPr>
                    <w:jc w:val="center"/>
                    <w:rPr>
                      <w:b/>
                    </w:rPr>
                  </w:pPr>
                  <w:r>
                    <w:rPr>
                      <w:b/>
                    </w:rPr>
                    <w:t>北纬</w:t>
                  </w:r>
                  <w:r>
                    <w:rPr>
                      <w:b/>
                    </w:rPr>
                    <w:t>N20°02′20.18</w:t>
                  </w:r>
                </w:p>
                <w:p w:rsidR="00744BCA" w:rsidRDefault="00AA145A">
                  <w:pPr>
                    <w:jc w:val="center"/>
                    <w:rPr>
                      <w:b/>
                    </w:rPr>
                  </w:pPr>
                  <w:r>
                    <w:rPr>
                      <w:b/>
                    </w:rPr>
                    <w:t>东经</w:t>
                  </w:r>
                  <w:r>
                    <w:rPr>
                      <w:b/>
                    </w:rPr>
                    <w:t>E110°35′47.83″</w:t>
                  </w:r>
                </w:p>
              </w:tc>
              <w:tc>
                <w:tcPr>
                  <w:tcW w:w="2954" w:type="dxa"/>
                  <w:vMerge/>
                  <w:tcBorders>
                    <w:left w:val="single" w:sz="4" w:space="0" w:color="auto"/>
                    <w:right w:val="single" w:sz="4" w:space="0" w:color="auto"/>
                  </w:tcBorders>
                  <w:vAlign w:val="center"/>
                </w:tcPr>
                <w:p w:rsidR="00744BCA" w:rsidRDefault="00744BCA">
                  <w:pPr>
                    <w:jc w:val="center"/>
                    <w:rPr>
                      <w:b/>
                    </w:rPr>
                  </w:pPr>
                </w:p>
              </w:tc>
            </w:tr>
            <w:tr w:rsidR="00744BCA">
              <w:trPr>
                <w:cantSplit/>
                <w:trHeight w:val="572"/>
                <w:tblHeader/>
                <w:jc w:val="center"/>
              </w:trPr>
              <w:tc>
                <w:tcPr>
                  <w:tcW w:w="716" w:type="dxa"/>
                  <w:vMerge/>
                  <w:tcBorders>
                    <w:left w:val="single" w:sz="4" w:space="0" w:color="auto"/>
                    <w:right w:val="single" w:sz="4" w:space="0" w:color="auto"/>
                  </w:tcBorders>
                  <w:shd w:val="clear" w:color="auto" w:fill="auto"/>
                  <w:vAlign w:val="center"/>
                </w:tcPr>
                <w:p w:rsidR="00744BCA" w:rsidRDefault="00744BCA">
                  <w:pPr>
                    <w:jc w:val="center"/>
                    <w:rPr>
                      <w:b/>
                    </w:rPr>
                  </w:pPr>
                </w:p>
              </w:tc>
              <w:tc>
                <w:tcPr>
                  <w:tcW w:w="721" w:type="dxa"/>
                  <w:tcBorders>
                    <w:top w:val="single" w:sz="4" w:space="0" w:color="auto"/>
                    <w:left w:val="single" w:sz="4" w:space="0" w:color="auto"/>
                    <w:right w:val="single" w:sz="4" w:space="0" w:color="auto"/>
                  </w:tcBorders>
                  <w:shd w:val="clear" w:color="auto" w:fill="auto"/>
                  <w:vAlign w:val="center"/>
                </w:tcPr>
                <w:p w:rsidR="00744BCA" w:rsidRDefault="00AA145A">
                  <w:pPr>
                    <w:jc w:val="center"/>
                  </w:pPr>
                  <w:r>
                    <w:t>4#</w:t>
                  </w:r>
                </w:p>
              </w:tc>
              <w:tc>
                <w:tcPr>
                  <w:tcW w:w="1922" w:type="dxa"/>
                  <w:tcBorders>
                    <w:top w:val="single" w:sz="4" w:space="0" w:color="auto"/>
                    <w:left w:val="single" w:sz="4" w:space="0" w:color="auto"/>
                    <w:right w:val="single" w:sz="4" w:space="0" w:color="auto"/>
                  </w:tcBorders>
                  <w:shd w:val="clear" w:color="auto" w:fill="auto"/>
                  <w:vAlign w:val="center"/>
                </w:tcPr>
                <w:p w:rsidR="00744BCA" w:rsidRDefault="00AA145A">
                  <w:pPr>
                    <w:jc w:val="center"/>
                  </w:pPr>
                  <w:r>
                    <w:rPr>
                      <w:rFonts w:hint="eastAsia"/>
                    </w:rPr>
                    <w:t>项目北部</w:t>
                  </w:r>
                </w:p>
              </w:tc>
              <w:tc>
                <w:tcPr>
                  <w:tcW w:w="2771" w:type="dxa"/>
                  <w:tcBorders>
                    <w:top w:val="single" w:sz="4" w:space="0" w:color="auto"/>
                    <w:left w:val="single" w:sz="4" w:space="0" w:color="auto"/>
                    <w:right w:val="single" w:sz="4" w:space="0" w:color="auto"/>
                  </w:tcBorders>
                  <w:vAlign w:val="center"/>
                </w:tcPr>
                <w:p w:rsidR="00744BCA" w:rsidRDefault="00AA145A">
                  <w:pPr>
                    <w:jc w:val="center"/>
                    <w:rPr>
                      <w:b/>
                    </w:rPr>
                  </w:pPr>
                  <w:r>
                    <w:rPr>
                      <w:b/>
                    </w:rPr>
                    <w:t>北纬</w:t>
                  </w:r>
                  <w:r>
                    <w:rPr>
                      <w:b/>
                    </w:rPr>
                    <w:t>N 19°55'59.6"</w:t>
                  </w:r>
                </w:p>
                <w:p w:rsidR="00744BCA" w:rsidRDefault="00AA145A">
                  <w:pPr>
                    <w:jc w:val="center"/>
                    <w:rPr>
                      <w:b/>
                    </w:rPr>
                  </w:pPr>
                  <w:r>
                    <w:rPr>
                      <w:b/>
                    </w:rPr>
                    <w:t>东经</w:t>
                  </w:r>
                  <w:r>
                    <w:rPr>
                      <w:b/>
                    </w:rPr>
                    <w:t>E 110°16'47.3"</w:t>
                  </w:r>
                </w:p>
              </w:tc>
              <w:tc>
                <w:tcPr>
                  <w:tcW w:w="2954" w:type="dxa"/>
                  <w:vMerge/>
                  <w:tcBorders>
                    <w:left w:val="single" w:sz="4" w:space="0" w:color="auto"/>
                    <w:right w:val="single" w:sz="4" w:space="0" w:color="auto"/>
                  </w:tcBorders>
                  <w:vAlign w:val="center"/>
                </w:tcPr>
                <w:p w:rsidR="00744BCA" w:rsidRDefault="00744BCA">
                  <w:pPr>
                    <w:jc w:val="center"/>
                    <w:rPr>
                      <w:b/>
                    </w:rPr>
                  </w:pPr>
                </w:p>
              </w:tc>
            </w:tr>
            <w:tr w:rsidR="00744BCA">
              <w:trPr>
                <w:cantSplit/>
                <w:trHeight w:val="613"/>
                <w:tblHeader/>
                <w:jc w:val="center"/>
              </w:trPr>
              <w:tc>
                <w:tcPr>
                  <w:tcW w:w="716" w:type="dxa"/>
                  <w:vMerge/>
                  <w:tcBorders>
                    <w:left w:val="single" w:sz="4" w:space="0" w:color="auto"/>
                    <w:right w:val="single" w:sz="4" w:space="0" w:color="auto"/>
                  </w:tcBorders>
                  <w:shd w:val="clear" w:color="auto" w:fill="auto"/>
                  <w:vAlign w:val="center"/>
                </w:tcPr>
                <w:p w:rsidR="00744BCA" w:rsidRDefault="00744BCA">
                  <w:pPr>
                    <w:jc w:val="center"/>
                    <w:rPr>
                      <w:b/>
                    </w:rPr>
                  </w:pPr>
                </w:p>
              </w:tc>
              <w:tc>
                <w:tcPr>
                  <w:tcW w:w="721" w:type="dxa"/>
                  <w:tcBorders>
                    <w:left w:val="single" w:sz="4" w:space="0" w:color="auto"/>
                    <w:right w:val="single" w:sz="4" w:space="0" w:color="auto"/>
                  </w:tcBorders>
                  <w:shd w:val="clear" w:color="auto" w:fill="auto"/>
                  <w:vAlign w:val="center"/>
                </w:tcPr>
                <w:p w:rsidR="00744BCA" w:rsidRDefault="00AA145A">
                  <w:pPr>
                    <w:jc w:val="center"/>
                  </w:pPr>
                  <w:r>
                    <w:t>5#</w:t>
                  </w:r>
                </w:p>
              </w:tc>
              <w:tc>
                <w:tcPr>
                  <w:tcW w:w="1922" w:type="dxa"/>
                  <w:tcBorders>
                    <w:left w:val="single" w:sz="4" w:space="0" w:color="auto"/>
                    <w:right w:val="single" w:sz="4" w:space="0" w:color="auto"/>
                  </w:tcBorders>
                  <w:shd w:val="clear" w:color="auto" w:fill="auto"/>
                  <w:vAlign w:val="center"/>
                </w:tcPr>
                <w:p w:rsidR="00744BCA" w:rsidRDefault="00AA145A">
                  <w:pPr>
                    <w:jc w:val="center"/>
                  </w:pPr>
                  <w:r>
                    <w:rPr>
                      <w:rFonts w:hint="eastAsia"/>
                    </w:rPr>
                    <w:t>道心村</w:t>
                  </w:r>
                </w:p>
              </w:tc>
              <w:tc>
                <w:tcPr>
                  <w:tcW w:w="2771" w:type="dxa"/>
                  <w:tcBorders>
                    <w:left w:val="single" w:sz="4" w:space="0" w:color="auto"/>
                    <w:bottom w:val="single" w:sz="4" w:space="0" w:color="auto"/>
                    <w:right w:val="single" w:sz="4" w:space="0" w:color="auto"/>
                  </w:tcBorders>
                  <w:vAlign w:val="center"/>
                </w:tcPr>
                <w:p w:rsidR="00744BCA" w:rsidRDefault="00AA145A">
                  <w:pPr>
                    <w:jc w:val="center"/>
                    <w:rPr>
                      <w:b/>
                    </w:rPr>
                  </w:pPr>
                  <w:r>
                    <w:rPr>
                      <w:b/>
                    </w:rPr>
                    <w:t>北纬</w:t>
                  </w:r>
                  <w:r>
                    <w:rPr>
                      <w:b/>
                    </w:rPr>
                    <w:t>N</w:t>
                  </w:r>
                  <w:r>
                    <w:t xml:space="preserve"> </w:t>
                  </w:r>
                  <w:r>
                    <w:rPr>
                      <w:b/>
                    </w:rPr>
                    <w:t>19°55'57.2"</w:t>
                  </w:r>
                </w:p>
                <w:p w:rsidR="00744BCA" w:rsidRDefault="00AA145A">
                  <w:pPr>
                    <w:jc w:val="center"/>
                    <w:rPr>
                      <w:b/>
                    </w:rPr>
                  </w:pPr>
                  <w:r>
                    <w:rPr>
                      <w:b/>
                    </w:rPr>
                    <w:t>东经</w:t>
                  </w:r>
                  <w:r>
                    <w:rPr>
                      <w:b/>
                    </w:rPr>
                    <w:t>E</w:t>
                  </w:r>
                  <w:r>
                    <w:t xml:space="preserve"> </w:t>
                  </w:r>
                  <w:r>
                    <w:rPr>
                      <w:b/>
                    </w:rPr>
                    <w:t>110°16'56.1"</w:t>
                  </w:r>
                </w:p>
              </w:tc>
              <w:tc>
                <w:tcPr>
                  <w:tcW w:w="2954" w:type="dxa"/>
                  <w:vMerge/>
                  <w:tcBorders>
                    <w:left w:val="single" w:sz="4" w:space="0" w:color="auto"/>
                    <w:right w:val="single" w:sz="4" w:space="0" w:color="auto"/>
                  </w:tcBorders>
                  <w:vAlign w:val="center"/>
                </w:tcPr>
                <w:p w:rsidR="00744BCA" w:rsidRDefault="00744BCA">
                  <w:pPr>
                    <w:jc w:val="center"/>
                    <w:rPr>
                      <w:b/>
                    </w:rPr>
                  </w:pPr>
                </w:p>
              </w:tc>
            </w:tr>
          </w:tbl>
          <w:p w:rsidR="00744BCA" w:rsidRDefault="00744BCA">
            <w:pPr>
              <w:spacing w:line="360" w:lineRule="auto"/>
              <w:ind w:firstLineChars="200" w:firstLine="496"/>
              <w:rPr>
                <w:spacing w:val="4"/>
                <w:sz w:val="24"/>
              </w:rPr>
            </w:pPr>
          </w:p>
          <w:p w:rsidR="00744BCA" w:rsidRDefault="00AA145A">
            <w:pPr>
              <w:spacing w:line="360" w:lineRule="auto"/>
              <w:ind w:firstLineChars="200" w:firstLine="496"/>
              <w:rPr>
                <w:spacing w:val="4"/>
                <w:sz w:val="24"/>
              </w:rPr>
            </w:pPr>
            <w:r>
              <w:rPr>
                <w:spacing w:val="4"/>
                <w:sz w:val="24"/>
              </w:rPr>
              <w:t>2.2</w:t>
            </w:r>
            <w:r>
              <w:rPr>
                <w:spacing w:val="4"/>
                <w:sz w:val="24"/>
              </w:rPr>
              <w:t>监测时间及频率</w:t>
            </w:r>
          </w:p>
          <w:p w:rsidR="00744BCA" w:rsidRDefault="00AA145A">
            <w:pPr>
              <w:pStyle w:val="a7"/>
              <w:spacing w:line="360" w:lineRule="auto"/>
              <w:ind w:firstLine="480"/>
              <w:rPr>
                <w:sz w:val="24"/>
              </w:rPr>
            </w:pPr>
            <w:r>
              <w:rPr>
                <w:sz w:val="24"/>
              </w:rPr>
              <w:t>每个监测点分昼间和夜间</w:t>
            </w:r>
            <w:r>
              <w:rPr>
                <w:sz w:val="24"/>
              </w:rPr>
              <w:t>2</w:t>
            </w:r>
            <w:r>
              <w:rPr>
                <w:sz w:val="24"/>
              </w:rPr>
              <w:t>个时段进行监测，昼间为</w:t>
            </w:r>
            <w:r>
              <w:rPr>
                <w:sz w:val="24"/>
              </w:rPr>
              <w:t>8:00-12:00</w:t>
            </w:r>
            <w:r>
              <w:rPr>
                <w:sz w:val="24"/>
              </w:rPr>
              <w:t>，夜间为</w:t>
            </w:r>
            <w:r>
              <w:rPr>
                <w:sz w:val="24"/>
              </w:rPr>
              <w:t>22:00-24:00</w:t>
            </w:r>
            <w:r>
              <w:rPr>
                <w:sz w:val="24"/>
              </w:rPr>
              <w:t>，</w:t>
            </w:r>
            <w:r>
              <w:rPr>
                <w:sz w:val="24"/>
              </w:rPr>
              <w:lastRenderedPageBreak/>
              <w:t>各时段分别监测</w:t>
            </w:r>
            <w:r>
              <w:rPr>
                <w:sz w:val="24"/>
              </w:rPr>
              <w:t>1</w:t>
            </w:r>
            <w:r>
              <w:rPr>
                <w:sz w:val="24"/>
              </w:rPr>
              <w:t>次。</w:t>
            </w:r>
          </w:p>
          <w:p w:rsidR="00744BCA" w:rsidRDefault="00AA145A">
            <w:pPr>
              <w:spacing w:line="360" w:lineRule="auto"/>
              <w:ind w:firstLineChars="200" w:firstLine="496"/>
              <w:rPr>
                <w:spacing w:val="4"/>
                <w:sz w:val="24"/>
              </w:rPr>
            </w:pPr>
            <w:r>
              <w:rPr>
                <w:spacing w:val="4"/>
                <w:sz w:val="24"/>
              </w:rPr>
              <w:t>2.3</w:t>
            </w:r>
            <w:r>
              <w:rPr>
                <w:spacing w:val="4"/>
                <w:sz w:val="24"/>
              </w:rPr>
              <w:t>监测方法</w:t>
            </w:r>
          </w:p>
          <w:p w:rsidR="00744BCA" w:rsidRDefault="00AA145A">
            <w:pPr>
              <w:spacing w:line="360" w:lineRule="auto"/>
              <w:ind w:firstLineChars="200" w:firstLine="480"/>
              <w:rPr>
                <w:spacing w:val="4"/>
                <w:sz w:val="24"/>
              </w:rPr>
            </w:pPr>
            <w:r>
              <w:rPr>
                <w:sz w:val="24"/>
              </w:rPr>
              <w:t>按《声环境质量标准》（</w:t>
            </w:r>
            <w:r>
              <w:rPr>
                <w:sz w:val="24"/>
              </w:rPr>
              <w:t>GB3096-2008</w:t>
            </w:r>
            <w:r>
              <w:rPr>
                <w:sz w:val="24"/>
              </w:rPr>
              <w:t>）有关要求进行。</w:t>
            </w:r>
          </w:p>
          <w:p w:rsidR="00744BCA" w:rsidRDefault="00AA145A">
            <w:pPr>
              <w:spacing w:line="360" w:lineRule="auto"/>
              <w:ind w:firstLineChars="200" w:firstLine="496"/>
              <w:rPr>
                <w:spacing w:val="4"/>
                <w:sz w:val="24"/>
              </w:rPr>
            </w:pPr>
            <w:r>
              <w:rPr>
                <w:spacing w:val="4"/>
                <w:sz w:val="24"/>
              </w:rPr>
              <w:t>2.4</w:t>
            </w:r>
            <w:r>
              <w:rPr>
                <w:spacing w:val="4"/>
                <w:sz w:val="24"/>
              </w:rPr>
              <w:t>评价标准</w:t>
            </w:r>
          </w:p>
          <w:p w:rsidR="00744BCA" w:rsidRDefault="00AA145A">
            <w:pPr>
              <w:pStyle w:val="a7"/>
              <w:spacing w:line="360" w:lineRule="auto"/>
              <w:ind w:firstLine="480"/>
              <w:rPr>
                <w:sz w:val="24"/>
                <w:lang w:val="zh-CN"/>
              </w:rPr>
            </w:pPr>
            <w:r>
              <w:rPr>
                <w:sz w:val="24"/>
              </w:rPr>
              <w:t>本项目为城市</w:t>
            </w:r>
            <w:r>
              <w:rPr>
                <w:rFonts w:hint="eastAsia"/>
                <w:sz w:val="24"/>
              </w:rPr>
              <w:t>支路</w:t>
            </w:r>
            <w:r>
              <w:rPr>
                <w:sz w:val="24"/>
              </w:rPr>
              <w:t>，</w:t>
            </w:r>
            <w:r>
              <w:rPr>
                <w:rFonts w:hint="eastAsia"/>
                <w:sz w:val="24"/>
                <w:lang w:val="zh-CN"/>
              </w:rPr>
              <w:t>项目所在区域狮子岭工业园区符合《声环境质量标准》（</w:t>
            </w:r>
            <w:r>
              <w:rPr>
                <w:rFonts w:hint="eastAsia"/>
                <w:sz w:val="24"/>
                <w:lang w:val="zh-CN"/>
              </w:rPr>
              <w:t>GB3096-2008</w:t>
            </w:r>
            <w:r>
              <w:rPr>
                <w:rFonts w:hint="eastAsia"/>
                <w:sz w:val="24"/>
                <w:lang w:val="zh-CN"/>
              </w:rPr>
              <w:t>）</w:t>
            </w:r>
            <w:r>
              <w:rPr>
                <w:rFonts w:hint="eastAsia"/>
                <w:sz w:val="24"/>
                <w:lang w:val="zh-CN"/>
              </w:rPr>
              <w:t>3</w:t>
            </w:r>
            <w:r>
              <w:rPr>
                <w:rFonts w:hint="eastAsia"/>
                <w:sz w:val="24"/>
                <w:lang w:val="zh-CN"/>
              </w:rPr>
              <w:t>类标准；周边居民区等环境敏感点符合《声环境质量标准》（</w:t>
            </w:r>
            <w:r>
              <w:rPr>
                <w:rFonts w:hint="eastAsia"/>
                <w:sz w:val="24"/>
                <w:lang w:val="zh-CN"/>
              </w:rPr>
              <w:t>GB3096-2008</w:t>
            </w:r>
            <w:r>
              <w:rPr>
                <w:rFonts w:hint="eastAsia"/>
                <w:sz w:val="24"/>
                <w:lang w:val="zh-CN"/>
              </w:rPr>
              <w:t>）</w:t>
            </w:r>
            <w:r>
              <w:rPr>
                <w:rFonts w:hint="eastAsia"/>
                <w:sz w:val="24"/>
                <w:lang w:val="zh-CN"/>
              </w:rPr>
              <w:t>2</w:t>
            </w:r>
            <w:r>
              <w:rPr>
                <w:rFonts w:hint="eastAsia"/>
                <w:sz w:val="24"/>
                <w:lang w:val="zh-CN"/>
              </w:rPr>
              <w:t>类标准。</w:t>
            </w:r>
          </w:p>
          <w:p w:rsidR="00744BCA" w:rsidRDefault="00AA145A">
            <w:pPr>
              <w:pStyle w:val="a7"/>
              <w:spacing w:line="360" w:lineRule="auto"/>
              <w:ind w:firstLine="480"/>
              <w:rPr>
                <w:sz w:val="24"/>
              </w:rPr>
            </w:pPr>
            <w:r>
              <w:rPr>
                <w:sz w:val="24"/>
              </w:rPr>
              <w:t>2.5</w:t>
            </w:r>
            <w:r>
              <w:rPr>
                <w:sz w:val="24"/>
              </w:rPr>
              <w:t>监测结果及现状评价</w:t>
            </w:r>
          </w:p>
          <w:p w:rsidR="00744BCA" w:rsidRDefault="00AA145A">
            <w:pPr>
              <w:spacing w:line="360" w:lineRule="auto"/>
              <w:ind w:firstLineChars="200" w:firstLine="480"/>
              <w:jc w:val="left"/>
              <w:rPr>
                <w:b/>
                <w:bCs/>
              </w:rPr>
            </w:pPr>
            <w:r>
              <w:rPr>
                <w:sz w:val="24"/>
              </w:rPr>
              <w:t>（</w:t>
            </w:r>
            <w:r>
              <w:rPr>
                <w:sz w:val="24"/>
              </w:rPr>
              <w:t>1</w:t>
            </w:r>
            <w:r>
              <w:rPr>
                <w:sz w:val="24"/>
              </w:rPr>
              <w:t>）环境噪声：</w:t>
            </w:r>
            <w:r>
              <w:rPr>
                <w:sz w:val="24"/>
              </w:rPr>
              <w:t xml:space="preserve"> </w:t>
            </w:r>
            <w:r>
              <w:rPr>
                <w:sz w:val="24"/>
              </w:rPr>
              <w:t>监测与评价结果如表</w:t>
            </w:r>
            <w:r>
              <w:rPr>
                <w:rFonts w:hint="eastAsia"/>
                <w:sz w:val="24"/>
              </w:rPr>
              <w:t>3-2</w:t>
            </w:r>
            <w:r>
              <w:rPr>
                <w:sz w:val="24"/>
              </w:rPr>
              <w:t>示。</w:t>
            </w:r>
          </w:p>
          <w:p w:rsidR="00744BCA" w:rsidRDefault="00AA145A">
            <w:pPr>
              <w:pStyle w:val="a7"/>
              <w:spacing w:line="360" w:lineRule="auto"/>
              <w:ind w:firstLineChars="0" w:firstLine="0"/>
              <w:jc w:val="center"/>
              <w:rPr>
                <w:sz w:val="24"/>
              </w:rPr>
            </w:pPr>
            <w:r>
              <w:rPr>
                <w:sz w:val="24"/>
              </w:rPr>
              <w:t>表</w:t>
            </w:r>
            <w:r>
              <w:rPr>
                <w:rFonts w:hint="eastAsia"/>
                <w:sz w:val="24"/>
              </w:rPr>
              <w:t>3-2</w:t>
            </w:r>
            <w:r>
              <w:rPr>
                <w:sz w:val="24"/>
              </w:rPr>
              <w:t xml:space="preserve"> </w:t>
            </w:r>
            <w:r>
              <w:rPr>
                <w:sz w:val="24"/>
              </w:rPr>
              <w:t>环境质量噪声监测结果及评价表</w:t>
            </w:r>
          </w:p>
          <w:tbl>
            <w:tblPr>
              <w:tblW w:w="872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293"/>
              <w:gridCol w:w="902"/>
              <w:gridCol w:w="1194"/>
              <w:gridCol w:w="1139"/>
              <w:gridCol w:w="1338"/>
              <w:gridCol w:w="1428"/>
              <w:gridCol w:w="1426"/>
            </w:tblGrid>
            <w:tr w:rsidR="00744BCA">
              <w:trPr>
                <w:trHeight w:val="283"/>
                <w:jc w:val="center"/>
              </w:trPr>
              <w:tc>
                <w:tcPr>
                  <w:tcW w:w="1293" w:type="dxa"/>
                  <w:vMerge w:val="restart"/>
                  <w:vAlign w:val="center"/>
                </w:tcPr>
                <w:p w:rsidR="00744BCA" w:rsidRDefault="00AA145A">
                  <w:pPr>
                    <w:widowControl/>
                    <w:spacing w:line="240" w:lineRule="exact"/>
                    <w:jc w:val="center"/>
                  </w:pPr>
                  <w:r>
                    <w:t>监测点位</w:t>
                  </w:r>
                </w:p>
              </w:tc>
              <w:tc>
                <w:tcPr>
                  <w:tcW w:w="902" w:type="dxa"/>
                  <w:vMerge w:val="restart"/>
                  <w:vAlign w:val="center"/>
                </w:tcPr>
                <w:p w:rsidR="00744BCA" w:rsidRDefault="00AA145A">
                  <w:pPr>
                    <w:widowControl/>
                    <w:spacing w:line="240" w:lineRule="exact"/>
                    <w:jc w:val="center"/>
                  </w:pPr>
                  <w:r>
                    <w:t>时间段</w:t>
                  </w:r>
                </w:p>
              </w:tc>
              <w:tc>
                <w:tcPr>
                  <w:tcW w:w="2333" w:type="dxa"/>
                  <w:gridSpan w:val="2"/>
                  <w:vAlign w:val="center"/>
                </w:tcPr>
                <w:p w:rsidR="00744BCA" w:rsidRDefault="00AA145A">
                  <w:pPr>
                    <w:widowControl/>
                    <w:spacing w:line="240" w:lineRule="exact"/>
                    <w:jc w:val="center"/>
                  </w:pPr>
                  <w:r>
                    <w:t>监测日期</w:t>
                  </w:r>
                </w:p>
              </w:tc>
              <w:tc>
                <w:tcPr>
                  <w:tcW w:w="1338" w:type="dxa"/>
                  <w:vMerge w:val="restart"/>
                  <w:vAlign w:val="center"/>
                </w:tcPr>
                <w:p w:rsidR="00744BCA" w:rsidRDefault="00AA145A">
                  <w:pPr>
                    <w:widowControl/>
                    <w:spacing w:line="240" w:lineRule="exact"/>
                    <w:jc w:val="center"/>
                  </w:pPr>
                  <w:r>
                    <w:t>达标情况</w:t>
                  </w:r>
                </w:p>
              </w:tc>
              <w:tc>
                <w:tcPr>
                  <w:tcW w:w="1428" w:type="dxa"/>
                  <w:vMerge w:val="restart"/>
                  <w:vAlign w:val="center"/>
                </w:tcPr>
                <w:p w:rsidR="00744BCA" w:rsidRDefault="00AA145A">
                  <w:pPr>
                    <w:widowControl/>
                    <w:spacing w:line="240" w:lineRule="exact"/>
                    <w:jc w:val="center"/>
                  </w:pPr>
                  <w:r>
                    <w:t>执行标准</w:t>
                  </w:r>
                </w:p>
              </w:tc>
              <w:tc>
                <w:tcPr>
                  <w:tcW w:w="1426" w:type="dxa"/>
                  <w:vMerge w:val="restart"/>
                  <w:vAlign w:val="center"/>
                </w:tcPr>
                <w:p w:rsidR="00744BCA" w:rsidRDefault="00AA145A">
                  <w:pPr>
                    <w:widowControl/>
                    <w:spacing w:line="240" w:lineRule="exact"/>
                    <w:jc w:val="center"/>
                  </w:pPr>
                  <w:r>
                    <w:t>备注</w:t>
                  </w:r>
                </w:p>
              </w:tc>
            </w:tr>
            <w:tr w:rsidR="00744BCA">
              <w:trPr>
                <w:trHeight w:val="216"/>
                <w:jc w:val="center"/>
              </w:trPr>
              <w:tc>
                <w:tcPr>
                  <w:tcW w:w="1293" w:type="dxa"/>
                  <w:vMerge/>
                  <w:vAlign w:val="center"/>
                </w:tcPr>
                <w:p w:rsidR="00744BCA" w:rsidRDefault="00744BCA">
                  <w:pPr>
                    <w:widowControl/>
                    <w:spacing w:line="240" w:lineRule="exact"/>
                    <w:jc w:val="center"/>
                  </w:pPr>
                </w:p>
              </w:tc>
              <w:tc>
                <w:tcPr>
                  <w:tcW w:w="902" w:type="dxa"/>
                  <w:vMerge/>
                  <w:vAlign w:val="center"/>
                </w:tcPr>
                <w:p w:rsidR="00744BCA" w:rsidRDefault="00744BCA">
                  <w:pPr>
                    <w:widowControl/>
                    <w:spacing w:line="240" w:lineRule="exact"/>
                    <w:jc w:val="center"/>
                  </w:pPr>
                </w:p>
              </w:tc>
              <w:tc>
                <w:tcPr>
                  <w:tcW w:w="1194" w:type="dxa"/>
                  <w:vAlign w:val="center"/>
                </w:tcPr>
                <w:p w:rsidR="00744BCA" w:rsidRDefault="00AA145A">
                  <w:pPr>
                    <w:widowControl/>
                    <w:spacing w:line="240" w:lineRule="exact"/>
                    <w:jc w:val="center"/>
                  </w:pPr>
                  <w:r>
                    <w:rPr>
                      <w:rFonts w:hint="eastAsia"/>
                    </w:rPr>
                    <w:t>2020.3.23</w:t>
                  </w:r>
                </w:p>
              </w:tc>
              <w:tc>
                <w:tcPr>
                  <w:tcW w:w="1139" w:type="dxa"/>
                  <w:vAlign w:val="center"/>
                </w:tcPr>
                <w:p w:rsidR="00744BCA" w:rsidRDefault="00AA145A">
                  <w:pPr>
                    <w:widowControl/>
                    <w:spacing w:line="240" w:lineRule="exact"/>
                    <w:jc w:val="center"/>
                  </w:pPr>
                  <w:r>
                    <w:rPr>
                      <w:rFonts w:hint="eastAsia"/>
                    </w:rPr>
                    <w:t>2020.3.24</w:t>
                  </w:r>
                </w:p>
              </w:tc>
              <w:tc>
                <w:tcPr>
                  <w:tcW w:w="1338" w:type="dxa"/>
                  <w:vMerge/>
                  <w:vAlign w:val="center"/>
                </w:tcPr>
                <w:p w:rsidR="00744BCA" w:rsidRDefault="00744BCA">
                  <w:pPr>
                    <w:widowControl/>
                    <w:spacing w:line="240" w:lineRule="exact"/>
                    <w:jc w:val="center"/>
                  </w:pPr>
                </w:p>
              </w:tc>
              <w:tc>
                <w:tcPr>
                  <w:tcW w:w="1428" w:type="dxa"/>
                  <w:vMerge/>
                  <w:vAlign w:val="center"/>
                </w:tcPr>
                <w:p w:rsidR="00744BCA" w:rsidRDefault="00744BCA">
                  <w:pPr>
                    <w:widowControl/>
                    <w:spacing w:line="240" w:lineRule="exact"/>
                    <w:jc w:val="center"/>
                  </w:pPr>
                </w:p>
              </w:tc>
              <w:tc>
                <w:tcPr>
                  <w:tcW w:w="1426" w:type="dxa"/>
                  <w:vMerge/>
                  <w:vAlign w:val="center"/>
                </w:tcPr>
                <w:p w:rsidR="00744BCA" w:rsidRDefault="00744BCA">
                  <w:pPr>
                    <w:widowControl/>
                    <w:spacing w:line="240" w:lineRule="exact"/>
                    <w:jc w:val="center"/>
                  </w:pPr>
                </w:p>
              </w:tc>
            </w:tr>
            <w:tr w:rsidR="00744BCA">
              <w:trPr>
                <w:trHeight w:val="70"/>
                <w:jc w:val="center"/>
              </w:trPr>
              <w:tc>
                <w:tcPr>
                  <w:tcW w:w="1293" w:type="dxa"/>
                  <w:vMerge w:val="restart"/>
                  <w:vAlign w:val="center"/>
                </w:tcPr>
                <w:p w:rsidR="00744BCA" w:rsidRDefault="00AA145A">
                  <w:pPr>
                    <w:spacing w:line="360" w:lineRule="auto"/>
                    <w:jc w:val="center"/>
                  </w:pPr>
                  <w:r>
                    <w:rPr>
                      <w:rFonts w:hint="eastAsia"/>
                    </w:rPr>
                    <w:t>项目西部</w:t>
                  </w:r>
                </w:p>
              </w:tc>
              <w:tc>
                <w:tcPr>
                  <w:tcW w:w="902" w:type="dxa"/>
                  <w:vAlign w:val="center"/>
                </w:tcPr>
                <w:p w:rsidR="00744BCA" w:rsidRDefault="00AA145A">
                  <w:pPr>
                    <w:widowControl/>
                    <w:spacing w:line="240" w:lineRule="exact"/>
                    <w:jc w:val="center"/>
                  </w:pPr>
                  <w:r>
                    <w:t>昼间</w:t>
                  </w:r>
                </w:p>
              </w:tc>
              <w:tc>
                <w:tcPr>
                  <w:tcW w:w="1194" w:type="dxa"/>
                  <w:vAlign w:val="center"/>
                </w:tcPr>
                <w:p w:rsidR="00744BCA" w:rsidRDefault="00AA145A">
                  <w:pPr>
                    <w:widowControl/>
                    <w:spacing w:line="240" w:lineRule="exact"/>
                    <w:jc w:val="center"/>
                  </w:pPr>
                  <w:r>
                    <w:rPr>
                      <w:rFonts w:hint="eastAsia"/>
                    </w:rPr>
                    <w:t>51</w:t>
                  </w:r>
                </w:p>
              </w:tc>
              <w:tc>
                <w:tcPr>
                  <w:tcW w:w="1139" w:type="dxa"/>
                  <w:vAlign w:val="center"/>
                </w:tcPr>
                <w:p w:rsidR="00744BCA" w:rsidRDefault="00AA145A">
                  <w:pPr>
                    <w:widowControl/>
                    <w:spacing w:line="240" w:lineRule="exact"/>
                    <w:jc w:val="center"/>
                  </w:pPr>
                  <w:r>
                    <w:rPr>
                      <w:rFonts w:hint="eastAsia"/>
                    </w:rPr>
                    <w:t>52</w:t>
                  </w:r>
                </w:p>
              </w:tc>
              <w:tc>
                <w:tcPr>
                  <w:tcW w:w="1338" w:type="dxa"/>
                  <w:vAlign w:val="center"/>
                </w:tcPr>
                <w:p w:rsidR="00744BCA" w:rsidRDefault="00AA145A">
                  <w:pPr>
                    <w:widowControl/>
                    <w:spacing w:line="240" w:lineRule="exact"/>
                    <w:jc w:val="center"/>
                  </w:pPr>
                  <w:r>
                    <w:t>达标</w:t>
                  </w:r>
                </w:p>
              </w:tc>
              <w:tc>
                <w:tcPr>
                  <w:tcW w:w="1428" w:type="dxa"/>
                  <w:vMerge w:val="restart"/>
                  <w:vAlign w:val="center"/>
                </w:tcPr>
                <w:p w:rsidR="00744BCA" w:rsidRDefault="00AA145A">
                  <w:pPr>
                    <w:widowControl/>
                    <w:spacing w:line="240" w:lineRule="exact"/>
                    <w:jc w:val="center"/>
                  </w:pPr>
                  <w:r>
                    <w:t>昼间：</w:t>
                  </w:r>
                  <w:r>
                    <w:t>≤</w:t>
                  </w:r>
                  <w:r>
                    <w:rPr>
                      <w:rFonts w:hint="eastAsia"/>
                    </w:rPr>
                    <w:t>65</w:t>
                  </w:r>
                </w:p>
                <w:p w:rsidR="00744BCA" w:rsidRDefault="00AA145A">
                  <w:pPr>
                    <w:widowControl/>
                    <w:spacing w:line="240" w:lineRule="exact"/>
                    <w:jc w:val="center"/>
                  </w:pPr>
                  <w:r>
                    <w:t>夜间：</w:t>
                  </w:r>
                  <w:r>
                    <w:t>≤55</w:t>
                  </w:r>
                </w:p>
              </w:tc>
              <w:tc>
                <w:tcPr>
                  <w:tcW w:w="1426" w:type="dxa"/>
                  <w:vMerge w:val="restart"/>
                  <w:vAlign w:val="center"/>
                </w:tcPr>
                <w:p w:rsidR="00744BCA" w:rsidRDefault="00AA145A">
                  <w:pPr>
                    <w:widowControl/>
                    <w:spacing w:line="240" w:lineRule="exact"/>
                    <w:jc w:val="center"/>
                  </w:pPr>
                  <w:r>
                    <w:t>环境噪声</w:t>
                  </w:r>
                </w:p>
              </w:tc>
            </w:tr>
            <w:tr w:rsidR="00744BCA">
              <w:trPr>
                <w:trHeight w:val="365"/>
                <w:jc w:val="center"/>
              </w:trPr>
              <w:tc>
                <w:tcPr>
                  <w:tcW w:w="1293" w:type="dxa"/>
                  <w:vMerge/>
                  <w:vAlign w:val="center"/>
                </w:tcPr>
                <w:p w:rsidR="00744BCA" w:rsidRDefault="00744BCA">
                  <w:pPr>
                    <w:widowControl/>
                    <w:spacing w:line="240" w:lineRule="exact"/>
                    <w:jc w:val="center"/>
                  </w:pPr>
                </w:p>
              </w:tc>
              <w:tc>
                <w:tcPr>
                  <w:tcW w:w="902" w:type="dxa"/>
                  <w:vAlign w:val="center"/>
                </w:tcPr>
                <w:p w:rsidR="00744BCA" w:rsidRDefault="00AA145A">
                  <w:pPr>
                    <w:widowControl/>
                    <w:spacing w:line="240" w:lineRule="exact"/>
                    <w:jc w:val="center"/>
                  </w:pPr>
                  <w:r>
                    <w:t>夜间</w:t>
                  </w:r>
                </w:p>
              </w:tc>
              <w:tc>
                <w:tcPr>
                  <w:tcW w:w="1194" w:type="dxa"/>
                  <w:vAlign w:val="center"/>
                </w:tcPr>
                <w:p w:rsidR="00744BCA" w:rsidRDefault="00AA145A">
                  <w:pPr>
                    <w:widowControl/>
                    <w:spacing w:line="240" w:lineRule="exact"/>
                    <w:jc w:val="center"/>
                  </w:pPr>
                  <w:r>
                    <w:rPr>
                      <w:rFonts w:hint="eastAsia"/>
                    </w:rPr>
                    <w:t>44</w:t>
                  </w:r>
                </w:p>
              </w:tc>
              <w:tc>
                <w:tcPr>
                  <w:tcW w:w="1139" w:type="dxa"/>
                  <w:vAlign w:val="center"/>
                </w:tcPr>
                <w:p w:rsidR="00744BCA" w:rsidRDefault="00AA145A">
                  <w:pPr>
                    <w:widowControl/>
                    <w:spacing w:line="240" w:lineRule="exact"/>
                    <w:jc w:val="center"/>
                  </w:pPr>
                  <w:r>
                    <w:rPr>
                      <w:rFonts w:hint="eastAsia"/>
                    </w:rPr>
                    <w:t>43</w:t>
                  </w:r>
                </w:p>
              </w:tc>
              <w:tc>
                <w:tcPr>
                  <w:tcW w:w="1338" w:type="dxa"/>
                  <w:vAlign w:val="center"/>
                </w:tcPr>
                <w:p w:rsidR="00744BCA" w:rsidRDefault="00AA145A">
                  <w:pPr>
                    <w:widowControl/>
                    <w:spacing w:line="240" w:lineRule="exact"/>
                    <w:jc w:val="center"/>
                  </w:pPr>
                  <w:r>
                    <w:t>达标</w:t>
                  </w:r>
                </w:p>
              </w:tc>
              <w:tc>
                <w:tcPr>
                  <w:tcW w:w="1428" w:type="dxa"/>
                  <w:vMerge/>
                  <w:vAlign w:val="center"/>
                </w:tcPr>
                <w:p w:rsidR="00744BCA" w:rsidRDefault="00744BCA">
                  <w:pPr>
                    <w:widowControl/>
                    <w:spacing w:line="240" w:lineRule="exact"/>
                    <w:jc w:val="center"/>
                  </w:pPr>
                </w:p>
              </w:tc>
              <w:tc>
                <w:tcPr>
                  <w:tcW w:w="1426" w:type="dxa"/>
                  <w:vMerge/>
                  <w:vAlign w:val="center"/>
                </w:tcPr>
                <w:p w:rsidR="00744BCA" w:rsidRDefault="00744BCA">
                  <w:pPr>
                    <w:widowControl/>
                    <w:spacing w:line="240" w:lineRule="exact"/>
                    <w:jc w:val="center"/>
                  </w:pPr>
                </w:p>
              </w:tc>
            </w:tr>
            <w:tr w:rsidR="00744BCA">
              <w:trPr>
                <w:trHeight w:val="113"/>
                <w:jc w:val="center"/>
              </w:trPr>
              <w:tc>
                <w:tcPr>
                  <w:tcW w:w="1293" w:type="dxa"/>
                  <w:vMerge w:val="restart"/>
                  <w:vAlign w:val="center"/>
                </w:tcPr>
                <w:p w:rsidR="00744BCA" w:rsidRDefault="00AA145A">
                  <w:pPr>
                    <w:spacing w:line="360" w:lineRule="auto"/>
                    <w:jc w:val="center"/>
                  </w:pPr>
                  <w:r>
                    <w:rPr>
                      <w:rFonts w:hint="eastAsia"/>
                    </w:rPr>
                    <w:t>项目东部</w:t>
                  </w:r>
                </w:p>
              </w:tc>
              <w:tc>
                <w:tcPr>
                  <w:tcW w:w="902" w:type="dxa"/>
                  <w:vAlign w:val="center"/>
                </w:tcPr>
                <w:p w:rsidR="00744BCA" w:rsidRDefault="00AA145A">
                  <w:pPr>
                    <w:widowControl/>
                    <w:spacing w:line="240" w:lineRule="exact"/>
                    <w:jc w:val="center"/>
                  </w:pPr>
                  <w:r>
                    <w:t>昼间</w:t>
                  </w:r>
                </w:p>
              </w:tc>
              <w:tc>
                <w:tcPr>
                  <w:tcW w:w="1194" w:type="dxa"/>
                  <w:vAlign w:val="center"/>
                </w:tcPr>
                <w:p w:rsidR="00744BCA" w:rsidRDefault="00AA145A">
                  <w:pPr>
                    <w:widowControl/>
                    <w:spacing w:line="240" w:lineRule="exact"/>
                    <w:jc w:val="center"/>
                  </w:pPr>
                  <w:r>
                    <w:rPr>
                      <w:rFonts w:hint="eastAsia"/>
                    </w:rPr>
                    <w:t>49</w:t>
                  </w:r>
                </w:p>
              </w:tc>
              <w:tc>
                <w:tcPr>
                  <w:tcW w:w="1139" w:type="dxa"/>
                  <w:vAlign w:val="center"/>
                </w:tcPr>
                <w:p w:rsidR="00744BCA" w:rsidRDefault="00AA145A">
                  <w:pPr>
                    <w:widowControl/>
                    <w:spacing w:line="240" w:lineRule="exact"/>
                    <w:jc w:val="center"/>
                  </w:pPr>
                  <w:r>
                    <w:rPr>
                      <w:rFonts w:hint="eastAsia"/>
                    </w:rPr>
                    <w:t>49</w:t>
                  </w:r>
                </w:p>
              </w:tc>
              <w:tc>
                <w:tcPr>
                  <w:tcW w:w="1338" w:type="dxa"/>
                  <w:vAlign w:val="center"/>
                </w:tcPr>
                <w:p w:rsidR="00744BCA" w:rsidRDefault="00AA145A">
                  <w:pPr>
                    <w:widowControl/>
                    <w:spacing w:line="240" w:lineRule="exact"/>
                    <w:jc w:val="center"/>
                  </w:pPr>
                  <w:r>
                    <w:t>达标</w:t>
                  </w:r>
                </w:p>
              </w:tc>
              <w:tc>
                <w:tcPr>
                  <w:tcW w:w="1428" w:type="dxa"/>
                  <w:vMerge/>
                  <w:vAlign w:val="center"/>
                </w:tcPr>
                <w:p w:rsidR="00744BCA" w:rsidRDefault="00744BCA">
                  <w:pPr>
                    <w:widowControl/>
                    <w:spacing w:line="240" w:lineRule="exact"/>
                    <w:jc w:val="center"/>
                  </w:pPr>
                </w:p>
              </w:tc>
              <w:tc>
                <w:tcPr>
                  <w:tcW w:w="1426" w:type="dxa"/>
                  <w:vMerge/>
                  <w:vAlign w:val="center"/>
                </w:tcPr>
                <w:p w:rsidR="00744BCA" w:rsidRDefault="00744BCA">
                  <w:pPr>
                    <w:widowControl/>
                    <w:spacing w:line="240" w:lineRule="exact"/>
                    <w:jc w:val="center"/>
                  </w:pPr>
                </w:p>
              </w:tc>
            </w:tr>
            <w:tr w:rsidR="00744BCA">
              <w:trPr>
                <w:trHeight w:val="145"/>
                <w:jc w:val="center"/>
              </w:trPr>
              <w:tc>
                <w:tcPr>
                  <w:tcW w:w="1293" w:type="dxa"/>
                  <w:vMerge/>
                  <w:vAlign w:val="center"/>
                </w:tcPr>
                <w:p w:rsidR="00744BCA" w:rsidRDefault="00744BCA">
                  <w:pPr>
                    <w:widowControl/>
                    <w:spacing w:line="240" w:lineRule="exact"/>
                    <w:jc w:val="center"/>
                  </w:pPr>
                </w:p>
              </w:tc>
              <w:tc>
                <w:tcPr>
                  <w:tcW w:w="902" w:type="dxa"/>
                  <w:vAlign w:val="center"/>
                </w:tcPr>
                <w:p w:rsidR="00744BCA" w:rsidRDefault="00AA145A">
                  <w:pPr>
                    <w:widowControl/>
                    <w:spacing w:line="240" w:lineRule="exact"/>
                    <w:jc w:val="center"/>
                  </w:pPr>
                  <w:r>
                    <w:t>夜间</w:t>
                  </w:r>
                </w:p>
              </w:tc>
              <w:tc>
                <w:tcPr>
                  <w:tcW w:w="1194" w:type="dxa"/>
                  <w:vAlign w:val="center"/>
                </w:tcPr>
                <w:p w:rsidR="00744BCA" w:rsidRDefault="00AA145A">
                  <w:pPr>
                    <w:widowControl/>
                    <w:spacing w:line="240" w:lineRule="exact"/>
                    <w:jc w:val="center"/>
                  </w:pPr>
                  <w:r>
                    <w:rPr>
                      <w:rFonts w:hint="eastAsia"/>
                    </w:rPr>
                    <w:t>41</w:t>
                  </w:r>
                </w:p>
              </w:tc>
              <w:tc>
                <w:tcPr>
                  <w:tcW w:w="1139" w:type="dxa"/>
                  <w:vAlign w:val="center"/>
                </w:tcPr>
                <w:p w:rsidR="00744BCA" w:rsidRDefault="00AA145A">
                  <w:pPr>
                    <w:widowControl/>
                    <w:spacing w:line="240" w:lineRule="exact"/>
                    <w:jc w:val="center"/>
                  </w:pPr>
                  <w:r>
                    <w:rPr>
                      <w:rFonts w:hint="eastAsia"/>
                    </w:rPr>
                    <w:t>43</w:t>
                  </w:r>
                </w:p>
              </w:tc>
              <w:tc>
                <w:tcPr>
                  <w:tcW w:w="1338" w:type="dxa"/>
                  <w:vAlign w:val="center"/>
                </w:tcPr>
                <w:p w:rsidR="00744BCA" w:rsidRDefault="00AA145A">
                  <w:pPr>
                    <w:widowControl/>
                    <w:spacing w:line="240" w:lineRule="exact"/>
                    <w:jc w:val="center"/>
                  </w:pPr>
                  <w:r>
                    <w:t>达标</w:t>
                  </w:r>
                </w:p>
              </w:tc>
              <w:tc>
                <w:tcPr>
                  <w:tcW w:w="1428" w:type="dxa"/>
                  <w:vMerge/>
                  <w:vAlign w:val="center"/>
                </w:tcPr>
                <w:p w:rsidR="00744BCA" w:rsidRDefault="00744BCA">
                  <w:pPr>
                    <w:widowControl/>
                    <w:spacing w:line="240" w:lineRule="exact"/>
                    <w:jc w:val="center"/>
                  </w:pPr>
                </w:p>
              </w:tc>
              <w:tc>
                <w:tcPr>
                  <w:tcW w:w="1426" w:type="dxa"/>
                  <w:vMerge/>
                  <w:vAlign w:val="center"/>
                </w:tcPr>
                <w:p w:rsidR="00744BCA" w:rsidRDefault="00744BCA">
                  <w:pPr>
                    <w:widowControl/>
                    <w:spacing w:line="240" w:lineRule="exact"/>
                    <w:jc w:val="center"/>
                  </w:pPr>
                </w:p>
              </w:tc>
            </w:tr>
            <w:tr w:rsidR="00744BCA">
              <w:trPr>
                <w:trHeight w:val="177"/>
                <w:jc w:val="center"/>
              </w:trPr>
              <w:tc>
                <w:tcPr>
                  <w:tcW w:w="1293" w:type="dxa"/>
                  <w:vMerge w:val="restart"/>
                  <w:vAlign w:val="center"/>
                </w:tcPr>
                <w:p w:rsidR="00744BCA" w:rsidRDefault="00AA145A">
                  <w:pPr>
                    <w:spacing w:line="360" w:lineRule="auto"/>
                    <w:jc w:val="center"/>
                  </w:pPr>
                  <w:r>
                    <w:rPr>
                      <w:rFonts w:hint="eastAsia"/>
                    </w:rPr>
                    <w:t>项目南部</w:t>
                  </w:r>
                </w:p>
              </w:tc>
              <w:tc>
                <w:tcPr>
                  <w:tcW w:w="902" w:type="dxa"/>
                  <w:vAlign w:val="center"/>
                </w:tcPr>
                <w:p w:rsidR="00744BCA" w:rsidRDefault="00AA145A">
                  <w:pPr>
                    <w:widowControl/>
                    <w:spacing w:line="240" w:lineRule="exact"/>
                    <w:jc w:val="center"/>
                  </w:pPr>
                  <w:r>
                    <w:t>昼间</w:t>
                  </w:r>
                </w:p>
              </w:tc>
              <w:tc>
                <w:tcPr>
                  <w:tcW w:w="1194" w:type="dxa"/>
                  <w:vAlign w:val="center"/>
                </w:tcPr>
                <w:p w:rsidR="00744BCA" w:rsidRDefault="00AA145A">
                  <w:pPr>
                    <w:widowControl/>
                    <w:spacing w:line="240" w:lineRule="exact"/>
                    <w:jc w:val="center"/>
                  </w:pPr>
                  <w:r>
                    <w:rPr>
                      <w:rFonts w:hint="eastAsia"/>
                    </w:rPr>
                    <w:t>55</w:t>
                  </w:r>
                </w:p>
              </w:tc>
              <w:tc>
                <w:tcPr>
                  <w:tcW w:w="1139" w:type="dxa"/>
                  <w:vAlign w:val="center"/>
                </w:tcPr>
                <w:p w:rsidR="00744BCA" w:rsidRDefault="00AA145A">
                  <w:pPr>
                    <w:widowControl/>
                    <w:spacing w:line="240" w:lineRule="exact"/>
                    <w:jc w:val="center"/>
                  </w:pPr>
                  <w:r>
                    <w:rPr>
                      <w:rFonts w:hint="eastAsia"/>
                    </w:rPr>
                    <w:t>55</w:t>
                  </w:r>
                </w:p>
              </w:tc>
              <w:tc>
                <w:tcPr>
                  <w:tcW w:w="1338" w:type="dxa"/>
                  <w:vAlign w:val="center"/>
                </w:tcPr>
                <w:p w:rsidR="00744BCA" w:rsidRDefault="00AA145A">
                  <w:pPr>
                    <w:widowControl/>
                    <w:spacing w:line="240" w:lineRule="exact"/>
                    <w:jc w:val="center"/>
                  </w:pPr>
                  <w:r>
                    <w:t>达标</w:t>
                  </w:r>
                </w:p>
              </w:tc>
              <w:tc>
                <w:tcPr>
                  <w:tcW w:w="1428" w:type="dxa"/>
                  <w:vMerge/>
                  <w:vAlign w:val="center"/>
                </w:tcPr>
                <w:p w:rsidR="00744BCA" w:rsidRDefault="00744BCA">
                  <w:pPr>
                    <w:widowControl/>
                    <w:spacing w:line="240" w:lineRule="exact"/>
                    <w:jc w:val="center"/>
                  </w:pPr>
                </w:p>
              </w:tc>
              <w:tc>
                <w:tcPr>
                  <w:tcW w:w="1426" w:type="dxa"/>
                  <w:vMerge/>
                  <w:vAlign w:val="center"/>
                </w:tcPr>
                <w:p w:rsidR="00744BCA" w:rsidRDefault="00744BCA">
                  <w:pPr>
                    <w:widowControl/>
                    <w:spacing w:line="240" w:lineRule="exact"/>
                    <w:jc w:val="center"/>
                  </w:pPr>
                </w:p>
              </w:tc>
            </w:tr>
            <w:tr w:rsidR="00744BCA">
              <w:trPr>
                <w:trHeight w:val="81"/>
                <w:jc w:val="center"/>
              </w:trPr>
              <w:tc>
                <w:tcPr>
                  <w:tcW w:w="1293" w:type="dxa"/>
                  <w:vMerge/>
                  <w:vAlign w:val="center"/>
                </w:tcPr>
                <w:p w:rsidR="00744BCA" w:rsidRDefault="00744BCA">
                  <w:pPr>
                    <w:widowControl/>
                    <w:spacing w:line="240" w:lineRule="exact"/>
                    <w:jc w:val="center"/>
                  </w:pPr>
                </w:p>
              </w:tc>
              <w:tc>
                <w:tcPr>
                  <w:tcW w:w="902" w:type="dxa"/>
                  <w:tcBorders>
                    <w:bottom w:val="single" w:sz="4" w:space="0" w:color="auto"/>
                  </w:tcBorders>
                  <w:vAlign w:val="center"/>
                </w:tcPr>
                <w:p w:rsidR="00744BCA" w:rsidRDefault="00AA145A">
                  <w:pPr>
                    <w:widowControl/>
                    <w:spacing w:line="240" w:lineRule="exact"/>
                    <w:jc w:val="center"/>
                  </w:pPr>
                  <w:r>
                    <w:t>夜间</w:t>
                  </w:r>
                </w:p>
              </w:tc>
              <w:tc>
                <w:tcPr>
                  <w:tcW w:w="1194" w:type="dxa"/>
                  <w:tcBorders>
                    <w:bottom w:val="single" w:sz="4" w:space="0" w:color="auto"/>
                  </w:tcBorders>
                  <w:vAlign w:val="center"/>
                </w:tcPr>
                <w:p w:rsidR="00744BCA" w:rsidRDefault="00AA145A">
                  <w:pPr>
                    <w:widowControl/>
                    <w:spacing w:line="240" w:lineRule="exact"/>
                    <w:jc w:val="center"/>
                  </w:pPr>
                  <w:r>
                    <w:rPr>
                      <w:rFonts w:hint="eastAsia"/>
                    </w:rPr>
                    <w:t>45</w:t>
                  </w:r>
                </w:p>
              </w:tc>
              <w:tc>
                <w:tcPr>
                  <w:tcW w:w="1139" w:type="dxa"/>
                  <w:tcBorders>
                    <w:bottom w:val="single" w:sz="4" w:space="0" w:color="auto"/>
                  </w:tcBorders>
                  <w:vAlign w:val="center"/>
                </w:tcPr>
                <w:p w:rsidR="00744BCA" w:rsidRDefault="00AA145A">
                  <w:pPr>
                    <w:widowControl/>
                    <w:spacing w:line="240" w:lineRule="exact"/>
                    <w:jc w:val="center"/>
                  </w:pPr>
                  <w:r>
                    <w:rPr>
                      <w:rFonts w:hint="eastAsia"/>
                    </w:rPr>
                    <w:t>41</w:t>
                  </w:r>
                </w:p>
              </w:tc>
              <w:tc>
                <w:tcPr>
                  <w:tcW w:w="1338" w:type="dxa"/>
                  <w:tcBorders>
                    <w:bottom w:val="single" w:sz="4" w:space="0" w:color="auto"/>
                  </w:tcBorders>
                  <w:vAlign w:val="center"/>
                </w:tcPr>
                <w:p w:rsidR="00744BCA" w:rsidRDefault="00AA145A">
                  <w:pPr>
                    <w:widowControl/>
                    <w:spacing w:line="240" w:lineRule="exact"/>
                    <w:jc w:val="center"/>
                  </w:pPr>
                  <w:r>
                    <w:t>达标</w:t>
                  </w:r>
                </w:p>
              </w:tc>
              <w:tc>
                <w:tcPr>
                  <w:tcW w:w="1428" w:type="dxa"/>
                  <w:vMerge/>
                  <w:vAlign w:val="center"/>
                </w:tcPr>
                <w:p w:rsidR="00744BCA" w:rsidRDefault="00744BCA">
                  <w:pPr>
                    <w:widowControl/>
                    <w:spacing w:line="240" w:lineRule="exact"/>
                    <w:jc w:val="center"/>
                  </w:pPr>
                </w:p>
              </w:tc>
              <w:tc>
                <w:tcPr>
                  <w:tcW w:w="1426" w:type="dxa"/>
                  <w:vMerge/>
                  <w:vAlign w:val="center"/>
                </w:tcPr>
                <w:p w:rsidR="00744BCA" w:rsidRDefault="00744BCA">
                  <w:pPr>
                    <w:widowControl/>
                    <w:spacing w:line="240" w:lineRule="exact"/>
                    <w:jc w:val="center"/>
                  </w:pPr>
                </w:p>
              </w:tc>
            </w:tr>
            <w:tr w:rsidR="00744BCA">
              <w:trPr>
                <w:trHeight w:val="120"/>
                <w:jc w:val="center"/>
              </w:trPr>
              <w:tc>
                <w:tcPr>
                  <w:tcW w:w="1293" w:type="dxa"/>
                  <w:vMerge w:val="restart"/>
                  <w:vAlign w:val="center"/>
                </w:tcPr>
                <w:p w:rsidR="00744BCA" w:rsidRDefault="00AA145A">
                  <w:pPr>
                    <w:spacing w:line="360" w:lineRule="auto"/>
                    <w:jc w:val="center"/>
                  </w:pPr>
                  <w:r>
                    <w:rPr>
                      <w:rFonts w:hint="eastAsia"/>
                    </w:rPr>
                    <w:t>项目北部</w:t>
                  </w:r>
                </w:p>
              </w:tc>
              <w:tc>
                <w:tcPr>
                  <w:tcW w:w="902" w:type="dxa"/>
                  <w:tcBorders>
                    <w:top w:val="single" w:sz="4" w:space="0" w:color="auto"/>
                  </w:tcBorders>
                  <w:vAlign w:val="center"/>
                </w:tcPr>
                <w:p w:rsidR="00744BCA" w:rsidRDefault="00AA145A">
                  <w:pPr>
                    <w:widowControl/>
                    <w:spacing w:line="240" w:lineRule="exact"/>
                    <w:jc w:val="center"/>
                  </w:pPr>
                  <w:r>
                    <w:t>昼间</w:t>
                  </w:r>
                </w:p>
              </w:tc>
              <w:tc>
                <w:tcPr>
                  <w:tcW w:w="1194" w:type="dxa"/>
                  <w:tcBorders>
                    <w:top w:val="single" w:sz="4" w:space="0" w:color="auto"/>
                  </w:tcBorders>
                  <w:vAlign w:val="center"/>
                </w:tcPr>
                <w:p w:rsidR="00744BCA" w:rsidRDefault="00AA145A">
                  <w:pPr>
                    <w:spacing w:line="240" w:lineRule="exact"/>
                    <w:jc w:val="center"/>
                  </w:pPr>
                  <w:r>
                    <w:rPr>
                      <w:rFonts w:hint="eastAsia"/>
                    </w:rPr>
                    <w:t>54</w:t>
                  </w:r>
                </w:p>
              </w:tc>
              <w:tc>
                <w:tcPr>
                  <w:tcW w:w="1139" w:type="dxa"/>
                  <w:tcBorders>
                    <w:top w:val="single" w:sz="4" w:space="0" w:color="auto"/>
                  </w:tcBorders>
                  <w:vAlign w:val="center"/>
                </w:tcPr>
                <w:p w:rsidR="00744BCA" w:rsidRDefault="00AA145A">
                  <w:pPr>
                    <w:spacing w:line="240" w:lineRule="exact"/>
                    <w:jc w:val="center"/>
                  </w:pPr>
                  <w:r>
                    <w:rPr>
                      <w:rFonts w:hint="eastAsia"/>
                    </w:rPr>
                    <w:t>53</w:t>
                  </w:r>
                </w:p>
              </w:tc>
              <w:tc>
                <w:tcPr>
                  <w:tcW w:w="1338" w:type="dxa"/>
                  <w:tcBorders>
                    <w:top w:val="single" w:sz="4" w:space="0" w:color="auto"/>
                  </w:tcBorders>
                  <w:vAlign w:val="center"/>
                </w:tcPr>
                <w:p w:rsidR="00744BCA" w:rsidRDefault="00AA145A">
                  <w:pPr>
                    <w:widowControl/>
                    <w:spacing w:line="240" w:lineRule="exact"/>
                    <w:jc w:val="center"/>
                  </w:pPr>
                  <w:r>
                    <w:t>达标</w:t>
                  </w:r>
                </w:p>
              </w:tc>
              <w:tc>
                <w:tcPr>
                  <w:tcW w:w="1428" w:type="dxa"/>
                  <w:vMerge/>
                  <w:vAlign w:val="center"/>
                </w:tcPr>
                <w:p w:rsidR="00744BCA" w:rsidRDefault="00744BCA">
                  <w:pPr>
                    <w:widowControl/>
                    <w:spacing w:line="240" w:lineRule="exact"/>
                    <w:jc w:val="center"/>
                  </w:pPr>
                </w:p>
              </w:tc>
              <w:tc>
                <w:tcPr>
                  <w:tcW w:w="1426" w:type="dxa"/>
                  <w:vMerge/>
                  <w:vAlign w:val="center"/>
                </w:tcPr>
                <w:p w:rsidR="00744BCA" w:rsidRDefault="00744BCA">
                  <w:pPr>
                    <w:widowControl/>
                    <w:spacing w:line="240" w:lineRule="exact"/>
                    <w:jc w:val="center"/>
                  </w:pPr>
                </w:p>
              </w:tc>
            </w:tr>
            <w:tr w:rsidR="00744BCA">
              <w:trPr>
                <w:trHeight w:val="105"/>
                <w:jc w:val="center"/>
              </w:trPr>
              <w:tc>
                <w:tcPr>
                  <w:tcW w:w="1293" w:type="dxa"/>
                  <w:vMerge/>
                  <w:vAlign w:val="center"/>
                </w:tcPr>
                <w:p w:rsidR="00744BCA" w:rsidRDefault="00744BCA">
                  <w:pPr>
                    <w:widowControl/>
                    <w:spacing w:line="240" w:lineRule="exact"/>
                    <w:jc w:val="center"/>
                  </w:pPr>
                </w:p>
              </w:tc>
              <w:tc>
                <w:tcPr>
                  <w:tcW w:w="902" w:type="dxa"/>
                  <w:tcBorders>
                    <w:top w:val="single" w:sz="4" w:space="0" w:color="auto"/>
                  </w:tcBorders>
                  <w:vAlign w:val="center"/>
                </w:tcPr>
                <w:p w:rsidR="00744BCA" w:rsidRDefault="00AA145A">
                  <w:pPr>
                    <w:widowControl/>
                    <w:spacing w:line="240" w:lineRule="exact"/>
                    <w:jc w:val="center"/>
                  </w:pPr>
                  <w:r>
                    <w:t>夜间</w:t>
                  </w:r>
                </w:p>
              </w:tc>
              <w:tc>
                <w:tcPr>
                  <w:tcW w:w="1194" w:type="dxa"/>
                  <w:tcBorders>
                    <w:top w:val="single" w:sz="4" w:space="0" w:color="auto"/>
                  </w:tcBorders>
                  <w:vAlign w:val="center"/>
                </w:tcPr>
                <w:p w:rsidR="00744BCA" w:rsidRDefault="00AA145A">
                  <w:pPr>
                    <w:spacing w:line="240" w:lineRule="exact"/>
                    <w:jc w:val="center"/>
                  </w:pPr>
                  <w:r>
                    <w:rPr>
                      <w:rFonts w:hint="eastAsia"/>
                    </w:rPr>
                    <w:t>44</w:t>
                  </w:r>
                </w:p>
              </w:tc>
              <w:tc>
                <w:tcPr>
                  <w:tcW w:w="1139" w:type="dxa"/>
                  <w:tcBorders>
                    <w:top w:val="single" w:sz="4" w:space="0" w:color="auto"/>
                  </w:tcBorders>
                  <w:vAlign w:val="center"/>
                </w:tcPr>
                <w:p w:rsidR="00744BCA" w:rsidRDefault="00AA145A">
                  <w:pPr>
                    <w:spacing w:line="240" w:lineRule="exact"/>
                    <w:jc w:val="center"/>
                  </w:pPr>
                  <w:r>
                    <w:rPr>
                      <w:rFonts w:hint="eastAsia"/>
                    </w:rPr>
                    <w:t>45</w:t>
                  </w:r>
                </w:p>
              </w:tc>
              <w:tc>
                <w:tcPr>
                  <w:tcW w:w="1338" w:type="dxa"/>
                  <w:tcBorders>
                    <w:top w:val="single" w:sz="4" w:space="0" w:color="auto"/>
                  </w:tcBorders>
                  <w:vAlign w:val="center"/>
                </w:tcPr>
                <w:p w:rsidR="00744BCA" w:rsidRDefault="00AA145A">
                  <w:pPr>
                    <w:widowControl/>
                    <w:spacing w:line="240" w:lineRule="exact"/>
                    <w:jc w:val="center"/>
                  </w:pPr>
                  <w:r>
                    <w:t>达标</w:t>
                  </w:r>
                </w:p>
              </w:tc>
              <w:tc>
                <w:tcPr>
                  <w:tcW w:w="1428" w:type="dxa"/>
                  <w:vMerge/>
                  <w:vAlign w:val="center"/>
                </w:tcPr>
                <w:p w:rsidR="00744BCA" w:rsidRDefault="00744BCA">
                  <w:pPr>
                    <w:widowControl/>
                    <w:spacing w:line="240" w:lineRule="exact"/>
                    <w:jc w:val="center"/>
                  </w:pPr>
                </w:p>
              </w:tc>
              <w:tc>
                <w:tcPr>
                  <w:tcW w:w="1426" w:type="dxa"/>
                  <w:vMerge/>
                  <w:vAlign w:val="center"/>
                </w:tcPr>
                <w:p w:rsidR="00744BCA" w:rsidRDefault="00744BCA">
                  <w:pPr>
                    <w:widowControl/>
                    <w:spacing w:line="240" w:lineRule="exact"/>
                    <w:jc w:val="center"/>
                  </w:pPr>
                </w:p>
              </w:tc>
            </w:tr>
            <w:tr w:rsidR="00744BCA">
              <w:trPr>
                <w:trHeight w:val="321"/>
                <w:jc w:val="center"/>
              </w:trPr>
              <w:tc>
                <w:tcPr>
                  <w:tcW w:w="1293" w:type="dxa"/>
                  <w:vMerge w:val="restart"/>
                  <w:vAlign w:val="center"/>
                </w:tcPr>
                <w:p w:rsidR="00744BCA" w:rsidRDefault="00AA145A">
                  <w:pPr>
                    <w:pStyle w:val="afff3"/>
                    <w:spacing w:line="240" w:lineRule="auto"/>
                  </w:pPr>
                  <w:r>
                    <w:rPr>
                      <w:rFonts w:hint="eastAsia"/>
                    </w:rPr>
                    <w:t>道心村</w:t>
                  </w:r>
                </w:p>
              </w:tc>
              <w:tc>
                <w:tcPr>
                  <w:tcW w:w="902" w:type="dxa"/>
                  <w:vAlign w:val="center"/>
                </w:tcPr>
                <w:p w:rsidR="00744BCA" w:rsidRDefault="00AA145A">
                  <w:pPr>
                    <w:widowControl/>
                    <w:spacing w:line="240" w:lineRule="exact"/>
                    <w:jc w:val="center"/>
                  </w:pPr>
                  <w:r>
                    <w:t>昼间</w:t>
                  </w:r>
                </w:p>
              </w:tc>
              <w:tc>
                <w:tcPr>
                  <w:tcW w:w="1194" w:type="dxa"/>
                  <w:vAlign w:val="center"/>
                </w:tcPr>
                <w:p w:rsidR="00744BCA" w:rsidRDefault="00AA145A">
                  <w:pPr>
                    <w:widowControl/>
                    <w:spacing w:line="240" w:lineRule="exact"/>
                    <w:jc w:val="center"/>
                  </w:pPr>
                  <w:r>
                    <w:rPr>
                      <w:rFonts w:hint="eastAsia"/>
                    </w:rPr>
                    <w:t>49</w:t>
                  </w:r>
                </w:p>
              </w:tc>
              <w:tc>
                <w:tcPr>
                  <w:tcW w:w="1139" w:type="dxa"/>
                  <w:vAlign w:val="center"/>
                </w:tcPr>
                <w:p w:rsidR="00744BCA" w:rsidRDefault="00AA145A">
                  <w:pPr>
                    <w:widowControl/>
                    <w:spacing w:line="240" w:lineRule="exact"/>
                    <w:jc w:val="center"/>
                  </w:pPr>
                  <w:r>
                    <w:rPr>
                      <w:rFonts w:hint="eastAsia"/>
                    </w:rPr>
                    <w:t>50</w:t>
                  </w:r>
                </w:p>
              </w:tc>
              <w:tc>
                <w:tcPr>
                  <w:tcW w:w="1338" w:type="dxa"/>
                  <w:vAlign w:val="center"/>
                </w:tcPr>
                <w:p w:rsidR="00744BCA" w:rsidRDefault="00AA145A">
                  <w:pPr>
                    <w:widowControl/>
                    <w:spacing w:line="240" w:lineRule="exact"/>
                    <w:jc w:val="center"/>
                  </w:pPr>
                  <w:r>
                    <w:t>达标</w:t>
                  </w:r>
                </w:p>
              </w:tc>
              <w:tc>
                <w:tcPr>
                  <w:tcW w:w="1428" w:type="dxa"/>
                  <w:vMerge w:val="restart"/>
                  <w:vAlign w:val="center"/>
                </w:tcPr>
                <w:p w:rsidR="00744BCA" w:rsidRDefault="00AA145A">
                  <w:pPr>
                    <w:widowControl/>
                    <w:spacing w:line="240" w:lineRule="exact"/>
                    <w:jc w:val="center"/>
                  </w:pPr>
                  <w:r>
                    <w:t>昼间：</w:t>
                  </w:r>
                  <w:r>
                    <w:t>≤</w:t>
                  </w:r>
                  <w:r>
                    <w:rPr>
                      <w:rFonts w:hint="eastAsia"/>
                    </w:rPr>
                    <w:t>60</w:t>
                  </w:r>
                </w:p>
                <w:p w:rsidR="00744BCA" w:rsidRDefault="00AA145A">
                  <w:pPr>
                    <w:widowControl/>
                    <w:spacing w:line="240" w:lineRule="exact"/>
                    <w:jc w:val="center"/>
                  </w:pPr>
                  <w:r>
                    <w:t>夜间：</w:t>
                  </w:r>
                  <w:r>
                    <w:t>≤</w:t>
                  </w:r>
                  <w:r>
                    <w:rPr>
                      <w:rFonts w:hint="eastAsia"/>
                    </w:rPr>
                    <w:t>50</w:t>
                  </w:r>
                </w:p>
              </w:tc>
              <w:tc>
                <w:tcPr>
                  <w:tcW w:w="1426" w:type="dxa"/>
                  <w:vMerge/>
                  <w:vAlign w:val="center"/>
                </w:tcPr>
                <w:p w:rsidR="00744BCA" w:rsidRDefault="00744BCA">
                  <w:pPr>
                    <w:widowControl/>
                    <w:spacing w:line="240" w:lineRule="exact"/>
                    <w:jc w:val="center"/>
                  </w:pPr>
                </w:p>
              </w:tc>
            </w:tr>
            <w:tr w:rsidR="00744BCA">
              <w:trPr>
                <w:trHeight w:val="141"/>
                <w:jc w:val="center"/>
              </w:trPr>
              <w:tc>
                <w:tcPr>
                  <w:tcW w:w="1293" w:type="dxa"/>
                  <w:vMerge/>
                  <w:vAlign w:val="center"/>
                </w:tcPr>
                <w:p w:rsidR="00744BCA" w:rsidRDefault="00744BCA">
                  <w:pPr>
                    <w:widowControl/>
                    <w:spacing w:line="240" w:lineRule="exact"/>
                    <w:jc w:val="center"/>
                  </w:pPr>
                </w:p>
              </w:tc>
              <w:tc>
                <w:tcPr>
                  <w:tcW w:w="902" w:type="dxa"/>
                  <w:vAlign w:val="center"/>
                </w:tcPr>
                <w:p w:rsidR="00744BCA" w:rsidRDefault="00AA145A">
                  <w:pPr>
                    <w:widowControl/>
                    <w:spacing w:line="240" w:lineRule="exact"/>
                    <w:jc w:val="center"/>
                  </w:pPr>
                  <w:r>
                    <w:t>夜间</w:t>
                  </w:r>
                </w:p>
              </w:tc>
              <w:tc>
                <w:tcPr>
                  <w:tcW w:w="1194" w:type="dxa"/>
                  <w:vAlign w:val="center"/>
                </w:tcPr>
                <w:p w:rsidR="00744BCA" w:rsidRDefault="00AA145A">
                  <w:pPr>
                    <w:widowControl/>
                    <w:spacing w:line="240" w:lineRule="exact"/>
                    <w:jc w:val="center"/>
                  </w:pPr>
                  <w:r>
                    <w:rPr>
                      <w:rFonts w:hint="eastAsia"/>
                    </w:rPr>
                    <w:t>44</w:t>
                  </w:r>
                </w:p>
              </w:tc>
              <w:tc>
                <w:tcPr>
                  <w:tcW w:w="1139" w:type="dxa"/>
                  <w:vAlign w:val="center"/>
                </w:tcPr>
                <w:p w:rsidR="00744BCA" w:rsidRDefault="00AA145A">
                  <w:pPr>
                    <w:widowControl/>
                    <w:spacing w:line="240" w:lineRule="exact"/>
                    <w:jc w:val="center"/>
                  </w:pPr>
                  <w:r>
                    <w:rPr>
                      <w:rFonts w:hint="eastAsia"/>
                    </w:rPr>
                    <w:t>43</w:t>
                  </w:r>
                </w:p>
              </w:tc>
              <w:tc>
                <w:tcPr>
                  <w:tcW w:w="1338" w:type="dxa"/>
                  <w:vAlign w:val="center"/>
                </w:tcPr>
                <w:p w:rsidR="00744BCA" w:rsidRDefault="00AA145A">
                  <w:pPr>
                    <w:widowControl/>
                    <w:spacing w:line="240" w:lineRule="exact"/>
                    <w:jc w:val="center"/>
                  </w:pPr>
                  <w:r>
                    <w:t>达标</w:t>
                  </w:r>
                </w:p>
              </w:tc>
              <w:tc>
                <w:tcPr>
                  <w:tcW w:w="1428" w:type="dxa"/>
                  <w:vMerge/>
                  <w:vAlign w:val="center"/>
                </w:tcPr>
                <w:p w:rsidR="00744BCA" w:rsidRDefault="00744BCA">
                  <w:pPr>
                    <w:widowControl/>
                    <w:spacing w:line="240" w:lineRule="exact"/>
                    <w:jc w:val="center"/>
                  </w:pPr>
                </w:p>
              </w:tc>
              <w:tc>
                <w:tcPr>
                  <w:tcW w:w="1426" w:type="dxa"/>
                  <w:vMerge/>
                  <w:vAlign w:val="center"/>
                </w:tcPr>
                <w:p w:rsidR="00744BCA" w:rsidRDefault="00744BCA">
                  <w:pPr>
                    <w:widowControl/>
                    <w:spacing w:line="240" w:lineRule="exact"/>
                    <w:jc w:val="center"/>
                  </w:pPr>
                </w:p>
              </w:tc>
            </w:tr>
          </w:tbl>
          <w:p w:rsidR="00744BCA" w:rsidRDefault="00AA145A">
            <w:pPr>
              <w:spacing w:line="360" w:lineRule="auto"/>
              <w:ind w:firstLineChars="200" w:firstLine="480"/>
              <w:rPr>
                <w:sz w:val="24"/>
              </w:rPr>
            </w:pPr>
            <w:r>
              <w:rPr>
                <w:sz w:val="24"/>
              </w:rPr>
              <w:t>由上表可知，</w:t>
            </w:r>
            <w:r>
              <w:rPr>
                <w:rFonts w:hint="eastAsia"/>
                <w:sz w:val="24"/>
              </w:rPr>
              <w:t>项目东、西、南、北部</w:t>
            </w:r>
            <w:r>
              <w:rPr>
                <w:sz w:val="24"/>
              </w:rPr>
              <w:t>昼夜间噪声质量现状均能分别满足《声环境质量标准》（</w:t>
            </w:r>
            <w:r>
              <w:rPr>
                <w:sz w:val="24"/>
              </w:rPr>
              <w:t>GB3096-2008</w:t>
            </w:r>
            <w:r>
              <w:rPr>
                <w:sz w:val="24"/>
              </w:rPr>
              <w:t>）中的</w:t>
            </w:r>
            <w:r>
              <w:rPr>
                <w:rFonts w:hint="eastAsia"/>
                <w:sz w:val="24"/>
              </w:rPr>
              <w:t>3</w:t>
            </w:r>
            <w:r>
              <w:rPr>
                <w:sz w:val="24"/>
              </w:rPr>
              <w:t>类标准</w:t>
            </w:r>
            <w:r>
              <w:rPr>
                <w:rFonts w:hint="eastAsia"/>
                <w:sz w:val="24"/>
              </w:rPr>
              <w:t>，项目周边敏感点道心村满足</w:t>
            </w:r>
            <w:r>
              <w:rPr>
                <w:sz w:val="24"/>
              </w:rPr>
              <w:t>《声环境质量标准》（</w:t>
            </w:r>
            <w:r>
              <w:rPr>
                <w:sz w:val="24"/>
              </w:rPr>
              <w:t>GB3096-2008</w:t>
            </w:r>
            <w:r>
              <w:rPr>
                <w:sz w:val="24"/>
              </w:rPr>
              <w:t>）</w:t>
            </w:r>
            <w:r>
              <w:rPr>
                <w:rFonts w:hint="eastAsia"/>
                <w:sz w:val="24"/>
              </w:rPr>
              <w:t>中的</w:t>
            </w:r>
            <w:r>
              <w:rPr>
                <w:rFonts w:hint="eastAsia"/>
                <w:sz w:val="24"/>
              </w:rPr>
              <w:t>2</w:t>
            </w:r>
            <w:r>
              <w:rPr>
                <w:sz w:val="24"/>
              </w:rPr>
              <w:t>类标准。</w:t>
            </w:r>
          </w:p>
          <w:p w:rsidR="00744BCA" w:rsidRDefault="00AA145A">
            <w:pPr>
              <w:adjustRightInd w:val="0"/>
              <w:spacing w:line="360" w:lineRule="auto"/>
              <w:ind w:rightChars="59" w:right="124" w:firstLineChars="200" w:firstLine="482"/>
              <w:jc w:val="left"/>
              <w:rPr>
                <w:b/>
                <w:sz w:val="24"/>
              </w:rPr>
            </w:pPr>
            <w:r>
              <w:rPr>
                <w:b/>
                <w:sz w:val="24"/>
              </w:rPr>
              <w:t>3</w:t>
            </w:r>
            <w:r>
              <w:rPr>
                <w:rFonts w:hint="eastAsia"/>
                <w:b/>
                <w:sz w:val="24"/>
              </w:rPr>
              <w:t>、地表水环境质量现状</w:t>
            </w:r>
          </w:p>
          <w:p w:rsidR="00744BCA" w:rsidRDefault="00AA145A">
            <w:pPr>
              <w:keepNext/>
              <w:keepLines/>
              <w:spacing w:afterLines="50" w:after="156" w:line="440" w:lineRule="exact"/>
              <w:ind w:firstLine="482"/>
              <w:outlineLvl w:val="1"/>
              <w:rPr>
                <w:b/>
                <w:bCs/>
                <w:kern w:val="0"/>
                <w:sz w:val="24"/>
              </w:rPr>
            </w:pPr>
            <w:r>
              <w:rPr>
                <w:rFonts w:hint="eastAsia"/>
                <w:b/>
                <w:bCs/>
                <w:kern w:val="0"/>
                <w:sz w:val="24"/>
              </w:rPr>
              <w:t xml:space="preserve">3.1 </w:t>
            </w:r>
            <w:r>
              <w:rPr>
                <w:rFonts w:hint="eastAsia"/>
                <w:b/>
                <w:bCs/>
                <w:kern w:val="0"/>
                <w:sz w:val="24"/>
              </w:rPr>
              <w:t>项目监测水环境质量现状</w:t>
            </w:r>
            <w:r>
              <w:rPr>
                <w:b/>
                <w:bCs/>
                <w:kern w:val="0"/>
                <w:sz w:val="24"/>
              </w:rPr>
              <w:t xml:space="preserve"> </w:t>
            </w:r>
          </w:p>
          <w:p w:rsidR="00744BCA" w:rsidRDefault="00AA145A">
            <w:pPr>
              <w:snapToGrid w:val="0"/>
              <w:spacing w:line="360" w:lineRule="auto"/>
              <w:ind w:firstLineChars="200" w:firstLine="480"/>
              <w:rPr>
                <w:bCs/>
                <w:sz w:val="24"/>
              </w:rPr>
            </w:pPr>
            <w:r>
              <w:rPr>
                <w:rFonts w:hAnsi="宋体"/>
                <w:bCs/>
                <w:sz w:val="24"/>
              </w:rPr>
              <w:t>（</w:t>
            </w:r>
            <w:r>
              <w:rPr>
                <w:bCs/>
                <w:sz w:val="24"/>
              </w:rPr>
              <w:t>1</w:t>
            </w:r>
            <w:r>
              <w:rPr>
                <w:rFonts w:hAnsi="宋体"/>
                <w:bCs/>
                <w:sz w:val="24"/>
              </w:rPr>
              <w:t>）监测布点</w:t>
            </w:r>
          </w:p>
          <w:p w:rsidR="00744BCA" w:rsidRDefault="00AA145A">
            <w:pPr>
              <w:spacing w:line="360" w:lineRule="auto"/>
              <w:ind w:firstLineChars="200" w:firstLine="480"/>
              <w:rPr>
                <w:sz w:val="24"/>
              </w:rPr>
            </w:pPr>
            <w:r>
              <w:rPr>
                <w:rFonts w:hAnsi="宋体" w:hint="eastAsia"/>
                <w:sz w:val="24"/>
              </w:rPr>
              <w:t>本项目设置</w:t>
            </w:r>
            <w:r>
              <w:rPr>
                <w:rFonts w:hAnsi="宋体" w:hint="eastAsia"/>
                <w:sz w:val="24"/>
              </w:rPr>
              <w:t>2</w:t>
            </w:r>
            <w:r>
              <w:rPr>
                <w:rFonts w:hAnsi="宋体" w:hint="eastAsia"/>
                <w:sz w:val="24"/>
              </w:rPr>
              <w:t>个水质采样点，具体见表</w:t>
            </w:r>
            <w:r>
              <w:rPr>
                <w:rFonts w:hAnsi="宋体" w:hint="eastAsia"/>
                <w:sz w:val="24"/>
              </w:rPr>
              <w:t>3-3</w:t>
            </w:r>
            <w:r>
              <w:rPr>
                <w:rFonts w:hAnsi="宋体" w:hint="eastAsia"/>
                <w:sz w:val="24"/>
              </w:rPr>
              <w:t>和附图</w:t>
            </w:r>
            <w:r>
              <w:rPr>
                <w:rFonts w:hAnsi="宋体" w:hint="eastAsia"/>
                <w:sz w:val="24"/>
              </w:rPr>
              <w:t>4</w:t>
            </w:r>
            <w:r>
              <w:rPr>
                <w:rFonts w:hint="eastAsia"/>
                <w:sz w:val="24"/>
              </w:rPr>
              <w:t>。</w:t>
            </w:r>
          </w:p>
          <w:p w:rsidR="00744BCA" w:rsidRDefault="00AA145A">
            <w:pPr>
              <w:spacing w:line="360" w:lineRule="auto"/>
              <w:jc w:val="center"/>
              <w:rPr>
                <w:rFonts w:hAnsi="宋体"/>
                <w:b/>
                <w:bCs/>
                <w:sz w:val="24"/>
              </w:rPr>
            </w:pPr>
            <w:r>
              <w:rPr>
                <w:rFonts w:hAnsi="宋体" w:hint="eastAsia"/>
                <w:b/>
                <w:bCs/>
                <w:sz w:val="24"/>
              </w:rPr>
              <w:t>表</w:t>
            </w:r>
            <w:r>
              <w:rPr>
                <w:rFonts w:hint="eastAsia"/>
                <w:b/>
                <w:bCs/>
                <w:sz w:val="24"/>
              </w:rPr>
              <w:t xml:space="preserve">3-3 </w:t>
            </w:r>
            <w:r>
              <w:rPr>
                <w:rFonts w:hAnsi="宋体" w:hint="eastAsia"/>
                <w:b/>
                <w:bCs/>
                <w:sz w:val="24"/>
              </w:rPr>
              <w:t>地表水环境质量现状监测点位布设情况</w:t>
            </w:r>
          </w:p>
          <w:tbl>
            <w:tblPr>
              <w:tblW w:w="91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56"/>
              <w:gridCol w:w="1814"/>
              <w:gridCol w:w="3239"/>
              <w:gridCol w:w="3014"/>
            </w:tblGrid>
            <w:tr w:rsidR="00744BCA">
              <w:trPr>
                <w:trHeight w:val="20"/>
                <w:jc w:val="center"/>
              </w:trPr>
              <w:tc>
                <w:tcPr>
                  <w:tcW w:w="1056" w:type="dxa"/>
                  <w:vAlign w:val="center"/>
                </w:tcPr>
                <w:p w:rsidR="00744BCA" w:rsidRDefault="00AA145A">
                  <w:pPr>
                    <w:autoSpaceDE w:val="0"/>
                    <w:autoSpaceDN w:val="0"/>
                    <w:adjustRightInd w:val="0"/>
                    <w:jc w:val="center"/>
                    <w:rPr>
                      <w:b/>
                      <w:szCs w:val="21"/>
                    </w:rPr>
                  </w:pPr>
                  <w:r>
                    <w:rPr>
                      <w:b/>
                      <w:szCs w:val="21"/>
                      <w:lang w:val="zh-CN"/>
                    </w:rPr>
                    <w:t>编号</w:t>
                  </w:r>
                </w:p>
              </w:tc>
              <w:tc>
                <w:tcPr>
                  <w:tcW w:w="1814" w:type="dxa"/>
                  <w:vAlign w:val="center"/>
                </w:tcPr>
                <w:p w:rsidR="00744BCA" w:rsidRDefault="00AA145A">
                  <w:pPr>
                    <w:autoSpaceDE w:val="0"/>
                    <w:autoSpaceDN w:val="0"/>
                    <w:adjustRightInd w:val="0"/>
                    <w:jc w:val="center"/>
                    <w:rPr>
                      <w:b/>
                      <w:szCs w:val="21"/>
                    </w:rPr>
                  </w:pPr>
                  <w:r>
                    <w:rPr>
                      <w:b/>
                      <w:szCs w:val="21"/>
                    </w:rPr>
                    <w:t>水体</w:t>
                  </w:r>
                </w:p>
              </w:tc>
              <w:tc>
                <w:tcPr>
                  <w:tcW w:w="3239" w:type="dxa"/>
                  <w:vAlign w:val="center"/>
                </w:tcPr>
                <w:p w:rsidR="00744BCA" w:rsidRDefault="00AA145A">
                  <w:pPr>
                    <w:autoSpaceDE w:val="0"/>
                    <w:autoSpaceDN w:val="0"/>
                    <w:adjustRightInd w:val="0"/>
                    <w:jc w:val="center"/>
                    <w:rPr>
                      <w:b/>
                      <w:szCs w:val="21"/>
                    </w:rPr>
                  </w:pPr>
                  <w:r>
                    <w:rPr>
                      <w:b/>
                      <w:szCs w:val="21"/>
                      <w:lang w:val="zh-CN"/>
                    </w:rPr>
                    <w:t>监测断面位置</w:t>
                  </w:r>
                </w:p>
              </w:tc>
              <w:tc>
                <w:tcPr>
                  <w:tcW w:w="3014" w:type="dxa"/>
                  <w:vAlign w:val="center"/>
                </w:tcPr>
                <w:p w:rsidR="00744BCA" w:rsidRDefault="00AA145A">
                  <w:pPr>
                    <w:autoSpaceDE w:val="0"/>
                    <w:autoSpaceDN w:val="0"/>
                    <w:adjustRightInd w:val="0"/>
                    <w:jc w:val="center"/>
                    <w:rPr>
                      <w:b/>
                      <w:szCs w:val="21"/>
                    </w:rPr>
                  </w:pPr>
                  <w:r>
                    <w:rPr>
                      <w:b/>
                      <w:szCs w:val="21"/>
                      <w:lang w:val="zh-CN"/>
                    </w:rPr>
                    <w:t>监测项目</w:t>
                  </w:r>
                </w:p>
              </w:tc>
            </w:tr>
            <w:tr w:rsidR="00744BCA">
              <w:trPr>
                <w:trHeight w:val="20"/>
                <w:jc w:val="center"/>
              </w:trPr>
              <w:tc>
                <w:tcPr>
                  <w:tcW w:w="1056" w:type="dxa"/>
                  <w:vAlign w:val="center"/>
                </w:tcPr>
                <w:p w:rsidR="00744BCA" w:rsidRDefault="00AA145A">
                  <w:pPr>
                    <w:autoSpaceDE w:val="0"/>
                    <w:autoSpaceDN w:val="0"/>
                    <w:adjustRightInd w:val="0"/>
                    <w:jc w:val="center"/>
                    <w:rPr>
                      <w:szCs w:val="21"/>
                    </w:rPr>
                  </w:pPr>
                  <w:r>
                    <w:rPr>
                      <w:rFonts w:hint="eastAsia"/>
                      <w:szCs w:val="21"/>
                    </w:rPr>
                    <w:t>N1</w:t>
                  </w:r>
                </w:p>
              </w:tc>
              <w:tc>
                <w:tcPr>
                  <w:tcW w:w="1814" w:type="dxa"/>
                  <w:vAlign w:val="center"/>
                </w:tcPr>
                <w:p w:rsidR="00744BCA" w:rsidRDefault="00AA145A">
                  <w:pPr>
                    <w:autoSpaceDE w:val="0"/>
                    <w:autoSpaceDN w:val="0"/>
                    <w:adjustRightInd w:val="0"/>
                    <w:jc w:val="center"/>
                    <w:rPr>
                      <w:szCs w:val="21"/>
                    </w:rPr>
                  </w:pPr>
                  <w:r>
                    <w:rPr>
                      <w:rFonts w:hint="eastAsia"/>
                      <w:szCs w:val="21"/>
                    </w:rPr>
                    <w:t>东城水库溢流渠</w:t>
                  </w:r>
                </w:p>
              </w:tc>
              <w:tc>
                <w:tcPr>
                  <w:tcW w:w="3239" w:type="dxa"/>
                  <w:vAlign w:val="center"/>
                </w:tcPr>
                <w:p w:rsidR="00744BCA" w:rsidRDefault="00AA145A">
                  <w:pPr>
                    <w:jc w:val="center"/>
                    <w:rPr>
                      <w:szCs w:val="21"/>
                      <w:lang w:val="zh-CN"/>
                    </w:rPr>
                  </w:pPr>
                  <w:r>
                    <w:rPr>
                      <w:szCs w:val="21"/>
                      <w:lang w:val="zh-CN"/>
                    </w:rPr>
                    <w:t>与项目交界处</w:t>
                  </w:r>
                  <w:r>
                    <w:rPr>
                      <w:rFonts w:hint="eastAsia"/>
                      <w:szCs w:val="21"/>
                      <w:lang w:val="zh-CN"/>
                    </w:rPr>
                    <w:t>上游</w:t>
                  </w:r>
                  <w:r>
                    <w:rPr>
                      <w:szCs w:val="21"/>
                      <w:lang w:val="zh-CN"/>
                    </w:rPr>
                    <w:t>100m</w:t>
                  </w:r>
                </w:p>
                <w:p w:rsidR="00744BCA" w:rsidRDefault="00AA145A">
                  <w:pPr>
                    <w:jc w:val="center"/>
                    <w:rPr>
                      <w:szCs w:val="21"/>
                      <w:lang w:val="zh-CN"/>
                    </w:rPr>
                  </w:pPr>
                  <w:r>
                    <w:rPr>
                      <w:szCs w:val="21"/>
                      <w:lang w:val="zh-CN"/>
                    </w:rPr>
                    <w:t>与项目交界处</w:t>
                  </w:r>
                  <w:r>
                    <w:rPr>
                      <w:rFonts w:hint="eastAsia"/>
                      <w:szCs w:val="21"/>
                      <w:lang w:val="zh-CN"/>
                    </w:rPr>
                    <w:t>下游</w:t>
                  </w:r>
                  <w:r>
                    <w:rPr>
                      <w:szCs w:val="21"/>
                      <w:lang w:val="zh-CN"/>
                    </w:rPr>
                    <w:t>100</w:t>
                  </w:r>
                </w:p>
              </w:tc>
              <w:tc>
                <w:tcPr>
                  <w:tcW w:w="3014" w:type="dxa"/>
                  <w:vMerge w:val="restart"/>
                  <w:vAlign w:val="center"/>
                </w:tcPr>
                <w:p w:rsidR="00744BCA" w:rsidRDefault="00AA145A">
                  <w:pPr>
                    <w:autoSpaceDE w:val="0"/>
                    <w:autoSpaceDN w:val="0"/>
                    <w:adjustRightInd w:val="0"/>
                    <w:jc w:val="center"/>
                    <w:rPr>
                      <w:b/>
                      <w:szCs w:val="21"/>
                      <w:lang w:val="zh-CN"/>
                    </w:rPr>
                  </w:pPr>
                  <w:r>
                    <w:rPr>
                      <w:szCs w:val="21"/>
                    </w:rPr>
                    <w:t>水温、</w:t>
                  </w:r>
                  <w:r>
                    <w:rPr>
                      <w:szCs w:val="21"/>
                    </w:rPr>
                    <w:t>pH</w:t>
                  </w:r>
                  <w:r>
                    <w:rPr>
                      <w:szCs w:val="21"/>
                    </w:rPr>
                    <w:t>、</w:t>
                  </w:r>
                  <w:r>
                    <w:rPr>
                      <w:szCs w:val="21"/>
                    </w:rPr>
                    <w:t>DO</w:t>
                  </w:r>
                  <w:r>
                    <w:rPr>
                      <w:szCs w:val="21"/>
                    </w:rPr>
                    <w:t>、</w:t>
                  </w:r>
                  <w:proofErr w:type="spellStart"/>
                  <w:r>
                    <w:rPr>
                      <w:szCs w:val="21"/>
                    </w:rPr>
                    <w:t>CODCr</w:t>
                  </w:r>
                  <w:proofErr w:type="spellEnd"/>
                  <w:r>
                    <w:rPr>
                      <w:szCs w:val="21"/>
                    </w:rPr>
                    <w:t>、总磷、氨氮、</w:t>
                  </w:r>
                  <w:r>
                    <w:rPr>
                      <w:szCs w:val="21"/>
                    </w:rPr>
                    <w:t>SS</w:t>
                  </w:r>
                  <w:r>
                    <w:rPr>
                      <w:szCs w:val="21"/>
                    </w:rPr>
                    <w:t>、石油类共</w:t>
                  </w:r>
                  <w:r>
                    <w:rPr>
                      <w:rFonts w:hint="eastAsia"/>
                      <w:szCs w:val="21"/>
                    </w:rPr>
                    <w:t>8</w:t>
                  </w:r>
                  <w:r>
                    <w:rPr>
                      <w:szCs w:val="21"/>
                    </w:rPr>
                    <w:t>项。</w:t>
                  </w:r>
                </w:p>
              </w:tc>
            </w:tr>
            <w:tr w:rsidR="00744BCA">
              <w:trPr>
                <w:trHeight w:val="20"/>
                <w:jc w:val="center"/>
              </w:trPr>
              <w:tc>
                <w:tcPr>
                  <w:tcW w:w="1056" w:type="dxa"/>
                  <w:vAlign w:val="center"/>
                </w:tcPr>
                <w:p w:rsidR="00744BCA" w:rsidRDefault="00AA145A">
                  <w:pPr>
                    <w:autoSpaceDE w:val="0"/>
                    <w:autoSpaceDN w:val="0"/>
                    <w:adjustRightInd w:val="0"/>
                    <w:jc w:val="center"/>
                    <w:rPr>
                      <w:szCs w:val="21"/>
                    </w:rPr>
                  </w:pPr>
                  <w:r>
                    <w:rPr>
                      <w:rFonts w:hint="eastAsia"/>
                      <w:szCs w:val="21"/>
                    </w:rPr>
                    <w:t>N2</w:t>
                  </w:r>
                </w:p>
              </w:tc>
              <w:tc>
                <w:tcPr>
                  <w:tcW w:w="1814" w:type="dxa"/>
                  <w:vAlign w:val="center"/>
                </w:tcPr>
                <w:p w:rsidR="00744BCA" w:rsidRDefault="00AA145A">
                  <w:pPr>
                    <w:autoSpaceDE w:val="0"/>
                    <w:autoSpaceDN w:val="0"/>
                    <w:adjustRightInd w:val="0"/>
                    <w:jc w:val="center"/>
                    <w:rPr>
                      <w:szCs w:val="21"/>
                    </w:rPr>
                  </w:pPr>
                  <w:r>
                    <w:rPr>
                      <w:rFonts w:hint="eastAsia"/>
                      <w:szCs w:val="21"/>
                    </w:rPr>
                    <w:t>东城</w:t>
                  </w:r>
                  <w:r>
                    <w:rPr>
                      <w:szCs w:val="21"/>
                    </w:rPr>
                    <w:t>水库</w:t>
                  </w:r>
                </w:p>
              </w:tc>
              <w:tc>
                <w:tcPr>
                  <w:tcW w:w="3239" w:type="dxa"/>
                  <w:vAlign w:val="center"/>
                </w:tcPr>
                <w:p w:rsidR="00744BCA" w:rsidRDefault="00AA145A">
                  <w:pPr>
                    <w:jc w:val="center"/>
                    <w:rPr>
                      <w:szCs w:val="21"/>
                      <w:lang w:val="zh-CN"/>
                    </w:rPr>
                  </w:pPr>
                  <w:r>
                    <w:rPr>
                      <w:szCs w:val="21"/>
                      <w:lang w:val="zh-CN"/>
                    </w:rPr>
                    <w:t>与项目交界处</w:t>
                  </w:r>
                  <w:r>
                    <w:rPr>
                      <w:rFonts w:hint="eastAsia"/>
                      <w:szCs w:val="21"/>
                      <w:lang w:val="zh-CN"/>
                    </w:rPr>
                    <w:t>上游</w:t>
                  </w:r>
                  <w:r>
                    <w:rPr>
                      <w:szCs w:val="21"/>
                      <w:lang w:val="zh-CN"/>
                    </w:rPr>
                    <w:t>100m</w:t>
                  </w:r>
                </w:p>
                <w:p w:rsidR="00744BCA" w:rsidRDefault="00AA145A">
                  <w:pPr>
                    <w:jc w:val="center"/>
                    <w:rPr>
                      <w:szCs w:val="21"/>
                      <w:lang w:val="zh-CN"/>
                    </w:rPr>
                  </w:pPr>
                  <w:r>
                    <w:rPr>
                      <w:szCs w:val="21"/>
                      <w:lang w:val="zh-CN"/>
                    </w:rPr>
                    <w:t>与项目交界处</w:t>
                  </w:r>
                  <w:r>
                    <w:rPr>
                      <w:rFonts w:hint="eastAsia"/>
                      <w:szCs w:val="21"/>
                      <w:lang w:val="zh-CN"/>
                    </w:rPr>
                    <w:t>下游</w:t>
                  </w:r>
                  <w:r>
                    <w:rPr>
                      <w:szCs w:val="21"/>
                      <w:lang w:val="zh-CN"/>
                    </w:rPr>
                    <w:t>100m</w:t>
                  </w:r>
                </w:p>
              </w:tc>
              <w:tc>
                <w:tcPr>
                  <w:tcW w:w="3014" w:type="dxa"/>
                  <w:vMerge/>
                  <w:vAlign w:val="center"/>
                </w:tcPr>
                <w:p w:rsidR="00744BCA" w:rsidRDefault="00744BCA">
                  <w:pPr>
                    <w:autoSpaceDE w:val="0"/>
                    <w:autoSpaceDN w:val="0"/>
                    <w:adjustRightInd w:val="0"/>
                    <w:jc w:val="center"/>
                    <w:rPr>
                      <w:b/>
                      <w:szCs w:val="21"/>
                      <w:lang w:val="zh-CN"/>
                    </w:rPr>
                  </w:pPr>
                </w:p>
              </w:tc>
            </w:tr>
          </w:tbl>
          <w:p w:rsidR="00744BCA" w:rsidRDefault="00AA145A">
            <w:pPr>
              <w:ind w:firstLineChars="200" w:firstLine="482"/>
              <w:rPr>
                <w:b/>
                <w:bCs/>
                <w:sz w:val="24"/>
              </w:rPr>
            </w:pPr>
            <w:r>
              <w:rPr>
                <w:rFonts w:hAnsi="宋体" w:hint="eastAsia"/>
                <w:b/>
                <w:bCs/>
                <w:sz w:val="24"/>
              </w:rPr>
              <w:t>注：流量、流速、水温监测时记录。</w:t>
            </w:r>
          </w:p>
          <w:p w:rsidR="00744BCA" w:rsidRDefault="00AA145A">
            <w:pPr>
              <w:spacing w:line="360" w:lineRule="auto"/>
              <w:ind w:firstLineChars="200" w:firstLine="480"/>
              <w:rPr>
                <w:sz w:val="24"/>
              </w:rPr>
            </w:pPr>
            <w:r>
              <w:rPr>
                <w:rFonts w:hAnsi="宋体" w:hint="eastAsia"/>
                <w:sz w:val="24"/>
              </w:rPr>
              <w:lastRenderedPageBreak/>
              <w:t>（</w:t>
            </w:r>
            <w:r>
              <w:rPr>
                <w:rFonts w:hint="eastAsia"/>
                <w:sz w:val="24"/>
              </w:rPr>
              <w:t>2</w:t>
            </w:r>
            <w:r>
              <w:rPr>
                <w:rFonts w:hint="eastAsia"/>
                <w:sz w:val="24"/>
              </w:rPr>
              <w:t>）监测项目</w:t>
            </w:r>
          </w:p>
          <w:p w:rsidR="00744BCA" w:rsidRDefault="00AA145A">
            <w:pPr>
              <w:spacing w:line="360" w:lineRule="auto"/>
              <w:ind w:firstLineChars="200" w:firstLine="480"/>
              <w:rPr>
                <w:sz w:val="24"/>
              </w:rPr>
            </w:pPr>
            <w:r>
              <w:rPr>
                <w:rFonts w:hint="eastAsia"/>
                <w:sz w:val="24"/>
              </w:rPr>
              <w:t>水温、</w:t>
            </w:r>
            <w:r>
              <w:rPr>
                <w:rFonts w:hint="eastAsia"/>
                <w:sz w:val="24"/>
              </w:rPr>
              <w:t>pH</w:t>
            </w:r>
            <w:r>
              <w:rPr>
                <w:rFonts w:hint="eastAsia"/>
                <w:sz w:val="24"/>
              </w:rPr>
              <w:t>、</w:t>
            </w:r>
            <w:r>
              <w:rPr>
                <w:rFonts w:hint="eastAsia"/>
                <w:sz w:val="24"/>
              </w:rPr>
              <w:t>DO</w:t>
            </w:r>
            <w:r>
              <w:rPr>
                <w:rFonts w:hint="eastAsia"/>
                <w:sz w:val="24"/>
              </w:rPr>
              <w:t>、</w:t>
            </w:r>
            <w:proofErr w:type="spellStart"/>
            <w:r>
              <w:rPr>
                <w:rFonts w:hint="eastAsia"/>
                <w:sz w:val="24"/>
              </w:rPr>
              <w:t>COD</w:t>
            </w:r>
            <w:r>
              <w:rPr>
                <w:rFonts w:hint="eastAsia"/>
                <w:sz w:val="24"/>
                <w:vertAlign w:val="subscript"/>
              </w:rPr>
              <w:t>Cr</w:t>
            </w:r>
            <w:proofErr w:type="spellEnd"/>
            <w:r>
              <w:rPr>
                <w:rFonts w:hint="eastAsia"/>
                <w:sz w:val="24"/>
              </w:rPr>
              <w:t>、总磷、氨氮、</w:t>
            </w:r>
            <w:r>
              <w:rPr>
                <w:rFonts w:hint="eastAsia"/>
                <w:sz w:val="24"/>
              </w:rPr>
              <w:t>SS</w:t>
            </w:r>
            <w:r>
              <w:rPr>
                <w:rFonts w:hint="eastAsia"/>
                <w:sz w:val="24"/>
              </w:rPr>
              <w:t>、石油类。</w:t>
            </w:r>
          </w:p>
          <w:p w:rsidR="00744BCA" w:rsidRDefault="00AA145A">
            <w:pPr>
              <w:spacing w:line="360" w:lineRule="auto"/>
              <w:ind w:firstLineChars="200" w:firstLine="480"/>
              <w:rPr>
                <w:sz w:val="24"/>
              </w:rPr>
            </w:pPr>
            <w:r>
              <w:rPr>
                <w:rFonts w:hAnsi="宋体" w:hint="eastAsia"/>
                <w:sz w:val="24"/>
              </w:rPr>
              <w:t>（</w:t>
            </w:r>
            <w:r>
              <w:rPr>
                <w:rFonts w:hint="eastAsia"/>
                <w:sz w:val="24"/>
              </w:rPr>
              <w:t>3</w:t>
            </w:r>
            <w:r>
              <w:rPr>
                <w:rFonts w:hint="eastAsia"/>
                <w:sz w:val="24"/>
              </w:rPr>
              <w:t>）监测频率</w:t>
            </w:r>
          </w:p>
          <w:p w:rsidR="00744BCA" w:rsidRDefault="00AA145A">
            <w:pPr>
              <w:spacing w:line="360" w:lineRule="auto"/>
              <w:ind w:firstLineChars="200" w:firstLine="480"/>
              <w:rPr>
                <w:sz w:val="24"/>
              </w:rPr>
            </w:pPr>
            <w:r>
              <w:rPr>
                <w:rFonts w:hAnsi="宋体" w:hint="eastAsia"/>
                <w:sz w:val="24"/>
              </w:rPr>
              <w:t>连续监测</w:t>
            </w:r>
            <w:r>
              <w:rPr>
                <w:rFonts w:hint="eastAsia"/>
                <w:sz w:val="24"/>
              </w:rPr>
              <w:t>3</w:t>
            </w:r>
            <w:r>
              <w:rPr>
                <w:rFonts w:hAnsi="宋体" w:hint="eastAsia"/>
                <w:sz w:val="24"/>
              </w:rPr>
              <w:t>天，每天采样</w:t>
            </w:r>
            <w:r>
              <w:rPr>
                <w:rFonts w:hint="eastAsia"/>
                <w:sz w:val="24"/>
              </w:rPr>
              <w:t>2</w:t>
            </w:r>
            <w:r>
              <w:rPr>
                <w:rFonts w:hAnsi="宋体" w:hint="eastAsia"/>
                <w:sz w:val="24"/>
              </w:rPr>
              <w:t>次。</w:t>
            </w:r>
          </w:p>
          <w:p w:rsidR="00744BCA" w:rsidRDefault="00AA145A">
            <w:pPr>
              <w:spacing w:line="360" w:lineRule="auto"/>
              <w:ind w:firstLineChars="200" w:firstLine="480"/>
              <w:rPr>
                <w:sz w:val="24"/>
              </w:rPr>
            </w:pPr>
            <w:r>
              <w:rPr>
                <w:rFonts w:hAnsi="宋体" w:hint="eastAsia"/>
                <w:sz w:val="24"/>
              </w:rPr>
              <w:t>（</w:t>
            </w:r>
            <w:r>
              <w:rPr>
                <w:rFonts w:hint="eastAsia"/>
                <w:sz w:val="24"/>
              </w:rPr>
              <w:t>4</w:t>
            </w:r>
            <w:r>
              <w:rPr>
                <w:rFonts w:hAnsi="宋体" w:hint="eastAsia"/>
                <w:sz w:val="24"/>
              </w:rPr>
              <w:t>）监测及分析方法</w:t>
            </w:r>
          </w:p>
          <w:p w:rsidR="00744BCA" w:rsidRDefault="00AA145A">
            <w:pPr>
              <w:spacing w:line="360" w:lineRule="auto"/>
              <w:ind w:firstLineChars="200" w:firstLine="480"/>
              <w:rPr>
                <w:sz w:val="24"/>
              </w:rPr>
            </w:pPr>
            <w:r>
              <w:rPr>
                <w:rFonts w:hAnsi="宋体" w:hint="eastAsia"/>
                <w:sz w:val="24"/>
              </w:rPr>
              <w:t>监测方法：按《地表水环境质量标准》（</w:t>
            </w:r>
            <w:r>
              <w:rPr>
                <w:rFonts w:hint="eastAsia"/>
                <w:sz w:val="24"/>
              </w:rPr>
              <w:t>GB3838-2002</w:t>
            </w:r>
            <w:r>
              <w:rPr>
                <w:rFonts w:hint="eastAsia"/>
                <w:sz w:val="24"/>
              </w:rPr>
              <w:t>）</w:t>
            </w:r>
            <w:r>
              <w:rPr>
                <w:rFonts w:hAnsi="宋体" w:hint="eastAsia"/>
                <w:sz w:val="24"/>
              </w:rPr>
              <w:t>规定的方法进行。</w:t>
            </w:r>
          </w:p>
          <w:p w:rsidR="00744BCA" w:rsidRDefault="00AA145A">
            <w:pPr>
              <w:adjustRightInd w:val="0"/>
              <w:snapToGrid w:val="0"/>
              <w:spacing w:line="360" w:lineRule="auto"/>
              <w:ind w:firstLineChars="200" w:firstLine="480"/>
              <w:rPr>
                <w:rFonts w:ascii="宋体" w:hAnsi="宋体"/>
                <w:bCs/>
                <w:color w:val="000000"/>
                <w:kern w:val="0"/>
                <w:sz w:val="24"/>
              </w:rPr>
            </w:pPr>
            <w:r>
              <w:rPr>
                <w:rFonts w:ascii="宋体" w:hAnsi="宋体" w:hint="eastAsia"/>
                <w:bCs/>
                <w:color w:val="000000"/>
                <w:kern w:val="0"/>
                <w:sz w:val="24"/>
              </w:rPr>
              <w:t>（5）结果分析</w:t>
            </w:r>
          </w:p>
          <w:p w:rsidR="00744BCA" w:rsidRDefault="00AA145A">
            <w:pPr>
              <w:jc w:val="center"/>
              <w:rPr>
                <w:b/>
                <w:bCs/>
                <w:sz w:val="24"/>
              </w:rPr>
            </w:pPr>
            <w:r>
              <w:rPr>
                <w:rFonts w:ascii="宋体" w:hAnsi="宋体" w:hint="eastAsia"/>
                <w:b/>
                <w:bCs/>
                <w:color w:val="000000"/>
                <w:kern w:val="0"/>
                <w:sz w:val="24"/>
              </w:rPr>
              <w:t xml:space="preserve"> </w:t>
            </w:r>
            <w:r>
              <w:rPr>
                <w:rFonts w:ascii="宋体" w:hAnsi="宋体"/>
                <w:b/>
                <w:bCs/>
                <w:sz w:val="24"/>
              </w:rPr>
              <w:t>表</w:t>
            </w:r>
            <w:r>
              <w:rPr>
                <w:rFonts w:hint="eastAsia"/>
                <w:b/>
                <w:bCs/>
                <w:sz w:val="24"/>
              </w:rPr>
              <w:t>3-4</w:t>
            </w:r>
            <w:r>
              <w:rPr>
                <w:b/>
                <w:bCs/>
                <w:sz w:val="24"/>
              </w:rPr>
              <w:t xml:space="preserve">  </w:t>
            </w:r>
            <w:r>
              <w:rPr>
                <w:rFonts w:ascii="宋体" w:hAnsi="宋体"/>
                <w:b/>
                <w:bCs/>
                <w:sz w:val="24"/>
              </w:rPr>
              <w:t xml:space="preserve">地表水分析结果 </w:t>
            </w:r>
            <w:r>
              <w:rPr>
                <w:b/>
                <w:bCs/>
                <w:sz w:val="24"/>
              </w:rPr>
              <w:t xml:space="preserve">  </w:t>
            </w:r>
            <w:r>
              <w:rPr>
                <w:rFonts w:ascii="宋体" w:hAnsi="宋体"/>
                <w:b/>
                <w:bCs/>
                <w:sz w:val="24"/>
              </w:rPr>
              <w:t>单位：</w:t>
            </w:r>
            <w:r>
              <w:rPr>
                <w:b/>
                <w:bCs/>
                <w:sz w:val="24"/>
              </w:rPr>
              <w:t>mg/L</w:t>
            </w:r>
            <w:r>
              <w:rPr>
                <w:rFonts w:ascii="宋体" w:hAnsi="宋体"/>
                <w:b/>
                <w:bCs/>
                <w:sz w:val="24"/>
              </w:rPr>
              <w:t>，标注除外</w:t>
            </w:r>
          </w:p>
          <w:tbl>
            <w:tblPr>
              <w:tblW w:w="7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1427"/>
              <w:gridCol w:w="1427"/>
              <w:gridCol w:w="1427"/>
              <w:gridCol w:w="1428"/>
            </w:tblGrid>
            <w:tr w:rsidR="00744BCA">
              <w:trPr>
                <w:trHeight w:val="363"/>
                <w:jc w:val="center"/>
              </w:trPr>
              <w:tc>
                <w:tcPr>
                  <w:tcW w:w="1965" w:type="dxa"/>
                  <w:vMerge w:val="restart"/>
                  <w:vAlign w:val="center"/>
                </w:tcPr>
                <w:p w:rsidR="00744BCA" w:rsidRDefault="00AA145A">
                  <w:pPr>
                    <w:jc w:val="center"/>
                    <w:rPr>
                      <w:b/>
                      <w:bCs/>
                      <w:szCs w:val="21"/>
                    </w:rPr>
                  </w:pPr>
                  <w:r>
                    <w:rPr>
                      <w:b/>
                      <w:bCs/>
                    </w:rPr>
                    <w:t>监测项目</w:t>
                  </w:r>
                </w:p>
              </w:tc>
              <w:tc>
                <w:tcPr>
                  <w:tcW w:w="5709" w:type="dxa"/>
                  <w:gridSpan w:val="4"/>
                  <w:vAlign w:val="center"/>
                </w:tcPr>
                <w:p w:rsidR="00744BCA" w:rsidRDefault="00AA145A">
                  <w:pPr>
                    <w:jc w:val="center"/>
                    <w:rPr>
                      <w:b/>
                      <w:bCs/>
                      <w:szCs w:val="21"/>
                    </w:rPr>
                  </w:pPr>
                  <w:r>
                    <w:rPr>
                      <w:b/>
                      <w:bCs/>
                    </w:rPr>
                    <w:t>监测结果</w:t>
                  </w:r>
                </w:p>
              </w:tc>
            </w:tr>
            <w:tr w:rsidR="00744BCA">
              <w:trPr>
                <w:trHeight w:val="269"/>
                <w:jc w:val="center"/>
              </w:trPr>
              <w:tc>
                <w:tcPr>
                  <w:tcW w:w="1965" w:type="dxa"/>
                  <w:vMerge/>
                  <w:vAlign w:val="center"/>
                </w:tcPr>
                <w:p w:rsidR="00744BCA" w:rsidRDefault="00744BCA">
                  <w:pPr>
                    <w:widowControl/>
                    <w:jc w:val="left"/>
                    <w:rPr>
                      <w:b/>
                      <w:bCs/>
                      <w:szCs w:val="21"/>
                    </w:rPr>
                  </w:pPr>
                </w:p>
              </w:tc>
              <w:tc>
                <w:tcPr>
                  <w:tcW w:w="2854" w:type="dxa"/>
                  <w:gridSpan w:val="2"/>
                  <w:vAlign w:val="center"/>
                </w:tcPr>
                <w:p w:rsidR="00744BCA" w:rsidRDefault="00AA145A">
                  <w:pPr>
                    <w:jc w:val="center"/>
                    <w:rPr>
                      <w:b/>
                      <w:bCs/>
                      <w:szCs w:val="21"/>
                    </w:rPr>
                  </w:pPr>
                  <w:r>
                    <w:rPr>
                      <w:rFonts w:hint="eastAsia"/>
                      <w:b/>
                      <w:bCs/>
                      <w:szCs w:val="21"/>
                    </w:rPr>
                    <w:t>东城水库溢流渠</w:t>
                  </w:r>
                  <w:r>
                    <w:rPr>
                      <w:rFonts w:hint="eastAsia"/>
                      <w:b/>
                      <w:bCs/>
                      <w:szCs w:val="21"/>
                    </w:rPr>
                    <w:t>N1</w:t>
                  </w:r>
                </w:p>
              </w:tc>
              <w:tc>
                <w:tcPr>
                  <w:tcW w:w="2855" w:type="dxa"/>
                  <w:gridSpan w:val="2"/>
                  <w:vAlign w:val="center"/>
                </w:tcPr>
                <w:p w:rsidR="00744BCA" w:rsidRDefault="00AA145A">
                  <w:pPr>
                    <w:jc w:val="center"/>
                    <w:rPr>
                      <w:b/>
                      <w:bCs/>
                      <w:szCs w:val="21"/>
                    </w:rPr>
                  </w:pPr>
                  <w:r>
                    <w:rPr>
                      <w:rFonts w:hint="eastAsia"/>
                      <w:b/>
                      <w:bCs/>
                      <w:szCs w:val="21"/>
                    </w:rPr>
                    <w:t>东城水库</w:t>
                  </w:r>
                  <w:r>
                    <w:rPr>
                      <w:rFonts w:hint="eastAsia"/>
                      <w:b/>
                      <w:bCs/>
                      <w:szCs w:val="21"/>
                    </w:rPr>
                    <w:t>N2</w:t>
                  </w:r>
                </w:p>
              </w:tc>
            </w:tr>
            <w:tr w:rsidR="00744BCA">
              <w:trPr>
                <w:trHeight w:val="387"/>
                <w:jc w:val="center"/>
              </w:trPr>
              <w:tc>
                <w:tcPr>
                  <w:tcW w:w="1965" w:type="dxa"/>
                  <w:vMerge/>
                  <w:vAlign w:val="center"/>
                </w:tcPr>
                <w:p w:rsidR="00744BCA" w:rsidRDefault="00744BCA">
                  <w:pPr>
                    <w:widowControl/>
                    <w:jc w:val="left"/>
                    <w:rPr>
                      <w:b/>
                      <w:bCs/>
                      <w:szCs w:val="21"/>
                    </w:rPr>
                  </w:pPr>
                </w:p>
              </w:tc>
              <w:tc>
                <w:tcPr>
                  <w:tcW w:w="1427" w:type="dxa"/>
                  <w:vAlign w:val="center"/>
                </w:tcPr>
                <w:p w:rsidR="00744BCA" w:rsidRDefault="00AA145A">
                  <w:pPr>
                    <w:jc w:val="center"/>
                    <w:rPr>
                      <w:b/>
                      <w:bCs/>
                      <w:szCs w:val="21"/>
                    </w:rPr>
                  </w:pPr>
                  <w:r>
                    <w:rPr>
                      <w:rFonts w:hint="eastAsia"/>
                      <w:b/>
                      <w:bCs/>
                    </w:rPr>
                    <w:t>N1-1</w:t>
                  </w:r>
                </w:p>
              </w:tc>
              <w:tc>
                <w:tcPr>
                  <w:tcW w:w="1427" w:type="dxa"/>
                  <w:vAlign w:val="center"/>
                </w:tcPr>
                <w:p w:rsidR="00744BCA" w:rsidRDefault="00AA145A">
                  <w:pPr>
                    <w:jc w:val="center"/>
                    <w:rPr>
                      <w:b/>
                      <w:bCs/>
                      <w:szCs w:val="21"/>
                    </w:rPr>
                  </w:pPr>
                  <w:r>
                    <w:rPr>
                      <w:rFonts w:hint="eastAsia"/>
                      <w:b/>
                      <w:bCs/>
                    </w:rPr>
                    <w:t>N1-2</w:t>
                  </w:r>
                </w:p>
              </w:tc>
              <w:tc>
                <w:tcPr>
                  <w:tcW w:w="1427" w:type="dxa"/>
                  <w:vAlign w:val="center"/>
                </w:tcPr>
                <w:p w:rsidR="00744BCA" w:rsidRDefault="00AA145A">
                  <w:pPr>
                    <w:jc w:val="center"/>
                    <w:rPr>
                      <w:b/>
                      <w:bCs/>
                      <w:szCs w:val="21"/>
                    </w:rPr>
                  </w:pPr>
                  <w:r>
                    <w:rPr>
                      <w:rFonts w:hint="eastAsia"/>
                      <w:b/>
                      <w:bCs/>
                    </w:rPr>
                    <w:t>W1#-3</w:t>
                  </w:r>
                </w:p>
              </w:tc>
              <w:tc>
                <w:tcPr>
                  <w:tcW w:w="1428" w:type="dxa"/>
                  <w:vAlign w:val="center"/>
                </w:tcPr>
                <w:p w:rsidR="00744BCA" w:rsidRDefault="00AA145A">
                  <w:pPr>
                    <w:jc w:val="center"/>
                    <w:rPr>
                      <w:b/>
                      <w:bCs/>
                      <w:szCs w:val="21"/>
                    </w:rPr>
                  </w:pPr>
                  <w:r>
                    <w:rPr>
                      <w:rFonts w:hint="eastAsia"/>
                      <w:b/>
                      <w:bCs/>
                    </w:rPr>
                    <w:t>W1#-4</w:t>
                  </w:r>
                </w:p>
              </w:tc>
            </w:tr>
            <w:tr w:rsidR="00744BCA">
              <w:trPr>
                <w:trHeight w:val="265"/>
                <w:jc w:val="center"/>
              </w:trPr>
              <w:tc>
                <w:tcPr>
                  <w:tcW w:w="1965" w:type="dxa"/>
                  <w:vAlign w:val="center"/>
                </w:tcPr>
                <w:p w:rsidR="00744BCA" w:rsidRDefault="00AA145A">
                  <w:pPr>
                    <w:jc w:val="center"/>
                    <w:rPr>
                      <w:b/>
                      <w:bCs/>
                      <w:sz w:val="28"/>
                      <w:szCs w:val="28"/>
                    </w:rPr>
                  </w:pPr>
                  <w:r>
                    <w:rPr>
                      <w:rFonts w:hint="eastAsia"/>
                    </w:rPr>
                    <w:t>水温（℃）</w:t>
                  </w:r>
                </w:p>
              </w:tc>
              <w:tc>
                <w:tcPr>
                  <w:tcW w:w="1427" w:type="dxa"/>
                  <w:vAlign w:val="center"/>
                </w:tcPr>
                <w:p w:rsidR="00744BCA" w:rsidRDefault="00AA145A">
                  <w:pPr>
                    <w:jc w:val="center"/>
                    <w:rPr>
                      <w:b/>
                      <w:bCs/>
                      <w:szCs w:val="21"/>
                    </w:rPr>
                  </w:pPr>
                  <w:r>
                    <w:rPr>
                      <w:rFonts w:hint="eastAsia"/>
                    </w:rPr>
                    <w:t>28.8</w:t>
                  </w:r>
                </w:p>
              </w:tc>
              <w:tc>
                <w:tcPr>
                  <w:tcW w:w="1427" w:type="dxa"/>
                  <w:vAlign w:val="center"/>
                </w:tcPr>
                <w:p w:rsidR="00744BCA" w:rsidRDefault="00AA145A">
                  <w:pPr>
                    <w:jc w:val="center"/>
                    <w:rPr>
                      <w:b/>
                      <w:bCs/>
                      <w:szCs w:val="21"/>
                    </w:rPr>
                  </w:pPr>
                  <w:r>
                    <w:rPr>
                      <w:rFonts w:hint="eastAsia"/>
                    </w:rPr>
                    <w:t>28.3</w:t>
                  </w:r>
                </w:p>
              </w:tc>
              <w:tc>
                <w:tcPr>
                  <w:tcW w:w="1427" w:type="dxa"/>
                  <w:vAlign w:val="center"/>
                </w:tcPr>
                <w:p w:rsidR="00744BCA" w:rsidRDefault="00AA145A">
                  <w:pPr>
                    <w:jc w:val="center"/>
                    <w:rPr>
                      <w:b/>
                      <w:bCs/>
                      <w:szCs w:val="21"/>
                    </w:rPr>
                  </w:pPr>
                  <w:r>
                    <w:rPr>
                      <w:rFonts w:hint="eastAsia"/>
                    </w:rPr>
                    <w:t>28.6</w:t>
                  </w:r>
                </w:p>
              </w:tc>
              <w:tc>
                <w:tcPr>
                  <w:tcW w:w="1428" w:type="dxa"/>
                  <w:vAlign w:val="center"/>
                </w:tcPr>
                <w:p w:rsidR="00744BCA" w:rsidRDefault="00AA145A">
                  <w:pPr>
                    <w:jc w:val="center"/>
                    <w:rPr>
                      <w:b/>
                      <w:bCs/>
                      <w:szCs w:val="21"/>
                    </w:rPr>
                  </w:pPr>
                  <w:r>
                    <w:rPr>
                      <w:rFonts w:hint="eastAsia"/>
                    </w:rPr>
                    <w:t>28.9</w:t>
                  </w:r>
                </w:p>
              </w:tc>
            </w:tr>
            <w:tr w:rsidR="00744BCA">
              <w:trPr>
                <w:trHeight w:val="86"/>
                <w:jc w:val="center"/>
              </w:trPr>
              <w:tc>
                <w:tcPr>
                  <w:tcW w:w="1965" w:type="dxa"/>
                  <w:vAlign w:val="center"/>
                </w:tcPr>
                <w:p w:rsidR="00744BCA" w:rsidRDefault="00AA145A">
                  <w:pPr>
                    <w:jc w:val="center"/>
                    <w:rPr>
                      <w:b/>
                      <w:bCs/>
                      <w:sz w:val="28"/>
                      <w:szCs w:val="28"/>
                    </w:rPr>
                  </w:pPr>
                  <w:r>
                    <w:t>pH</w:t>
                  </w:r>
                  <w:r>
                    <w:t>（无量纲）</w:t>
                  </w:r>
                </w:p>
              </w:tc>
              <w:tc>
                <w:tcPr>
                  <w:tcW w:w="1427" w:type="dxa"/>
                  <w:vAlign w:val="center"/>
                </w:tcPr>
                <w:p w:rsidR="00744BCA" w:rsidRDefault="00AA145A">
                  <w:pPr>
                    <w:jc w:val="center"/>
                    <w:rPr>
                      <w:szCs w:val="21"/>
                    </w:rPr>
                  </w:pPr>
                  <w:r>
                    <w:rPr>
                      <w:rFonts w:hint="eastAsia"/>
                    </w:rPr>
                    <w:t>7.52</w:t>
                  </w:r>
                </w:p>
              </w:tc>
              <w:tc>
                <w:tcPr>
                  <w:tcW w:w="1427" w:type="dxa"/>
                  <w:vAlign w:val="center"/>
                </w:tcPr>
                <w:p w:rsidR="00744BCA" w:rsidRDefault="00AA145A">
                  <w:pPr>
                    <w:jc w:val="center"/>
                    <w:rPr>
                      <w:szCs w:val="21"/>
                    </w:rPr>
                  </w:pPr>
                  <w:r>
                    <w:rPr>
                      <w:rFonts w:hint="eastAsia"/>
                    </w:rPr>
                    <w:t>7.47</w:t>
                  </w:r>
                </w:p>
              </w:tc>
              <w:tc>
                <w:tcPr>
                  <w:tcW w:w="1427" w:type="dxa"/>
                  <w:vAlign w:val="center"/>
                </w:tcPr>
                <w:p w:rsidR="00744BCA" w:rsidRDefault="00AA145A">
                  <w:pPr>
                    <w:jc w:val="center"/>
                    <w:rPr>
                      <w:szCs w:val="21"/>
                    </w:rPr>
                  </w:pPr>
                  <w:r>
                    <w:rPr>
                      <w:rFonts w:hint="eastAsia"/>
                    </w:rPr>
                    <w:t>7.53</w:t>
                  </w:r>
                </w:p>
              </w:tc>
              <w:tc>
                <w:tcPr>
                  <w:tcW w:w="1428" w:type="dxa"/>
                  <w:vAlign w:val="center"/>
                </w:tcPr>
                <w:p w:rsidR="00744BCA" w:rsidRDefault="00AA145A">
                  <w:pPr>
                    <w:jc w:val="center"/>
                    <w:rPr>
                      <w:szCs w:val="21"/>
                    </w:rPr>
                  </w:pPr>
                  <w:r>
                    <w:rPr>
                      <w:rFonts w:hint="eastAsia"/>
                    </w:rPr>
                    <w:t>7.54</w:t>
                  </w:r>
                </w:p>
              </w:tc>
            </w:tr>
            <w:tr w:rsidR="00744BCA">
              <w:trPr>
                <w:trHeight w:val="189"/>
                <w:jc w:val="center"/>
              </w:trPr>
              <w:tc>
                <w:tcPr>
                  <w:tcW w:w="1965" w:type="dxa"/>
                  <w:vAlign w:val="center"/>
                </w:tcPr>
                <w:p w:rsidR="00744BCA" w:rsidRDefault="00AA145A">
                  <w:pPr>
                    <w:jc w:val="center"/>
                    <w:rPr>
                      <w:b/>
                      <w:bCs/>
                      <w:sz w:val="28"/>
                      <w:szCs w:val="28"/>
                    </w:rPr>
                  </w:pPr>
                  <w:proofErr w:type="spellStart"/>
                  <w:r>
                    <w:t>COD</w:t>
                  </w:r>
                  <w:r>
                    <w:rPr>
                      <w:vertAlign w:val="subscript"/>
                    </w:rPr>
                    <w:t>Cr</w:t>
                  </w:r>
                  <w:proofErr w:type="spellEnd"/>
                </w:p>
              </w:tc>
              <w:tc>
                <w:tcPr>
                  <w:tcW w:w="1427" w:type="dxa"/>
                  <w:vAlign w:val="center"/>
                </w:tcPr>
                <w:p w:rsidR="00744BCA" w:rsidRDefault="00AA145A">
                  <w:pPr>
                    <w:jc w:val="center"/>
                    <w:rPr>
                      <w:szCs w:val="21"/>
                    </w:rPr>
                  </w:pPr>
                  <w:r>
                    <w:rPr>
                      <w:rFonts w:hint="eastAsia"/>
                    </w:rPr>
                    <w:t>12</w:t>
                  </w:r>
                </w:p>
              </w:tc>
              <w:tc>
                <w:tcPr>
                  <w:tcW w:w="1427" w:type="dxa"/>
                  <w:vAlign w:val="center"/>
                </w:tcPr>
                <w:p w:rsidR="00744BCA" w:rsidRDefault="00AA145A">
                  <w:pPr>
                    <w:jc w:val="center"/>
                    <w:rPr>
                      <w:szCs w:val="21"/>
                    </w:rPr>
                  </w:pPr>
                  <w:r>
                    <w:rPr>
                      <w:rFonts w:hint="eastAsia"/>
                    </w:rPr>
                    <w:t>14</w:t>
                  </w:r>
                </w:p>
              </w:tc>
              <w:tc>
                <w:tcPr>
                  <w:tcW w:w="1427" w:type="dxa"/>
                  <w:vAlign w:val="center"/>
                </w:tcPr>
                <w:p w:rsidR="00744BCA" w:rsidRDefault="00AA145A">
                  <w:pPr>
                    <w:jc w:val="center"/>
                    <w:rPr>
                      <w:szCs w:val="21"/>
                    </w:rPr>
                  </w:pPr>
                  <w:r>
                    <w:rPr>
                      <w:rFonts w:hint="eastAsia"/>
                    </w:rPr>
                    <w:t>11</w:t>
                  </w:r>
                </w:p>
              </w:tc>
              <w:tc>
                <w:tcPr>
                  <w:tcW w:w="1428" w:type="dxa"/>
                  <w:vAlign w:val="center"/>
                </w:tcPr>
                <w:p w:rsidR="00744BCA" w:rsidRDefault="00AA145A">
                  <w:pPr>
                    <w:jc w:val="center"/>
                    <w:rPr>
                      <w:szCs w:val="21"/>
                    </w:rPr>
                  </w:pPr>
                  <w:r>
                    <w:rPr>
                      <w:rFonts w:hint="eastAsia"/>
                    </w:rPr>
                    <w:t>14</w:t>
                  </w:r>
                </w:p>
              </w:tc>
            </w:tr>
            <w:tr w:rsidR="00744BCA">
              <w:trPr>
                <w:trHeight w:val="152"/>
                <w:jc w:val="center"/>
              </w:trPr>
              <w:tc>
                <w:tcPr>
                  <w:tcW w:w="1965" w:type="dxa"/>
                  <w:vAlign w:val="center"/>
                </w:tcPr>
                <w:p w:rsidR="00744BCA" w:rsidRDefault="00AA145A">
                  <w:pPr>
                    <w:jc w:val="center"/>
                    <w:rPr>
                      <w:b/>
                      <w:bCs/>
                      <w:sz w:val="28"/>
                      <w:szCs w:val="28"/>
                    </w:rPr>
                  </w:pPr>
                  <w:r>
                    <w:t>DO</w:t>
                  </w:r>
                </w:p>
              </w:tc>
              <w:tc>
                <w:tcPr>
                  <w:tcW w:w="1427" w:type="dxa"/>
                  <w:vAlign w:val="center"/>
                </w:tcPr>
                <w:p w:rsidR="00744BCA" w:rsidRDefault="00AA145A">
                  <w:pPr>
                    <w:jc w:val="center"/>
                    <w:rPr>
                      <w:szCs w:val="21"/>
                    </w:rPr>
                  </w:pPr>
                  <w:r>
                    <w:rPr>
                      <w:rFonts w:hint="eastAsia"/>
                    </w:rPr>
                    <w:t>2.6</w:t>
                  </w:r>
                </w:p>
              </w:tc>
              <w:tc>
                <w:tcPr>
                  <w:tcW w:w="1427" w:type="dxa"/>
                  <w:vAlign w:val="center"/>
                </w:tcPr>
                <w:p w:rsidR="00744BCA" w:rsidRDefault="00AA145A">
                  <w:pPr>
                    <w:jc w:val="center"/>
                    <w:rPr>
                      <w:szCs w:val="21"/>
                    </w:rPr>
                  </w:pPr>
                  <w:r>
                    <w:rPr>
                      <w:rFonts w:hint="eastAsia"/>
                    </w:rPr>
                    <w:t>2.6</w:t>
                  </w:r>
                </w:p>
              </w:tc>
              <w:tc>
                <w:tcPr>
                  <w:tcW w:w="1427" w:type="dxa"/>
                  <w:vAlign w:val="center"/>
                </w:tcPr>
                <w:p w:rsidR="00744BCA" w:rsidRDefault="00AA145A">
                  <w:pPr>
                    <w:jc w:val="center"/>
                    <w:rPr>
                      <w:szCs w:val="21"/>
                    </w:rPr>
                  </w:pPr>
                  <w:r>
                    <w:rPr>
                      <w:rFonts w:hint="eastAsia"/>
                    </w:rPr>
                    <w:t>2.5</w:t>
                  </w:r>
                </w:p>
              </w:tc>
              <w:tc>
                <w:tcPr>
                  <w:tcW w:w="1428" w:type="dxa"/>
                  <w:vAlign w:val="center"/>
                </w:tcPr>
                <w:p w:rsidR="00744BCA" w:rsidRDefault="00AA145A">
                  <w:pPr>
                    <w:jc w:val="center"/>
                    <w:rPr>
                      <w:szCs w:val="21"/>
                    </w:rPr>
                  </w:pPr>
                  <w:r>
                    <w:rPr>
                      <w:rFonts w:hint="eastAsia"/>
                    </w:rPr>
                    <w:t>2.5</w:t>
                  </w:r>
                </w:p>
              </w:tc>
            </w:tr>
            <w:tr w:rsidR="00744BCA">
              <w:trPr>
                <w:trHeight w:val="255"/>
                <w:jc w:val="center"/>
              </w:trPr>
              <w:tc>
                <w:tcPr>
                  <w:tcW w:w="1965" w:type="dxa"/>
                  <w:vAlign w:val="center"/>
                </w:tcPr>
                <w:p w:rsidR="00744BCA" w:rsidRDefault="00AA145A">
                  <w:pPr>
                    <w:jc w:val="center"/>
                    <w:rPr>
                      <w:szCs w:val="21"/>
                    </w:rPr>
                  </w:pPr>
                  <w:r>
                    <w:t>氨氮</w:t>
                  </w:r>
                </w:p>
              </w:tc>
              <w:tc>
                <w:tcPr>
                  <w:tcW w:w="1427" w:type="dxa"/>
                  <w:vAlign w:val="center"/>
                </w:tcPr>
                <w:p w:rsidR="00744BCA" w:rsidRDefault="00AA145A">
                  <w:pPr>
                    <w:jc w:val="center"/>
                    <w:rPr>
                      <w:szCs w:val="21"/>
                    </w:rPr>
                  </w:pPr>
                  <w:r>
                    <w:rPr>
                      <w:rFonts w:hint="eastAsia"/>
                    </w:rPr>
                    <w:t>0.255</w:t>
                  </w:r>
                </w:p>
              </w:tc>
              <w:tc>
                <w:tcPr>
                  <w:tcW w:w="1427" w:type="dxa"/>
                  <w:vAlign w:val="center"/>
                </w:tcPr>
                <w:p w:rsidR="00744BCA" w:rsidRDefault="00AA145A">
                  <w:pPr>
                    <w:jc w:val="center"/>
                    <w:rPr>
                      <w:szCs w:val="21"/>
                    </w:rPr>
                  </w:pPr>
                  <w:r>
                    <w:rPr>
                      <w:rFonts w:hint="eastAsia"/>
                    </w:rPr>
                    <w:t>0.271</w:t>
                  </w:r>
                </w:p>
              </w:tc>
              <w:tc>
                <w:tcPr>
                  <w:tcW w:w="1427" w:type="dxa"/>
                  <w:vAlign w:val="center"/>
                </w:tcPr>
                <w:p w:rsidR="00744BCA" w:rsidRDefault="00AA145A">
                  <w:pPr>
                    <w:jc w:val="center"/>
                    <w:rPr>
                      <w:szCs w:val="21"/>
                    </w:rPr>
                  </w:pPr>
                  <w:r>
                    <w:rPr>
                      <w:rFonts w:hint="eastAsia"/>
                    </w:rPr>
                    <w:t>0.283</w:t>
                  </w:r>
                </w:p>
              </w:tc>
              <w:tc>
                <w:tcPr>
                  <w:tcW w:w="1428" w:type="dxa"/>
                  <w:vAlign w:val="center"/>
                </w:tcPr>
                <w:p w:rsidR="00744BCA" w:rsidRDefault="00AA145A">
                  <w:pPr>
                    <w:jc w:val="center"/>
                    <w:rPr>
                      <w:szCs w:val="21"/>
                    </w:rPr>
                  </w:pPr>
                  <w:r>
                    <w:rPr>
                      <w:rFonts w:hint="eastAsia"/>
                    </w:rPr>
                    <w:t>0.296</w:t>
                  </w:r>
                </w:p>
              </w:tc>
            </w:tr>
            <w:tr w:rsidR="00744BCA">
              <w:trPr>
                <w:trHeight w:val="217"/>
                <w:jc w:val="center"/>
              </w:trPr>
              <w:tc>
                <w:tcPr>
                  <w:tcW w:w="1965" w:type="dxa"/>
                  <w:vAlign w:val="center"/>
                </w:tcPr>
                <w:p w:rsidR="00744BCA" w:rsidRDefault="00AA145A">
                  <w:pPr>
                    <w:jc w:val="center"/>
                    <w:rPr>
                      <w:b/>
                      <w:bCs/>
                      <w:sz w:val="28"/>
                      <w:szCs w:val="28"/>
                    </w:rPr>
                  </w:pPr>
                  <w:r>
                    <w:t>总磷</w:t>
                  </w:r>
                </w:p>
              </w:tc>
              <w:tc>
                <w:tcPr>
                  <w:tcW w:w="1427" w:type="dxa"/>
                  <w:vAlign w:val="center"/>
                </w:tcPr>
                <w:p w:rsidR="00744BCA" w:rsidRDefault="00AA145A">
                  <w:pPr>
                    <w:jc w:val="center"/>
                    <w:rPr>
                      <w:szCs w:val="21"/>
                    </w:rPr>
                  </w:pPr>
                  <w:r>
                    <w:rPr>
                      <w:rFonts w:hint="eastAsia"/>
                    </w:rPr>
                    <w:t>0.08</w:t>
                  </w:r>
                </w:p>
              </w:tc>
              <w:tc>
                <w:tcPr>
                  <w:tcW w:w="1427" w:type="dxa"/>
                  <w:vAlign w:val="center"/>
                </w:tcPr>
                <w:p w:rsidR="00744BCA" w:rsidRDefault="00AA145A">
                  <w:pPr>
                    <w:jc w:val="center"/>
                    <w:rPr>
                      <w:szCs w:val="21"/>
                    </w:rPr>
                  </w:pPr>
                  <w:r>
                    <w:rPr>
                      <w:rFonts w:hint="eastAsia"/>
                    </w:rPr>
                    <w:t>0.09</w:t>
                  </w:r>
                </w:p>
              </w:tc>
              <w:tc>
                <w:tcPr>
                  <w:tcW w:w="1427" w:type="dxa"/>
                  <w:vAlign w:val="center"/>
                </w:tcPr>
                <w:p w:rsidR="00744BCA" w:rsidRDefault="00AA145A">
                  <w:pPr>
                    <w:jc w:val="center"/>
                    <w:rPr>
                      <w:szCs w:val="21"/>
                    </w:rPr>
                  </w:pPr>
                  <w:r>
                    <w:rPr>
                      <w:rFonts w:hint="eastAsia"/>
                    </w:rPr>
                    <w:t>0.09</w:t>
                  </w:r>
                </w:p>
              </w:tc>
              <w:tc>
                <w:tcPr>
                  <w:tcW w:w="1428" w:type="dxa"/>
                  <w:vAlign w:val="center"/>
                </w:tcPr>
                <w:p w:rsidR="00744BCA" w:rsidRDefault="00AA145A">
                  <w:pPr>
                    <w:jc w:val="center"/>
                    <w:rPr>
                      <w:szCs w:val="21"/>
                    </w:rPr>
                  </w:pPr>
                  <w:r>
                    <w:rPr>
                      <w:rFonts w:hint="eastAsia"/>
                    </w:rPr>
                    <w:t>0.09</w:t>
                  </w:r>
                </w:p>
              </w:tc>
            </w:tr>
            <w:tr w:rsidR="00744BCA">
              <w:trPr>
                <w:trHeight w:val="179"/>
                <w:jc w:val="center"/>
              </w:trPr>
              <w:tc>
                <w:tcPr>
                  <w:tcW w:w="1965" w:type="dxa"/>
                  <w:vAlign w:val="center"/>
                </w:tcPr>
                <w:p w:rsidR="00744BCA" w:rsidRDefault="00AA145A">
                  <w:pPr>
                    <w:jc w:val="center"/>
                    <w:rPr>
                      <w:szCs w:val="21"/>
                    </w:rPr>
                  </w:pPr>
                  <w:r>
                    <w:rPr>
                      <w:rFonts w:hint="eastAsia"/>
                      <w:sz w:val="24"/>
                    </w:rPr>
                    <w:t>SS</w:t>
                  </w:r>
                </w:p>
              </w:tc>
              <w:tc>
                <w:tcPr>
                  <w:tcW w:w="1427" w:type="dxa"/>
                  <w:vAlign w:val="center"/>
                </w:tcPr>
                <w:p w:rsidR="00744BCA" w:rsidRDefault="00AA145A">
                  <w:pPr>
                    <w:jc w:val="center"/>
                    <w:rPr>
                      <w:szCs w:val="21"/>
                    </w:rPr>
                  </w:pPr>
                  <w:r>
                    <w:rPr>
                      <w:rFonts w:hint="eastAsia"/>
                    </w:rPr>
                    <w:t>1.22</w:t>
                  </w:r>
                </w:p>
              </w:tc>
              <w:tc>
                <w:tcPr>
                  <w:tcW w:w="1427" w:type="dxa"/>
                  <w:vAlign w:val="center"/>
                </w:tcPr>
                <w:p w:rsidR="00744BCA" w:rsidRDefault="00AA145A">
                  <w:pPr>
                    <w:jc w:val="center"/>
                    <w:rPr>
                      <w:szCs w:val="21"/>
                    </w:rPr>
                  </w:pPr>
                  <w:r>
                    <w:rPr>
                      <w:rFonts w:hint="eastAsia"/>
                    </w:rPr>
                    <w:t>1.25</w:t>
                  </w:r>
                </w:p>
              </w:tc>
              <w:tc>
                <w:tcPr>
                  <w:tcW w:w="1427" w:type="dxa"/>
                  <w:vAlign w:val="center"/>
                </w:tcPr>
                <w:p w:rsidR="00744BCA" w:rsidRDefault="00AA145A">
                  <w:pPr>
                    <w:jc w:val="center"/>
                    <w:rPr>
                      <w:szCs w:val="21"/>
                    </w:rPr>
                  </w:pPr>
                  <w:r>
                    <w:rPr>
                      <w:rFonts w:hint="eastAsia"/>
                    </w:rPr>
                    <w:t>1.23</w:t>
                  </w:r>
                </w:p>
              </w:tc>
              <w:tc>
                <w:tcPr>
                  <w:tcW w:w="1428" w:type="dxa"/>
                  <w:vAlign w:val="center"/>
                </w:tcPr>
                <w:p w:rsidR="00744BCA" w:rsidRDefault="00AA145A">
                  <w:pPr>
                    <w:jc w:val="center"/>
                    <w:rPr>
                      <w:szCs w:val="21"/>
                    </w:rPr>
                  </w:pPr>
                  <w:r>
                    <w:rPr>
                      <w:rFonts w:hint="eastAsia"/>
                    </w:rPr>
                    <w:t>1.28</w:t>
                  </w:r>
                </w:p>
              </w:tc>
            </w:tr>
            <w:tr w:rsidR="00744BCA">
              <w:trPr>
                <w:trHeight w:val="232"/>
                <w:jc w:val="center"/>
              </w:trPr>
              <w:tc>
                <w:tcPr>
                  <w:tcW w:w="1965" w:type="dxa"/>
                  <w:vAlign w:val="center"/>
                </w:tcPr>
                <w:p w:rsidR="00744BCA" w:rsidRDefault="00AA145A">
                  <w:pPr>
                    <w:jc w:val="center"/>
                    <w:rPr>
                      <w:szCs w:val="21"/>
                    </w:rPr>
                  </w:pPr>
                  <w:r>
                    <w:t>石油类</w:t>
                  </w:r>
                </w:p>
              </w:tc>
              <w:tc>
                <w:tcPr>
                  <w:tcW w:w="1427" w:type="dxa"/>
                  <w:vAlign w:val="center"/>
                </w:tcPr>
                <w:p w:rsidR="00744BCA" w:rsidRDefault="00AA145A">
                  <w:pPr>
                    <w:jc w:val="center"/>
                    <w:rPr>
                      <w:szCs w:val="21"/>
                    </w:rPr>
                  </w:pPr>
                  <w:r>
                    <w:rPr>
                      <w:rFonts w:hint="eastAsia"/>
                    </w:rPr>
                    <w:t>0.01L</w:t>
                  </w:r>
                </w:p>
              </w:tc>
              <w:tc>
                <w:tcPr>
                  <w:tcW w:w="1427" w:type="dxa"/>
                  <w:vAlign w:val="center"/>
                </w:tcPr>
                <w:p w:rsidR="00744BCA" w:rsidRDefault="00AA145A">
                  <w:pPr>
                    <w:jc w:val="center"/>
                    <w:rPr>
                      <w:szCs w:val="21"/>
                    </w:rPr>
                  </w:pPr>
                  <w:r>
                    <w:rPr>
                      <w:rFonts w:hint="eastAsia"/>
                    </w:rPr>
                    <w:t>0.01L</w:t>
                  </w:r>
                </w:p>
              </w:tc>
              <w:tc>
                <w:tcPr>
                  <w:tcW w:w="1427" w:type="dxa"/>
                  <w:vAlign w:val="center"/>
                </w:tcPr>
                <w:p w:rsidR="00744BCA" w:rsidRDefault="00AA145A">
                  <w:pPr>
                    <w:jc w:val="center"/>
                    <w:rPr>
                      <w:szCs w:val="21"/>
                    </w:rPr>
                  </w:pPr>
                  <w:r>
                    <w:rPr>
                      <w:rFonts w:hint="eastAsia"/>
                    </w:rPr>
                    <w:t>0.01L</w:t>
                  </w:r>
                </w:p>
              </w:tc>
              <w:tc>
                <w:tcPr>
                  <w:tcW w:w="1428" w:type="dxa"/>
                  <w:vAlign w:val="center"/>
                </w:tcPr>
                <w:p w:rsidR="00744BCA" w:rsidRDefault="00AA145A">
                  <w:pPr>
                    <w:jc w:val="center"/>
                    <w:rPr>
                      <w:szCs w:val="21"/>
                    </w:rPr>
                  </w:pPr>
                  <w:r>
                    <w:rPr>
                      <w:rFonts w:hint="eastAsia"/>
                    </w:rPr>
                    <w:t>0.01L</w:t>
                  </w:r>
                </w:p>
              </w:tc>
            </w:tr>
            <w:tr w:rsidR="00744BCA">
              <w:trPr>
                <w:trHeight w:val="87"/>
                <w:jc w:val="center"/>
              </w:trPr>
              <w:tc>
                <w:tcPr>
                  <w:tcW w:w="1965" w:type="dxa"/>
                  <w:vAlign w:val="center"/>
                </w:tcPr>
                <w:p w:rsidR="00744BCA" w:rsidRDefault="00AA145A">
                  <w:pPr>
                    <w:jc w:val="center"/>
                    <w:rPr>
                      <w:b/>
                      <w:bCs/>
                      <w:sz w:val="28"/>
                      <w:szCs w:val="28"/>
                    </w:rPr>
                  </w:pPr>
                  <w:r>
                    <w:rPr>
                      <w:rFonts w:hint="eastAsia"/>
                    </w:rPr>
                    <w:t>水温（℃）</w:t>
                  </w:r>
                </w:p>
              </w:tc>
              <w:tc>
                <w:tcPr>
                  <w:tcW w:w="1427" w:type="dxa"/>
                  <w:vAlign w:val="center"/>
                </w:tcPr>
                <w:p w:rsidR="00744BCA" w:rsidRDefault="00AA145A">
                  <w:pPr>
                    <w:jc w:val="center"/>
                    <w:rPr>
                      <w:b/>
                      <w:bCs/>
                      <w:szCs w:val="21"/>
                    </w:rPr>
                  </w:pPr>
                  <w:r>
                    <w:rPr>
                      <w:rFonts w:hint="eastAsia"/>
                    </w:rPr>
                    <w:t>28.8</w:t>
                  </w:r>
                </w:p>
              </w:tc>
              <w:tc>
                <w:tcPr>
                  <w:tcW w:w="1427" w:type="dxa"/>
                  <w:vAlign w:val="center"/>
                </w:tcPr>
                <w:p w:rsidR="00744BCA" w:rsidRDefault="00AA145A">
                  <w:pPr>
                    <w:jc w:val="center"/>
                    <w:rPr>
                      <w:b/>
                      <w:bCs/>
                      <w:szCs w:val="21"/>
                    </w:rPr>
                  </w:pPr>
                  <w:r>
                    <w:rPr>
                      <w:rFonts w:hint="eastAsia"/>
                    </w:rPr>
                    <w:t>28.3</w:t>
                  </w:r>
                </w:p>
              </w:tc>
              <w:tc>
                <w:tcPr>
                  <w:tcW w:w="1427" w:type="dxa"/>
                  <w:vAlign w:val="center"/>
                </w:tcPr>
                <w:p w:rsidR="00744BCA" w:rsidRDefault="00AA145A">
                  <w:pPr>
                    <w:jc w:val="center"/>
                    <w:rPr>
                      <w:b/>
                      <w:bCs/>
                      <w:szCs w:val="21"/>
                    </w:rPr>
                  </w:pPr>
                  <w:r>
                    <w:rPr>
                      <w:rFonts w:hint="eastAsia"/>
                    </w:rPr>
                    <w:t>28.6</w:t>
                  </w:r>
                </w:p>
              </w:tc>
              <w:tc>
                <w:tcPr>
                  <w:tcW w:w="1428" w:type="dxa"/>
                  <w:vAlign w:val="center"/>
                </w:tcPr>
                <w:p w:rsidR="00744BCA" w:rsidRDefault="00AA145A">
                  <w:pPr>
                    <w:jc w:val="center"/>
                    <w:rPr>
                      <w:b/>
                      <w:bCs/>
                      <w:szCs w:val="21"/>
                    </w:rPr>
                  </w:pPr>
                  <w:r>
                    <w:rPr>
                      <w:rFonts w:hint="eastAsia"/>
                    </w:rPr>
                    <w:t>28.9</w:t>
                  </w:r>
                </w:p>
              </w:tc>
            </w:tr>
          </w:tbl>
          <w:p w:rsidR="00744BCA" w:rsidRDefault="00744BCA">
            <w:pPr>
              <w:adjustRightInd w:val="0"/>
              <w:snapToGrid w:val="0"/>
              <w:spacing w:line="360" w:lineRule="auto"/>
              <w:ind w:firstLineChars="200" w:firstLine="480"/>
              <w:rPr>
                <w:rFonts w:ascii="宋体" w:hAnsi="宋体"/>
                <w:bCs/>
                <w:color w:val="000000"/>
                <w:kern w:val="0"/>
                <w:sz w:val="24"/>
              </w:rPr>
            </w:pPr>
          </w:p>
          <w:p w:rsidR="00744BCA" w:rsidRDefault="00AA145A">
            <w:pPr>
              <w:adjustRightInd w:val="0"/>
              <w:snapToGrid w:val="0"/>
              <w:spacing w:line="360" w:lineRule="auto"/>
              <w:ind w:firstLineChars="200" w:firstLine="480"/>
              <w:rPr>
                <w:rFonts w:ascii="宋体" w:hAnsi="宋体"/>
                <w:bCs/>
                <w:color w:val="000000"/>
                <w:kern w:val="0"/>
                <w:sz w:val="24"/>
              </w:rPr>
            </w:pPr>
            <w:r>
              <w:rPr>
                <w:rFonts w:ascii="宋体" w:hAnsi="宋体" w:hint="eastAsia"/>
                <w:bCs/>
                <w:color w:val="000000"/>
                <w:kern w:val="0"/>
                <w:sz w:val="24"/>
              </w:rPr>
              <w:t>由表3-6可知，东城水库溢流渠及东城水库水质均满足《地表水环境质量标准》（GB3838-2002）Ⅲ类标准。</w:t>
            </w:r>
          </w:p>
          <w:p w:rsidR="00744BCA" w:rsidRDefault="00AA145A">
            <w:pPr>
              <w:tabs>
                <w:tab w:val="left" w:pos="4490"/>
                <w:tab w:val="center" w:pos="5022"/>
                <w:tab w:val="left" w:pos="6681"/>
              </w:tabs>
              <w:adjustRightInd w:val="0"/>
              <w:snapToGrid w:val="0"/>
              <w:spacing w:line="360" w:lineRule="auto"/>
              <w:ind w:firstLineChars="200" w:firstLine="482"/>
              <w:rPr>
                <w:rFonts w:ascii="宋体" w:hAnsi="宋体"/>
                <w:b/>
                <w:bCs/>
                <w:snapToGrid w:val="0"/>
                <w:color w:val="000000"/>
                <w:kern w:val="0"/>
                <w:sz w:val="24"/>
              </w:rPr>
            </w:pPr>
            <w:r>
              <w:rPr>
                <w:rFonts w:ascii="宋体" w:hAnsi="宋体" w:hint="eastAsia"/>
                <w:b/>
                <w:bCs/>
                <w:snapToGrid w:val="0"/>
                <w:color w:val="000000"/>
                <w:kern w:val="0"/>
                <w:sz w:val="24"/>
              </w:rPr>
              <w:t>3.2 永庄水库水环境质量现状</w:t>
            </w:r>
          </w:p>
          <w:p w:rsidR="00744BCA" w:rsidRDefault="00AA145A">
            <w:pPr>
              <w:tabs>
                <w:tab w:val="left" w:pos="4490"/>
                <w:tab w:val="center" w:pos="5022"/>
                <w:tab w:val="left" w:pos="6681"/>
              </w:tabs>
              <w:adjustRightInd w:val="0"/>
              <w:snapToGrid w:val="0"/>
              <w:spacing w:line="360" w:lineRule="auto"/>
              <w:ind w:firstLineChars="200" w:firstLine="480"/>
              <w:rPr>
                <w:rFonts w:ascii="宋体" w:hAnsi="宋体"/>
                <w:bCs/>
                <w:snapToGrid w:val="0"/>
                <w:color w:val="000000"/>
                <w:kern w:val="0"/>
                <w:sz w:val="24"/>
              </w:rPr>
            </w:pPr>
            <w:r>
              <w:rPr>
                <w:rFonts w:ascii="宋体" w:hAnsi="宋体" w:hint="eastAsia"/>
                <w:bCs/>
                <w:snapToGrid w:val="0"/>
                <w:color w:val="000000"/>
                <w:kern w:val="0"/>
                <w:sz w:val="24"/>
              </w:rPr>
              <w:t>本项目雨水排至永庄水库下游，根据海南省生态环境厅发布的《2020年2月海南省重点饮用水源地水质月报》，永庄水库于2020年2月的水质达到《地表水环境质量标准》（GB3838-2002）中的Ⅱ类水质，见图3-2。</w:t>
            </w:r>
          </w:p>
          <w:p w:rsidR="00744BCA" w:rsidRDefault="00744BCA">
            <w:pPr>
              <w:tabs>
                <w:tab w:val="left" w:pos="4490"/>
                <w:tab w:val="center" w:pos="5022"/>
                <w:tab w:val="left" w:pos="6681"/>
              </w:tabs>
              <w:adjustRightInd w:val="0"/>
              <w:snapToGrid w:val="0"/>
              <w:spacing w:line="360" w:lineRule="auto"/>
              <w:ind w:firstLineChars="200" w:firstLine="480"/>
              <w:rPr>
                <w:rFonts w:ascii="宋体" w:hAnsi="宋体"/>
                <w:bCs/>
                <w:snapToGrid w:val="0"/>
                <w:color w:val="000000"/>
                <w:kern w:val="0"/>
                <w:sz w:val="24"/>
              </w:rPr>
            </w:pPr>
          </w:p>
          <w:p w:rsidR="00744BCA" w:rsidRDefault="00744BCA">
            <w:pPr>
              <w:tabs>
                <w:tab w:val="left" w:pos="4490"/>
                <w:tab w:val="center" w:pos="5022"/>
                <w:tab w:val="left" w:pos="6681"/>
              </w:tabs>
              <w:adjustRightInd w:val="0"/>
              <w:snapToGrid w:val="0"/>
              <w:spacing w:line="360" w:lineRule="auto"/>
              <w:ind w:firstLineChars="200" w:firstLine="480"/>
              <w:rPr>
                <w:rFonts w:ascii="宋体" w:hAnsi="宋体"/>
                <w:bCs/>
                <w:snapToGrid w:val="0"/>
                <w:color w:val="000000"/>
                <w:kern w:val="0"/>
                <w:sz w:val="24"/>
              </w:rPr>
            </w:pPr>
          </w:p>
          <w:p w:rsidR="00744BCA" w:rsidRDefault="00744BCA">
            <w:pPr>
              <w:tabs>
                <w:tab w:val="left" w:pos="4490"/>
                <w:tab w:val="center" w:pos="5022"/>
                <w:tab w:val="left" w:pos="6681"/>
              </w:tabs>
              <w:adjustRightInd w:val="0"/>
              <w:snapToGrid w:val="0"/>
              <w:spacing w:line="360" w:lineRule="auto"/>
              <w:ind w:firstLineChars="200" w:firstLine="480"/>
              <w:rPr>
                <w:rFonts w:ascii="宋体" w:hAnsi="宋体"/>
                <w:bCs/>
                <w:snapToGrid w:val="0"/>
                <w:color w:val="000000"/>
                <w:kern w:val="0"/>
                <w:sz w:val="24"/>
              </w:rPr>
            </w:pPr>
          </w:p>
          <w:p w:rsidR="00744BCA" w:rsidRDefault="00744BCA">
            <w:pPr>
              <w:tabs>
                <w:tab w:val="left" w:pos="4490"/>
                <w:tab w:val="center" w:pos="5022"/>
                <w:tab w:val="left" w:pos="6681"/>
              </w:tabs>
              <w:adjustRightInd w:val="0"/>
              <w:snapToGrid w:val="0"/>
              <w:spacing w:line="360" w:lineRule="auto"/>
              <w:ind w:firstLineChars="200" w:firstLine="480"/>
              <w:rPr>
                <w:rFonts w:ascii="宋体" w:hAnsi="宋体"/>
                <w:bCs/>
                <w:snapToGrid w:val="0"/>
                <w:color w:val="000000"/>
                <w:kern w:val="0"/>
                <w:sz w:val="24"/>
              </w:rPr>
            </w:pPr>
          </w:p>
          <w:p w:rsidR="00744BCA" w:rsidRDefault="00744BCA">
            <w:pPr>
              <w:tabs>
                <w:tab w:val="left" w:pos="4490"/>
                <w:tab w:val="center" w:pos="5022"/>
                <w:tab w:val="left" w:pos="6681"/>
              </w:tabs>
              <w:adjustRightInd w:val="0"/>
              <w:snapToGrid w:val="0"/>
              <w:spacing w:line="360" w:lineRule="auto"/>
              <w:ind w:firstLineChars="200" w:firstLine="480"/>
              <w:rPr>
                <w:rFonts w:ascii="宋体" w:hAnsi="宋体"/>
                <w:bCs/>
                <w:snapToGrid w:val="0"/>
                <w:color w:val="000000"/>
                <w:kern w:val="0"/>
                <w:sz w:val="24"/>
              </w:rPr>
            </w:pPr>
          </w:p>
          <w:p w:rsidR="00744BCA" w:rsidRDefault="00AA145A">
            <w:pPr>
              <w:tabs>
                <w:tab w:val="left" w:pos="4490"/>
                <w:tab w:val="center" w:pos="5022"/>
                <w:tab w:val="left" w:pos="6681"/>
              </w:tabs>
              <w:adjustRightInd w:val="0"/>
              <w:snapToGrid w:val="0"/>
              <w:spacing w:line="360" w:lineRule="auto"/>
              <w:ind w:firstLineChars="200" w:firstLine="480"/>
              <w:rPr>
                <w:rFonts w:ascii="宋体" w:hAnsi="宋体"/>
                <w:bCs/>
                <w:snapToGrid w:val="0"/>
                <w:color w:val="000000"/>
                <w:kern w:val="0"/>
                <w:sz w:val="24"/>
              </w:rPr>
            </w:pPr>
            <w:r>
              <w:rPr>
                <w:rFonts w:ascii="宋体" w:hAnsi="宋体"/>
                <w:bCs/>
                <w:noProof/>
                <w:color w:val="000000"/>
                <w:kern w:val="0"/>
                <w:sz w:val="24"/>
              </w:rPr>
              <mc:AlternateContent>
                <mc:Choice Requires="wps">
                  <w:drawing>
                    <wp:anchor distT="0" distB="0" distL="114300" distR="114300" simplePos="0" relativeHeight="251658240" behindDoc="0" locked="0" layoutInCell="1" allowOverlap="1">
                      <wp:simplePos x="0" y="0"/>
                      <wp:positionH relativeFrom="column">
                        <wp:posOffset>1560195</wp:posOffset>
                      </wp:positionH>
                      <wp:positionV relativeFrom="paragraph">
                        <wp:posOffset>2489200</wp:posOffset>
                      </wp:positionV>
                      <wp:extent cx="3124200" cy="219075"/>
                      <wp:effectExtent l="0" t="0" r="19050" b="28575"/>
                      <wp:wrapNone/>
                      <wp:docPr id="2" name="矩形 2"/>
                      <wp:cNvGraphicFramePr/>
                      <a:graphic xmlns:a="http://schemas.openxmlformats.org/drawingml/2006/main">
                        <a:graphicData uri="http://schemas.microsoft.com/office/word/2010/wordprocessingShape">
                          <wps:wsp>
                            <wps:cNvSpPr/>
                            <wps:spPr>
                              <a:xfrm>
                                <a:off x="0" y="0"/>
                                <a:ext cx="3124200" cy="219075"/>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0D52CB8" id="矩形 2" o:spid="_x0000_s1026" style="position:absolute;left:0;text-align:left;margin-left:122.85pt;margin-top:196pt;width:246pt;height:17.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" filled="f" strokecolor="red"/>
                  </w:pict>
                </mc:Fallback>
              </mc:AlternateContent>
            </w:r>
          </w:p>
          <w:p w:rsidR="00744BCA" w:rsidRDefault="00AA145A">
            <w:pPr>
              <w:tabs>
                <w:tab w:val="left" w:pos="4490"/>
                <w:tab w:val="center" w:pos="5022"/>
                <w:tab w:val="left" w:pos="6681"/>
              </w:tabs>
              <w:adjustRightInd w:val="0"/>
              <w:snapToGrid w:val="0"/>
              <w:spacing w:line="360" w:lineRule="auto"/>
              <w:ind w:firstLineChars="200" w:firstLine="482"/>
              <w:rPr>
                <w:rFonts w:ascii="宋体" w:hAnsi="宋体"/>
                <w:b/>
                <w:bCs/>
                <w:snapToGrid w:val="0"/>
                <w:color w:val="000000"/>
                <w:kern w:val="0"/>
                <w:sz w:val="24"/>
              </w:rPr>
            </w:pPr>
            <w:r>
              <w:rPr>
                <w:rFonts w:ascii="宋体" w:hAnsi="宋体" w:hint="eastAsia"/>
                <w:b/>
                <w:bCs/>
                <w:snapToGrid w:val="0"/>
                <w:color w:val="000000"/>
                <w:kern w:val="0"/>
                <w:sz w:val="24"/>
              </w:rPr>
              <w:lastRenderedPageBreak/>
              <w:t xml:space="preserve">二、生态环境现状 </w:t>
            </w:r>
          </w:p>
          <w:p w:rsidR="00744BCA" w:rsidRDefault="00AA145A">
            <w:pPr>
              <w:adjustRightInd w:val="0"/>
              <w:spacing w:line="360" w:lineRule="auto"/>
              <w:ind w:rightChars="59" w:right="124" w:firstLineChars="200" w:firstLine="480"/>
              <w:jc w:val="left"/>
              <w:rPr>
                <w:b/>
                <w:sz w:val="24"/>
              </w:rPr>
            </w:pPr>
            <w:r>
              <w:rPr>
                <w:rFonts w:ascii="宋体" w:hAnsi="宋体" w:hint="eastAsia"/>
                <w:snapToGrid w:val="0"/>
                <w:color w:val="000000"/>
                <w:kern w:val="0"/>
                <w:sz w:val="24"/>
              </w:rPr>
              <w:t>根据对项目现场调查发现，本项目范围内多为荒地以及各种杂草，其植被类型较简单</w:t>
            </w:r>
            <w:r>
              <w:rPr>
                <w:rFonts w:ascii="宋体" w:hAnsi="宋体"/>
                <w:snapToGrid w:val="0"/>
                <w:color w:val="000000"/>
                <w:kern w:val="0"/>
                <w:sz w:val="24"/>
              </w:rPr>
              <w:t>。</w:t>
            </w:r>
            <w:r>
              <w:rPr>
                <w:rFonts w:ascii="宋体" w:hAnsi="宋体" w:hint="eastAsia"/>
                <w:b/>
                <w:bCs/>
                <w:snapToGrid w:val="0"/>
                <w:color w:val="000000"/>
                <w:kern w:val="0"/>
                <w:sz w:val="24"/>
              </w:rPr>
              <w:t xml:space="preserve"> </w:t>
            </w:r>
            <w:r>
              <w:rPr>
                <w:rFonts w:ascii="宋体" w:hAnsi="宋体" w:hint="eastAsia"/>
                <w:snapToGrid w:val="0"/>
                <w:color w:val="000000"/>
                <w:kern w:val="0"/>
                <w:sz w:val="24"/>
              </w:rPr>
              <w:t xml:space="preserve"> </w:t>
            </w:r>
          </w:p>
          <w:p w:rsidR="00744BCA" w:rsidRDefault="00AA145A">
            <w:pPr>
              <w:adjustRightInd w:val="0"/>
              <w:spacing w:line="360" w:lineRule="auto"/>
              <w:ind w:leftChars="60" w:left="126" w:rightChars="59" w:right="124" w:firstLineChars="200" w:firstLine="480"/>
              <w:jc w:val="left"/>
              <w:rPr>
                <w:sz w:val="24"/>
              </w:rPr>
            </w:pPr>
            <w:r>
              <w:rPr>
                <w:sz w:val="24"/>
              </w:rPr>
              <w:t>项目生态现状见图</w:t>
            </w:r>
            <w:r>
              <w:rPr>
                <w:rFonts w:hint="eastAsia"/>
                <w:sz w:val="24"/>
              </w:rPr>
              <w:t>3-2</w:t>
            </w:r>
            <w:r>
              <w:rPr>
                <w:sz w:val="24"/>
              </w:rPr>
              <w:t>。</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630"/>
            </w:tblGrid>
            <w:tr w:rsidR="00744BCA">
              <w:trPr>
                <w:jc w:val="center"/>
              </w:trPr>
              <w:tc>
                <w:tcPr>
                  <w:tcW w:w="4750" w:type="dxa"/>
                  <w:vAlign w:val="center"/>
                </w:tcPr>
                <w:p w:rsidR="00744BCA" w:rsidRDefault="00744BCA">
                  <w:pPr>
                    <w:adjustRightInd w:val="0"/>
                    <w:spacing w:line="360" w:lineRule="auto"/>
                    <w:ind w:rightChars="59" w:right="124"/>
                    <w:jc w:val="center"/>
                    <w:rPr>
                      <w:b/>
                      <w:sz w:val="24"/>
                    </w:rPr>
                  </w:pPr>
                </w:p>
              </w:tc>
              <w:tc>
                <w:tcPr>
                  <w:tcW w:w="4630" w:type="dxa"/>
                  <w:vAlign w:val="center"/>
                </w:tcPr>
                <w:p w:rsidR="00744BCA" w:rsidRDefault="00744BCA">
                  <w:pPr>
                    <w:adjustRightInd w:val="0"/>
                    <w:spacing w:line="360" w:lineRule="auto"/>
                    <w:ind w:rightChars="59" w:right="124"/>
                    <w:jc w:val="center"/>
                    <w:rPr>
                      <w:b/>
                      <w:sz w:val="24"/>
                    </w:rPr>
                  </w:pPr>
                </w:p>
              </w:tc>
            </w:tr>
            <w:tr w:rsidR="00744BCA">
              <w:trPr>
                <w:jc w:val="center"/>
              </w:trPr>
              <w:tc>
                <w:tcPr>
                  <w:tcW w:w="4750" w:type="dxa"/>
                  <w:vAlign w:val="center"/>
                </w:tcPr>
                <w:p w:rsidR="00744BCA" w:rsidRDefault="00AA145A">
                  <w:pPr>
                    <w:adjustRightInd w:val="0"/>
                    <w:spacing w:line="360" w:lineRule="auto"/>
                    <w:ind w:rightChars="59" w:right="124"/>
                    <w:jc w:val="center"/>
                  </w:pPr>
                  <w:r>
                    <w:rPr>
                      <w:rFonts w:hint="eastAsia"/>
                    </w:rPr>
                    <w:t>项目地块西部</w:t>
                  </w:r>
                </w:p>
                <w:p w:rsidR="00744BCA" w:rsidRDefault="00AA145A">
                  <w:pPr>
                    <w:pStyle w:val="a7"/>
                    <w:ind w:firstLineChars="0" w:firstLine="0"/>
                  </w:pPr>
                  <w:r>
                    <w:t>（</w:t>
                  </w:r>
                  <w:r>
                    <w:rPr>
                      <w:rFonts w:hint="eastAsia"/>
                    </w:rPr>
                    <w:t>拍摄者：王希尹</w:t>
                  </w:r>
                  <w:r>
                    <w:rPr>
                      <w:rFonts w:hint="eastAsia"/>
                    </w:rPr>
                    <w:t xml:space="preserve"> </w:t>
                  </w:r>
                  <w:r>
                    <w:t>N</w:t>
                  </w:r>
                  <w:r>
                    <w:rPr>
                      <w:rFonts w:hint="eastAsia"/>
                    </w:rPr>
                    <w:t>19.938291</w:t>
                  </w:r>
                  <w:r>
                    <w:t>°</w:t>
                  </w:r>
                  <w:r>
                    <w:t>，</w:t>
                  </w:r>
                  <w:r>
                    <w:t>E</w:t>
                  </w:r>
                  <w:r>
                    <w:rPr>
                      <w:rFonts w:hint="eastAsia"/>
                    </w:rPr>
                    <w:t>110.264847</w:t>
                  </w:r>
                  <w:r>
                    <w:t>°</w:t>
                  </w:r>
                  <w:r>
                    <w:t>）</w:t>
                  </w:r>
                </w:p>
              </w:tc>
              <w:tc>
                <w:tcPr>
                  <w:tcW w:w="4630" w:type="dxa"/>
                  <w:vAlign w:val="center"/>
                </w:tcPr>
                <w:p w:rsidR="00744BCA" w:rsidRDefault="00AA145A">
                  <w:pPr>
                    <w:adjustRightInd w:val="0"/>
                    <w:spacing w:line="360" w:lineRule="auto"/>
                    <w:ind w:rightChars="59" w:right="124"/>
                    <w:jc w:val="center"/>
                  </w:pPr>
                  <w:r>
                    <w:rPr>
                      <w:rFonts w:hint="eastAsia"/>
                    </w:rPr>
                    <w:t>项目地块南部</w:t>
                  </w:r>
                </w:p>
                <w:p w:rsidR="00744BCA" w:rsidRDefault="00AA145A">
                  <w:pPr>
                    <w:pStyle w:val="a7"/>
                    <w:ind w:firstLineChars="0" w:firstLine="0"/>
                  </w:pPr>
                  <w:r>
                    <w:t>（</w:t>
                  </w:r>
                  <w:r>
                    <w:rPr>
                      <w:rFonts w:hint="eastAsia"/>
                    </w:rPr>
                    <w:t>拍摄者：王希尹</w:t>
                  </w:r>
                  <w:r>
                    <w:rPr>
                      <w:rFonts w:hint="eastAsia"/>
                    </w:rPr>
                    <w:t xml:space="preserve"> </w:t>
                  </w:r>
                  <w:r>
                    <w:t>N</w:t>
                  </w:r>
                  <w:r>
                    <w:rPr>
                      <w:rFonts w:hint="eastAsia"/>
                    </w:rPr>
                    <w:t>19.938291</w:t>
                  </w:r>
                  <w:r>
                    <w:t>°</w:t>
                  </w:r>
                  <w:r>
                    <w:t>，</w:t>
                  </w:r>
                  <w:r>
                    <w:t>E</w:t>
                  </w:r>
                  <w:r>
                    <w:rPr>
                      <w:rFonts w:hint="eastAsia"/>
                    </w:rPr>
                    <w:t>110.264847</w:t>
                  </w:r>
                  <w:r>
                    <w:t>°</w:t>
                  </w:r>
                  <w:r>
                    <w:t>）</w:t>
                  </w:r>
                </w:p>
              </w:tc>
            </w:tr>
            <w:tr w:rsidR="00744BCA">
              <w:trPr>
                <w:jc w:val="center"/>
              </w:trPr>
              <w:tc>
                <w:tcPr>
                  <w:tcW w:w="4750" w:type="dxa"/>
                  <w:vAlign w:val="center"/>
                </w:tcPr>
                <w:p w:rsidR="00744BCA" w:rsidRDefault="00744BCA">
                  <w:pPr>
                    <w:adjustRightInd w:val="0"/>
                    <w:spacing w:line="360" w:lineRule="auto"/>
                    <w:ind w:rightChars="59" w:right="124"/>
                    <w:jc w:val="center"/>
                    <w:rPr>
                      <w:b/>
                      <w:sz w:val="24"/>
                    </w:rPr>
                  </w:pPr>
                </w:p>
              </w:tc>
              <w:tc>
                <w:tcPr>
                  <w:tcW w:w="4630" w:type="dxa"/>
                  <w:vAlign w:val="center"/>
                </w:tcPr>
                <w:p w:rsidR="00744BCA" w:rsidRDefault="00744BCA">
                  <w:pPr>
                    <w:adjustRightInd w:val="0"/>
                    <w:spacing w:line="360" w:lineRule="auto"/>
                    <w:ind w:rightChars="59" w:right="124"/>
                    <w:jc w:val="center"/>
                    <w:rPr>
                      <w:b/>
                      <w:sz w:val="24"/>
                    </w:rPr>
                  </w:pPr>
                </w:p>
              </w:tc>
            </w:tr>
            <w:tr w:rsidR="00744BCA">
              <w:trPr>
                <w:trHeight w:val="248"/>
                <w:jc w:val="center"/>
              </w:trPr>
              <w:tc>
                <w:tcPr>
                  <w:tcW w:w="4750" w:type="dxa"/>
                  <w:vAlign w:val="center"/>
                </w:tcPr>
                <w:p w:rsidR="00744BCA" w:rsidRDefault="00AA145A">
                  <w:pPr>
                    <w:adjustRightInd w:val="0"/>
                    <w:spacing w:line="360" w:lineRule="auto"/>
                    <w:ind w:rightChars="59" w:right="124"/>
                    <w:jc w:val="center"/>
                  </w:pPr>
                  <w:r>
                    <w:rPr>
                      <w:rFonts w:hint="eastAsia"/>
                    </w:rPr>
                    <w:t>项目地块北部</w:t>
                  </w:r>
                </w:p>
                <w:p w:rsidR="00744BCA" w:rsidRDefault="00AA145A">
                  <w:pPr>
                    <w:pStyle w:val="a7"/>
                    <w:ind w:firstLineChars="0" w:firstLine="0"/>
                  </w:pPr>
                  <w:r>
                    <w:t>（</w:t>
                  </w:r>
                  <w:r>
                    <w:rPr>
                      <w:rFonts w:hint="eastAsia"/>
                    </w:rPr>
                    <w:t>拍摄者：王希尹</w:t>
                  </w:r>
                  <w:r>
                    <w:rPr>
                      <w:rFonts w:hint="eastAsia"/>
                    </w:rPr>
                    <w:t xml:space="preserve"> N19.943729</w:t>
                  </w:r>
                  <w:r>
                    <w:rPr>
                      <w:rFonts w:hint="eastAsia"/>
                    </w:rPr>
                    <w:t>°，</w:t>
                  </w:r>
                  <w:r>
                    <w:rPr>
                      <w:rFonts w:hint="eastAsia"/>
                    </w:rPr>
                    <w:t>E110.277845</w:t>
                  </w:r>
                  <w:r>
                    <w:rPr>
                      <w:rFonts w:hint="eastAsia"/>
                    </w:rPr>
                    <w:t>°</w:t>
                  </w:r>
                  <w:r>
                    <w:t>）</w:t>
                  </w:r>
                </w:p>
              </w:tc>
              <w:tc>
                <w:tcPr>
                  <w:tcW w:w="4630" w:type="dxa"/>
                  <w:vAlign w:val="center"/>
                </w:tcPr>
                <w:p w:rsidR="00744BCA" w:rsidRDefault="00AA145A">
                  <w:pPr>
                    <w:pStyle w:val="a7"/>
                    <w:jc w:val="center"/>
                  </w:pPr>
                  <w:r>
                    <w:rPr>
                      <w:rFonts w:hint="eastAsia"/>
                    </w:rPr>
                    <w:t>项目地块东部</w:t>
                  </w:r>
                </w:p>
                <w:p w:rsidR="00744BCA" w:rsidRDefault="00AA145A">
                  <w:pPr>
                    <w:pStyle w:val="a7"/>
                    <w:ind w:firstLineChars="0" w:firstLine="0"/>
                  </w:pPr>
                  <w:r>
                    <w:t>（</w:t>
                  </w:r>
                  <w:r>
                    <w:rPr>
                      <w:rFonts w:hint="eastAsia"/>
                    </w:rPr>
                    <w:t>拍摄者：王希尹</w:t>
                  </w:r>
                  <w:r>
                    <w:rPr>
                      <w:rFonts w:hint="eastAsia"/>
                    </w:rPr>
                    <w:t>N19.943729</w:t>
                  </w:r>
                  <w:r>
                    <w:rPr>
                      <w:rFonts w:hint="eastAsia"/>
                    </w:rPr>
                    <w:t>°，</w:t>
                  </w:r>
                  <w:r>
                    <w:rPr>
                      <w:rFonts w:hint="eastAsia"/>
                    </w:rPr>
                    <w:t>E110.277845</w:t>
                  </w:r>
                  <w:r>
                    <w:rPr>
                      <w:rFonts w:hint="eastAsia"/>
                    </w:rPr>
                    <w:t>°</w:t>
                  </w:r>
                  <w:r>
                    <w:t>）</w:t>
                  </w:r>
                </w:p>
              </w:tc>
            </w:tr>
            <w:tr w:rsidR="00744BCA">
              <w:trPr>
                <w:jc w:val="center"/>
              </w:trPr>
              <w:tc>
                <w:tcPr>
                  <w:tcW w:w="9380" w:type="dxa"/>
                  <w:gridSpan w:val="2"/>
                  <w:vAlign w:val="center"/>
                </w:tcPr>
                <w:p w:rsidR="00744BCA" w:rsidRDefault="00AA145A">
                  <w:pPr>
                    <w:pStyle w:val="a7"/>
                    <w:ind w:firstLine="482"/>
                    <w:jc w:val="center"/>
                    <w:rPr>
                      <w:b/>
                      <w:bCs/>
                      <w:sz w:val="24"/>
                    </w:rPr>
                  </w:pPr>
                  <w:r>
                    <w:rPr>
                      <w:b/>
                      <w:bCs/>
                      <w:sz w:val="24"/>
                    </w:rPr>
                    <w:t>图</w:t>
                  </w:r>
                  <w:r>
                    <w:rPr>
                      <w:rFonts w:hint="eastAsia"/>
                      <w:b/>
                      <w:bCs/>
                      <w:sz w:val="24"/>
                    </w:rPr>
                    <w:t>3-3</w:t>
                  </w:r>
                  <w:r>
                    <w:rPr>
                      <w:b/>
                      <w:bCs/>
                      <w:sz w:val="24"/>
                    </w:rPr>
                    <w:t>项目生态现状图</w:t>
                  </w:r>
                  <w:r>
                    <w:rPr>
                      <w:b/>
                      <w:bCs/>
                      <w:sz w:val="24"/>
                    </w:rPr>
                    <w:t xml:space="preserve"> </w:t>
                  </w:r>
                </w:p>
                <w:p w:rsidR="00744BCA" w:rsidRDefault="00AA145A">
                  <w:pPr>
                    <w:pStyle w:val="a7"/>
                    <w:ind w:firstLine="480"/>
                    <w:jc w:val="center"/>
                  </w:pPr>
                  <w:r>
                    <w:rPr>
                      <w:bCs/>
                      <w:sz w:val="24"/>
                    </w:rPr>
                    <w:t>拍摄人：</w:t>
                  </w:r>
                  <w:r>
                    <w:rPr>
                      <w:rFonts w:hint="eastAsia"/>
                      <w:bCs/>
                      <w:sz w:val="24"/>
                    </w:rPr>
                    <w:t>王希尹</w:t>
                  </w:r>
                  <w:r>
                    <w:rPr>
                      <w:rFonts w:hint="eastAsia"/>
                      <w:bCs/>
                      <w:sz w:val="24"/>
                    </w:rPr>
                    <w:t xml:space="preserve">  </w:t>
                  </w:r>
                  <w:r>
                    <w:rPr>
                      <w:bCs/>
                      <w:sz w:val="24"/>
                    </w:rPr>
                    <w:t>日期：</w:t>
                  </w:r>
                  <w:r>
                    <w:rPr>
                      <w:bCs/>
                      <w:sz w:val="24"/>
                    </w:rPr>
                    <w:t>20</w:t>
                  </w:r>
                  <w:r>
                    <w:rPr>
                      <w:rFonts w:hint="eastAsia"/>
                      <w:bCs/>
                      <w:sz w:val="24"/>
                    </w:rPr>
                    <w:t>20</w:t>
                  </w:r>
                  <w:r>
                    <w:rPr>
                      <w:bCs/>
                      <w:sz w:val="24"/>
                    </w:rPr>
                    <w:t>年</w:t>
                  </w:r>
                  <w:r>
                    <w:rPr>
                      <w:rFonts w:hint="eastAsia"/>
                      <w:bCs/>
                      <w:sz w:val="24"/>
                    </w:rPr>
                    <w:t>3</w:t>
                  </w:r>
                  <w:r>
                    <w:rPr>
                      <w:bCs/>
                      <w:sz w:val="24"/>
                    </w:rPr>
                    <w:t>月</w:t>
                  </w:r>
                  <w:r>
                    <w:rPr>
                      <w:rFonts w:hint="eastAsia"/>
                      <w:bCs/>
                      <w:sz w:val="24"/>
                    </w:rPr>
                    <w:t>2</w:t>
                  </w:r>
                  <w:r>
                    <w:rPr>
                      <w:bCs/>
                      <w:sz w:val="24"/>
                    </w:rPr>
                    <w:t>3</w:t>
                  </w:r>
                  <w:r>
                    <w:rPr>
                      <w:bCs/>
                      <w:sz w:val="24"/>
                    </w:rPr>
                    <w:t>日</w:t>
                  </w:r>
                </w:p>
              </w:tc>
            </w:tr>
          </w:tbl>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744BCA">
            <w:pPr>
              <w:pStyle w:val="af"/>
              <w:ind w:leftChars="88" w:left="185"/>
              <w:rPr>
                <w:rFonts w:ascii="Times New Roman"/>
                <w:snapToGrid w:val="0"/>
              </w:rPr>
            </w:pPr>
          </w:p>
          <w:p w:rsidR="00744BCA" w:rsidRDefault="00AA145A">
            <w:pPr>
              <w:pStyle w:val="af"/>
              <w:ind w:leftChars="88" w:left="185"/>
              <w:rPr>
                <w:rFonts w:ascii="Times New Roman"/>
                <w:snapToGrid w:val="0"/>
              </w:rPr>
            </w:pPr>
            <w:r>
              <w:rPr>
                <w:rFonts w:ascii="Times New Roman"/>
                <w:snapToGrid w:val="0"/>
              </w:rPr>
              <w:t>主要环境保护目标（列出名单及保护级别）</w:t>
            </w:r>
          </w:p>
          <w:p w:rsidR="00744BCA" w:rsidRDefault="00AA145A">
            <w:pPr>
              <w:spacing w:line="324" w:lineRule="auto"/>
              <w:ind w:firstLineChars="200" w:firstLine="480"/>
              <w:rPr>
                <w:sz w:val="24"/>
              </w:rPr>
            </w:pPr>
            <w:r>
              <w:rPr>
                <w:sz w:val="24"/>
              </w:rPr>
              <w:lastRenderedPageBreak/>
              <w:t>根据本项目的特点和所在地的环境状况，确定环境保护目标为水环境、空气环境和声环境，环境保护级别为：</w:t>
            </w:r>
          </w:p>
          <w:p w:rsidR="00744BCA" w:rsidRDefault="00AA145A">
            <w:pPr>
              <w:spacing w:line="324" w:lineRule="auto"/>
              <w:ind w:firstLineChars="200" w:firstLine="480"/>
              <w:rPr>
                <w:sz w:val="24"/>
                <w:highlight w:val="yellow"/>
              </w:rPr>
            </w:pPr>
            <w:r>
              <w:rPr>
                <w:rFonts w:hint="eastAsia"/>
                <w:sz w:val="24"/>
              </w:rPr>
              <w:t>（</w:t>
            </w:r>
            <w:r>
              <w:rPr>
                <w:rFonts w:hint="eastAsia"/>
                <w:sz w:val="24"/>
              </w:rPr>
              <w:t>1</w:t>
            </w:r>
            <w:r>
              <w:rPr>
                <w:rFonts w:hint="eastAsia"/>
                <w:sz w:val="24"/>
              </w:rPr>
              <w:t>）</w:t>
            </w:r>
            <w:r>
              <w:rPr>
                <w:sz w:val="24"/>
              </w:rPr>
              <w:t>环境空气：</w:t>
            </w:r>
            <w:r>
              <w:rPr>
                <w:rFonts w:hint="eastAsia"/>
                <w:sz w:val="24"/>
              </w:rPr>
              <w:t>狮子岭一期东片区基础设施工程位于狮子岭工业区一期东部，区域环境空气执行《环境空气质量标准》</w:t>
            </w:r>
            <w:r>
              <w:rPr>
                <w:sz w:val="24"/>
              </w:rPr>
              <w:t>（</w:t>
            </w:r>
            <w:r>
              <w:rPr>
                <w:sz w:val="24"/>
              </w:rPr>
              <w:t>GB3095-2012</w:t>
            </w:r>
            <w:r>
              <w:rPr>
                <w:sz w:val="24"/>
              </w:rPr>
              <w:t>）</w:t>
            </w:r>
            <w:r>
              <w:rPr>
                <w:rFonts w:hint="eastAsia"/>
                <w:sz w:val="24"/>
              </w:rPr>
              <w:t>及其修改单中二级标准。</w:t>
            </w:r>
          </w:p>
          <w:p w:rsidR="00744BCA" w:rsidRDefault="00AA145A">
            <w:pPr>
              <w:adjustRightInd w:val="0"/>
              <w:snapToGrid w:val="0"/>
              <w:spacing w:line="324" w:lineRule="auto"/>
              <w:ind w:firstLineChars="200" w:firstLine="480"/>
              <w:rPr>
                <w:sz w:val="24"/>
              </w:rPr>
            </w:pPr>
            <w:r>
              <w:rPr>
                <w:sz w:val="24"/>
              </w:rPr>
              <w:t>（</w:t>
            </w:r>
            <w:r>
              <w:rPr>
                <w:sz w:val="24"/>
              </w:rPr>
              <w:t>2</w:t>
            </w:r>
            <w:r>
              <w:rPr>
                <w:sz w:val="24"/>
              </w:rPr>
              <w:t>）声环境：保护项目区域声环境质量，</w:t>
            </w:r>
            <w:r>
              <w:rPr>
                <w:rFonts w:hint="eastAsia"/>
                <w:sz w:val="24"/>
              </w:rPr>
              <w:t>项目所在</w:t>
            </w:r>
            <w:r>
              <w:rPr>
                <w:sz w:val="24"/>
              </w:rPr>
              <w:t>区域</w:t>
            </w:r>
            <w:r>
              <w:rPr>
                <w:rFonts w:hint="eastAsia"/>
                <w:sz w:val="24"/>
              </w:rPr>
              <w:t>狮子岭工业园区符合</w:t>
            </w:r>
            <w:r>
              <w:rPr>
                <w:sz w:val="24"/>
              </w:rPr>
              <w:t>《声环境质量标准》（</w:t>
            </w:r>
            <w:r>
              <w:rPr>
                <w:sz w:val="24"/>
              </w:rPr>
              <w:t>GB3096-2008</w:t>
            </w:r>
            <w:r>
              <w:rPr>
                <w:sz w:val="24"/>
              </w:rPr>
              <w:t>）</w:t>
            </w:r>
            <w:r>
              <w:rPr>
                <w:rFonts w:hint="eastAsia"/>
                <w:sz w:val="24"/>
              </w:rPr>
              <w:t>3</w:t>
            </w:r>
            <w:r>
              <w:rPr>
                <w:rFonts w:hint="eastAsia"/>
                <w:sz w:val="24"/>
              </w:rPr>
              <w:t>类</w:t>
            </w:r>
            <w:r>
              <w:rPr>
                <w:sz w:val="24"/>
              </w:rPr>
              <w:t>标准</w:t>
            </w:r>
            <w:r>
              <w:rPr>
                <w:rFonts w:hint="eastAsia"/>
                <w:sz w:val="24"/>
              </w:rPr>
              <w:t>；周边居民区等环境敏感点符合</w:t>
            </w:r>
            <w:r>
              <w:rPr>
                <w:sz w:val="24"/>
              </w:rPr>
              <w:t>《声环境质量标准》（</w:t>
            </w:r>
            <w:r>
              <w:rPr>
                <w:sz w:val="24"/>
              </w:rPr>
              <w:t>GB3096-2008</w:t>
            </w:r>
            <w:r>
              <w:rPr>
                <w:sz w:val="24"/>
              </w:rPr>
              <w:t>）</w:t>
            </w:r>
            <w:r>
              <w:rPr>
                <w:rFonts w:hint="eastAsia"/>
                <w:sz w:val="24"/>
              </w:rPr>
              <w:t>2</w:t>
            </w:r>
            <w:r>
              <w:rPr>
                <w:sz w:val="24"/>
              </w:rPr>
              <w:t>类标准</w:t>
            </w:r>
            <w:r>
              <w:rPr>
                <w:rFonts w:hint="eastAsia"/>
                <w:sz w:val="24"/>
              </w:rPr>
              <w:t>。</w:t>
            </w:r>
          </w:p>
          <w:p w:rsidR="00744BCA" w:rsidRDefault="00AA145A">
            <w:pPr>
              <w:adjustRightInd w:val="0"/>
              <w:snapToGrid w:val="0"/>
              <w:spacing w:line="324" w:lineRule="auto"/>
              <w:ind w:firstLineChars="200" w:firstLine="480"/>
              <w:rPr>
                <w:sz w:val="24"/>
              </w:rPr>
            </w:pPr>
            <w:r>
              <w:rPr>
                <w:sz w:val="24"/>
              </w:rPr>
              <w:t>（</w:t>
            </w:r>
            <w:r>
              <w:rPr>
                <w:rFonts w:hint="eastAsia"/>
                <w:sz w:val="24"/>
              </w:rPr>
              <w:t>3</w:t>
            </w:r>
            <w:r>
              <w:rPr>
                <w:sz w:val="24"/>
              </w:rPr>
              <w:t>）</w:t>
            </w:r>
            <w:r>
              <w:rPr>
                <w:rFonts w:hint="eastAsia"/>
                <w:sz w:val="24"/>
              </w:rPr>
              <w:t>地表水</w:t>
            </w:r>
            <w:r>
              <w:rPr>
                <w:sz w:val="24"/>
              </w:rPr>
              <w:t>环境：</w:t>
            </w:r>
            <w:r>
              <w:rPr>
                <w:rFonts w:ascii="宋体" w:hAnsi="宋体" w:hint="eastAsia"/>
                <w:sz w:val="24"/>
              </w:rPr>
              <w:t>东城水库及其溢洪渠水质执行《地表水环境质量标准》（GB3838-2002）Ⅲ类水质标准</w:t>
            </w:r>
            <w:r>
              <w:rPr>
                <w:rFonts w:hint="eastAsia"/>
                <w:sz w:val="24"/>
              </w:rPr>
              <w:t>，永庄水库水质执行</w:t>
            </w:r>
            <w:r>
              <w:rPr>
                <w:rFonts w:ascii="宋体" w:hAnsi="宋体" w:hint="eastAsia"/>
                <w:sz w:val="24"/>
              </w:rPr>
              <w:t>《地表水环境质量标准》（GB3838-2002）Ⅱ类水体水质标准。</w:t>
            </w:r>
          </w:p>
          <w:p w:rsidR="00744BCA" w:rsidRDefault="00AA145A">
            <w:pPr>
              <w:adjustRightInd w:val="0"/>
              <w:snapToGrid w:val="0"/>
              <w:spacing w:line="324" w:lineRule="auto"/>
              <w:ind w:firstLineChars="200" w:firstLine="480"/>
              <w:rPr>
                <w:sz w:val="24"/>
              </w:rPr>
            </w:pPr>
            <w:r>
              <w:rPr>
                <w:sz w:val="24"/>
              </w:rPr>
              <w:t>项目周边主要环境敏感保护目标见表</w:t>
            </w:r>
            <w:r>
              <w:rPr>
                <w:rFonts w:hint="eastAsia"/>
                <w:sz w:val="24"/>
              </w:rPr>
              <w:t>35</w:t>
            </w:r>
            <w:r>
              <w:rPr>
                <w:rFonts w:hint="eastAsia"/>
                <w:sz w:val="24"/>
              </w:rPr>
              <w:t>和附图</w:t>
            </w:r>
            <w:r>
              <w:rPr>
                <w:rFonts w:hint="eastAsia"/>
                <w:sz w:val="24"/>
              </w:rPr>
              <w:t>3</w:t>
            </w:r>
            <w:r>
              <w:rPr>
                <w:sz w:val="24"/>
              </w:rPr>
              <w:t>。</w:t>
            </w:r>
          </w:p>
          <w:p w:rsidR="00744BCA" w:rsidRDefault="00AA145A">
            <w:pPr>
              <w:jc w:val="center"/>
              <w:rPr>
                <w:b/>
                <w:sz w:val="24"/>
              </w:rPr>
            </w:pPr>
            <w:r>
              <w:rPr>
                <w:b/>
                <w:sz w:val="24"/>
              </w:rPr>
              <w:t>表</w:t>
            </w:r>
            <w:r>
              <w:rPr>
                <w:rFonts w:hint="eastAsia"/>
                <w:b/>
                <w:sz w:val="24"/>
              </w:rPr>
              <w:t>3-5</w:t>
            </w:r>
            <w:r>
              <w:rPr>
                <w:b/>
                <w:sz w:val="24"/>
              </w:rPr>
              <w:t xml:space="preserve">  </w:t>
            </w:r>
            <w:r>
              <w:rPr>
                <w:b/>
                <w:sz w:val="24"/>
              </w:rPr>
              <w:t>项目主要环境敏感保护目标</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2053"/>
              <w:gridCol w:w="1260"/>
              <w:gridCol w:w="1527"/>
              <w:gridCol w:w="1026"/>
              <w:gridCol w:w="2109"/>
            </w:tblGrid>
            <w:tr w:rsidR="00744BCA">
              <w:trPr>
                <w:trHeight w:val="500"/>
                <w:jc w:val="center"/>
              </w:trPr>
              <w:tc>
                <w:tcPr>
                  <w:tcW w:w="1249" w:type="dxa"/>
                  <w:vMerge w:val="restart"/>
                  <w:vAlign w:val="center"/>
                </w:tcPr>
                <w:p w:rsidR="00744BCA" w:rsidRDefault="00AA145A">
                  <w:pPr>
                    <w:pStyle w:val="a7"/>
                    <w:ind w:firstLineChars="0" w:firstLine="0"/>
                    <w:jc w:val="center"/>
                    <w:rPr>
                      <w:rFonts w:cs="Times New Roman"/>
                      <w:szCs w:val="21"/>
                    </w:rPr>
                  </w:pPr>
                  <w:r>
                    <w:rPr>
                      <w:rFonts w:cs="Times New Roman"/>
                      <w:szCs w:val="21"/>
                    </w:rPr>
                    <w:t>环境要素</w:t>
                  </w:r>
                </w:p>
              </w:tc>
              <w:tc>
                <w:tcPr>
                  <w:tcW w:w="2053" w:type="dxa"/>
                  <w:vMerge w:val="restart"/>
                  <w:vAlign w:val="center"/>
                </w:tcPr>
                <w:p w:rsidR="00744BCA" w:rsidRDefault="00AA145A">
                  <w:pPr>
                    <w:pStyle w:val="a7"/>
                    <w:ind w:firstLineChars="0" w:firstLine="0"/>
                    <w:jc w:val="center"/>
                    <w:rPr>
                      <w:rFonts w:cs="Times New Roman"/>
                      <w:szCs w:val="21"/>
                    </w:rPr>
                  </w:pPr>
                  <w:r>
                    <w:rPr>
                      <w:rFonts w:cs="Times New Roman"/>
                      <w:szCs w:val="21"/>
                    </w:rPr>
                    <w:t>环境保护目标</w:t>
                  </w:r>
                </w:p>
              </w:tc>
              <w:tc>
                <w:tcPr>
                  <w:tcW w:w="2787" w:type="dxa"/>
                  <w:gridSpan w:val="2"/>
                  <w:vAlign w:val="center"/>
                </w:tcPr>
                <w:p w:rsidR="00744BCA" w:rsidRDefault="00AA145A">
                  <w:pPr>
                    <w:pStyle w:val="a7"/>
                    <w:ind w:firstLineChars="0" w:firstLine="0"/>
                    <w:jc w:val="center"/>
                    <w:rPr>
                      <w:rFonts w:cs="Times New Roman"/>
                      <w:szCs w:val="21"/>
                    </w:rPr>
                  </w:pPr>
                  <w:r>
                    <w:rPr>
                      <w:rFonts w:cs="Times New Roman"/>
                      <w:szCs w:val="21"/>
                    </w:rPr>
                    <w:t>距拟建项目</w:t>
                  </w:r>
                </w:p>
              </w:tc>
              <w:tc>
                <w:tcPr>
                  <w:tcW w:w="1026" w:type="dxa"/>
                  <w:vMerge w:val="restart"/>
                  <w:vAlign w:val="center"/>
                </w:tcPr>
                <w:p w:rsidR="00744BCA" w:rsidRDefault="00AA145A">
                  <w:pPr>
                    <w:pStyle w:val="a7"/>
                    <w:ind w:firstLineChars="0" w:firstLine="0"/>
                    <w:jc w:val="center"/>
                    <w:rPr>
                      <w:rFonts w:cs="Times New Roman"/>
                      <w:szCs w:val="21"/>
                    </w:rPr>
                  </w:pPr>
                  <w:r>
                    <w:rPr>
                      <w:rFonts w:cs="Times New Roman"/>
                      <w:szCs w:val="21"/>
                    </w:rPr>
                    <w:t>环境功能</w:t>
                  </w:r>
                </w:p>
              </w:tc>
              <w:tc>
                <w:tcPr>
                  <w:tcW w:w="2109" w:type="dxa"/>
                  <w:vMerge w:val="restart"/>
                  <w:vAlign w:val="center"/>
                </w:tcPr>
                <w:p w:rsidR="00744BCA" w:rsidRDefault="00AA145A">
                  <w:pPr>
                    <w:pStyle w:val="a7"/>
                    <w:ind w:firstLineChars="0" w:firstLine="0"/>
                    <w:jc w:val="center"/>
                    <w:rPr>
                      <w:rFonts w:cs="Times New Roman"/>
                      <w:szCs w:val="21"/>
                    </w:rPr>
                  </w:pPr>
                  <w:r>
                    <w:rPr>
                      <w:rFonts w:cs="Times New Roman"/>
                      <w:szCs w:val="21"/>
                    </w:rPr>
                    <w:t>保护级别</w:t>
                  </w:r>
                </w:p>
              </w:tc>
            </w:tr>
            <w:tr w:rsidR="00744BCA">
              <w:trPr>
                <w:trHeight w:val="388"/>
                <w:jc w:val="center"/>
              </w:trPr>
              <w:tc>
                <w:tcPr>
                  <w:tcW w:w="1249" w:type="dxa"/>
                  <w:vMerge/>
                  <w:vAlign w:val="center"/>
                </w:tcPr>
                <w:p w:rsidR="00744BCA" w:rsidRDefault="00744BCA">
                  <w:pPr>
                    <w:pStyle w:val="a7"/>
                    <w:ind w:firstLineChars="0" w:firstLine="0"/>
                    <w:jc w:val="center"/>
                    <w:rPr>
                      <w:rFonts w:cs="Times New Roman"/>
                      <w:szCs w:val="21"/>
                    </w:rPr>
                  </w:pPr>
                </w:p>
              </w:tc>
              <w:tc>
                <w:tcPr>
                  <w:tcW w:w="2053" w:type="dxa"/>
                  <w:vMerge/>
                  <w:vAlign w:val="center"/>
                </w:tcPr>
                <w:p w:rsidR="00744BCA" w:rsidRDefault="00744BCA">
                  <w:pPr>
                    <w:pStyle w:val="a7"/>
                    <w:ind w:firstLineChars="0" w:firstLine="0"/>
                    <w:jc w:val="center"/>
                    <w:rPr>
                      <w:rFonts w:cs="Times New Roman"/>
                      <w:szCs w:val="21"/>
                    </w:rPr>
                  </w:pPr>
                </w:p>
              </w:tc>
              <w:tc>
                <w:tcPr>
                  <w:tcW w:w="1260" w:type="dxa"/>
                  <w:vAlign w:val="center"/>
                </w:tcPr>
                <w:p w:rsidR="00744BCA" w:rsidRDefault="00AA145A">
                  <w:pPr>
                    <w:pStyle w:val="a7"/>
                    <w:ind w:firstLineChars="175" w:firstLine="368"/>
                    <w:jc w:val="center"/>
                    <w:rPr>
                      <w:rFonts w:cs="Times New Roman"/>
                      <w:szCs w:val="21"/>
                    </w:rPr>
                  </w:pPr>
                  <w:r>
                    <w:rPr>
                      <w:rFonts w:cs="Times New Roman"/>
                      <w:szCs w:val="21"/>
                    </w:rPr>
                    <w:t>方位</w:t>
                  </w:r>
                </w:p>
              </w:tc>
              <w:tc>
                <w:tcPr>
                  <w:tcW w:w="1527" w:type="dxa"/>
                  <w:vAlign w:val="center"/>
                </w:tcPr>
                <w:p w:rsidR="00744BCA" w:rsidRDefault="00AA145A">
                  <w:pPr>
                    <w:pStyle w:val="a7"/>
                    <w:ind w:firstLineChars="0" w:firstLine="0"/>
                    <w:jc w:val="center"/>
                    <w:rPr>
                      <w:rFonts w:cs="Times New Roman"/>
                      <w:szCs w:val="21"/>
                    </w:rPr>
                  </w:pPr>
                  <w:r>
                    <w:rPr>
                      <w:rFonts w:cs="Times New Roman"/>
                      <w:szCs w:val="21"/>
                    </w:rPr>
                    <w:t>距离（</w:t>
                  </w:r>
                  <w:r>
                    <w:rPr>
                      <w:rFonts w:cs="Times New Roman"/>
                      <w:szCs w:val="21"/>
                    </w:rPr>
                    <w:t>m</w:t>
                  </w:r>
                  <w:r>
                    <w:rPr>
                      <w:rFonts w:cs="Times New Roman"/>
                      <w:szCs w:val="21"/>
                    </w:rPr>
                    <w:t>）</w:t>
                  </w:r>
                </w:p>
              </w:tc>
              <w:tc>
                <w:tcPr>
                  <w:tcW w:w="1026" w:type="dxa"/>
                  <w:vMerge/>
                  <w:vAlign w:val="center"/>
                </w:tcPr>
                <w:p w:rsidR="00744BCA" w:rsidRDefault="00744BCA">
                  <w:pPr>
                    <w:pStyle w:val="a7"/>
                    <w:ind w:firstLineChars="0" w:firstLine="0"/>
                    <w:jc w:val="center"/>
                    <w:rPr>
                      <w:rFonts w:cs="Times New Roman"/>
                      <w:szCs w:val="21"/>
                    </w:rPr>
                  </w:pPr>
                </w:p>
              </w:tc>
              <w:tc>
                <w:tcPr>
                  <w:tcW w:w="2109" w:type="dxa"/>
                  <w:vMerge/>
                  <w:vAlign w:val="center"/>
                </w:tcPr>
                <w:p w:rsidR="00744BCA" w:rsidRDefault="00744BCA">
                  <w:pPr>
                    <w:pStyle w:val="a7"/>
                    <w:ind w:firstLineChars="0" w:firstLine="0"/>
                    <w:jc w:val="center"/>
                    <w:rPr>
                      <w:rFonts w:cs="Times New Roman"/>
                      <w:szCs w:val="21"/>
                    </w:rPr>
                  </w:pPr>
                </w:p>
              </w:tc>
            </w:tr>
            <w:tr w:rsidR="00744BCA">
              <w:trPr>
                <w:trHeight w:val="242"/>
                <w:jc w:val="center"/>
              </w:trPr>
              <w:tc>
                <w:tcPr>
                  <w:tcW w:w="1249" w:type="dxa"/>
                  <w:vMerge w:val="restart"/>
                  <w:vAlign w:val="center"/>
                </w:tcPr>
                <w:p w:rsidR="00744BCA" w:rsidRDefault="00AA145A">
                  <w:pPr>
                    <w:pStyle w:val="a7"/>
                    <w:ind w:firstLineChars="0" w:firstLine="0"/>
                    <w:jc w:val="center"/>
                    <w:rPr>
                      <w:rFonts w:cs="Times New Roman"/>
                      <w:szCs w:val="21"/>
                    </w:rPr>
                  </w:pPr>
                  <w:r>
                    <w:rPr>
                      <w:rFonts w:cs="Times New Roman"/>
                      <w:szCs w:val="21"/>
                    </w:rPr>
                    <w:t>环境空气</w:t>
                  </w:r>
                </w:p>
              </w:tc>
              <w:tc>
                <w:tcPr>
                  <w:tcW w:w="2053" w:type="dxa"/>
                  <w:vAlign w:val="center"/>
                </w:tcPr>
                <w:p w:rsidR="00744BCA" w:rsidRDefault="00AA145A">
                  <w:pPr>
                    <w:jc w:val="center"/>
                    <w:rPr>
                      <w:rFonts w:eastAsiaTheme="minorEastAsia"/>
                      <w:szCs w:val="21"/>
                    </w:rPr>
                  </w:pPr>
                  <w:r>
                    <w:rPr>
                      <w:rFonts w:eastAsiaTheme="minorEastAsia" w:hint="eastAsia"/>
                      <w:szCs w:val="21"/>
                    </w:rPr>
                    <w:t>道心村</w:t>
                  </w:r>
                </w:p>
              </w:tc>
              <w:tc>
                <w:tcPr>
                  <w:tcW w:w="1260" w:type="dxa"/>
                  <w:vAlign w:val="center"/>
                </w:tcPr>
                <w:p w:rsidR="00744BCA" w:rsidRDefault="00AA145A">
                  <w:pPr>
                    <w:jc w:val="center"/>
                    <w:rPr>
                      <w:rFonts w:eastAsiaTheme="minorEastAsia"/>
                      <w:szCs w:val="21"/>
                    </w:rPr>
                  </w:pPr>
                  <w:r>
                    <w:rPr>
                      <w:rFonts w:eastAsiaTheme="minorEastAsia" w:hint="eastAsia"/>
                      <w:szCs w:val="21"/>
                    </w:rPr>
                    <w:t>南侧</w:t>
                  </w:r>
                </w:p>
              </w:tc>
              <w:tc>
                <w:tcPr>
                  <w:tcW w:w="1527" w:type="dxa"/>
                  <w:vAlign w:val="center"/>
                </w:tcPr>
                <w:p w:rsidR="00744BCA" w:rsidRDefault="00AA145A">
                  <w:pPr>
                    <w:pStyle w:val="a7"/>
                    <w:ind w:firstLineChars="0" w:firstLine="0"/>
                    <w:jc w:val="center"/>
                    <w:rPr>
                      <w:rFonts w:cs="Times New Roman"/>
                      <w:szCs w:val="21"/>
                    </w:rPr>
                  </w:pPr>
                  <w:r>
                    <w:rPr>
                      <w:rFonts w:hint="eastAsia"/>
                      <w:szCs w:val="21"/>
                    </w:rPr>
                    <w:t>60m</w:t>
                  </w:r>
                </w:p>
              </w:tc>
              <w:tc>
                <w:tcPr>
                  <w:tcW w:w="1026" w:type="dxa"/>
                  <w:vAlign w:val="center"/>
                </w:tcPr>
                <w:p w:rsidR="00744BCA" w:rsidRDefault="00AA145A">
                  <w:pPr>
                    <w:pStyle w:val="a7"/>
                    <w:ind w:firstLineChars="0" w:firstLine="0"/>
                    <w:jc w:val="center"/>
                    <w:rPr>
                      <w:rFonts w:cs="Times New Roman"/>
                      <w:szCs w:val="21"/>
                    </w:rPr>
                  </w:pPr>
                  <w:r>
                    <w:rPr>
                      <w:rFonts w:cs="Times New Roman"/>
                      <w:szCs w:val="21"/>
                    </w:rPr>
                    <w:t>居民点</w:t>
                  </w:r>
                </w:p>
              </w:tc>
              <w:tc>
                <w:tcPr>
                  <w:tcW w:w="2109" w:type="dxa"/>
                  <w:vMerge w:val="restart"/>
                  <w:vAlign w:val="center"/>
                </w:tcPr>
                <w:p w:rsidR="00744BCA" w:rsidRDefault="00AA145A">
                  <w:pPr>
                    <w:pStyle w:val="a7"/>
                    <w:ind w:firstLineChars="0" w:firstLine="0"/>
                    <w:jc w:val="center"/>
                    <w:rPr>
                      <w:rFonts w:cs="Times New Roman"/>
                      <w:szCs w:val="21"/>
                    </w:rPr>
                  </w:pPr>
                  <w:r>
                    <w:rPr>
                      <w:rFonts w:cs="Times New Roman"/>
                      <w:szCs w:val="21"/>
                    </w:rPr>
                    <w:t>《环境空气质量标准》（</w:t>
                  </w:r>
                  <w:r>
                    <w:rPr>
                      <w:rFonts w:cs="Times New Roman"/>
                      <w:szCs w:val="21"/>
                    </w:rPr>
                    <w:t>GB3095-2012</w:t>
                  </w:r>
                  <w:r>
                    <w:rPr>
                      <w:rFonts w:cs="Times New Roman"/>
                      <w:szCs w:val="21"/>
                    </w:rPr>
                    <w:t>）</w:t>
                  </w:r>
                </w:p>
                <w:p w:rsidR="00744BCA" w:rsidRDefault="00AA145A">
                  <w:pPr>
                    <w:pStyle w:val="a7"/>
                    <w:ind w:firstLineChars="0" w:firstLine="0"/>
                    <w:jc w:val="center"/>
                    <w:rPr>
                      <w:rFonts w:cs="Times New Roman"/>
                      <w:szCs w:val="21"/>
                    </w:rPr>
                  </w:pPr>
                  <w:r>
                    <w:rPr>
                      <w:rFonts w:cs="Times New Roman"/>
                      <w:szCs w:val="21"/>
                    </w:rPr>
                    <w:t>及修改单中二级标准</w:t>
                  </w:r>
                </w:p>
              </w:tc>
            </w:tr>
            <w:tr w:rsidR="00744BCA">
              <w:trPr>
                <w:trHeight w:val="242"/>
                <w:jc w:val="center"/>
              </w:trPr>
              <w:tc>
                <w:tcPr>
                  <w:tcW w:w="1249" w:type="dxa"/>
                  <w:vMerge/>
                  <w:vAlign w:val="center"/>
                </w:tcPr>
                <w:p w:rsidR="00744BCA" w:rsidRDefault="00744BCA">
                  <w:pPr>
                    <w:pStyle w:val="a7"/>
                    <w:ind w:firstLineChars="0" w:firstLine="0"/>
                    <w:jc w:val="center"/>
                    <w:rPr>
                      <w:rFonts w:cs="Times New Roman"/>
                      <w:szCs w:val="21"/>
                    </w:rPr>
                  </w:pPr>
                </w:p>
              </w:tc>
              <w:tc>
                <w:tcPr>
                  <w:tcW w:w="2053" w:type="dxa"/>
                  <w:vAlign w:val="center"/>
                </w:tcPr>
                <w:p w:rsidR="00744BCA" w:rsidRDefault="00AA145A">
                  <w:pPr>
                    <w:jc w:val="center"/>
                    <w:rPr>
                      <w:rFonts w:eastAsiaTheme="minorEastAsia"/>
                      <w:szCs w:val="21"/>
                    </w:rPr>
                  </w:pPr>
                  <w:r>
                    <w:rPr>
                      <w:rFonts w:eastAsiaTheme="minorEastAsia" w:hint="eastAsia"/>
                      <w:szCs w:val="21"/>
                    </w:rPr>
                    <w:t>海口西城实验学校</w:t>
                  </w:r>
                </w:p>
              </w:tc>
              <w:tc>
                <w:tcPr>
                  <w:tcW w:w="1260" w:type="dxa"/>
                  <w:vAlign w:val="center"/>
                </w:tcPr>
                <w:p w:rsidR="00744BCA" w:rsidRDefault="00AA145A">
                  <w:pPr>
                    <w:jc w:val="center"/>
                    <w:rPr>
                      <w:rFonts w:eastAsiaTheme="minorEastAsia"/>
                      <w:szCs w:val="21"/>
                    </w:rPr>
                  </w:pPr>
                  <w:r>
                    <w:rPr>
                      <w:rFonts w:eastAsiaTheme="minorEastAsia" w:hint="eastAsia"/>
                      <w:szCs w:val="21"/>
                    </w:rPr>
                    <w:t>东南侧</w:t>
                  </w:r>
                </w:p>
              </w:tc>
              <w:tc>
                <w:tcPr>
                  <w:tcW w:w="1527" w:type="dxa"/>
                  <w:vAlign w:val="center"/>
                </w:tcPr>
                <w:p w:rsidR="00744BCA" w:rsidRDefault="00AA145A">
                  <w:pPr>
                    <w:jc w:val="center"/>
                    <w:rPr>
                      <w:rFonts w:eastAsiaTheme="minorEastAsia"/>
                      <w:szCs w:val="21"/>
                    </w:rPr>
                  </w:pPr>
                  <w:r>
                    <w:rPr>
                      <w:rFonts w:eastAsiaTheme="minorEastAsia" w:hint="eastAsia"/>
                      <w:szCs w:val="21"/>
                    </w:rPr>
                    <w:t>281m</w:t>
                  </w:r>
                </w:p>
              </w:tc>
              <w:tc>
                <w:tcPr>
                  <w:tcW w:w="1026" w:type="dxa"/>
                  <w:vAlign w:val="center"/>
                </w:tcPr>
                <w:p w:rsidR="00744BCA" w:rsidRDefault="00AA145A">
                  <w:pPr>
                    <w:pStyle w:val="a7"/>
                    <w:ind w:firstLineChars="0" w:firstLine="0"/>
                    <w:jc w:val="center"/>
                    <w:rPr>
                      <w:rFonts w:cs="Times New Roman"/>
                      <w:szCs w:val="21"/>
                    </w:rPr>
                  </w:pPr>
                  <w:r>
                    <w:rPr>
                      <w:rFonts w:cs="Times New Roman"/>
                      <w:szCs w:val="21"/>
                    </w:rPr>
                    <w:t>学校</w:t>
                  </w:r>
                </w:p>
              </w:tc>
              <w:tc>
                <w:tcPr>
                  <w:tcW w:w="2109" w:type="dxa"/>
                  <w:vMerge/>
                  <w:vAlign w:val="center"/>
                </w:tcPr>
                <w:p w:rsidR="00744BCA" w:rsidRDefault="00744BCA">
                  <w:pPr>
                    <w:pStyle w:val="a7"/>
                    <w:ind w:firstLineChars="0" w:firstLine="0"/>
                    <w:jc w:val="center"/>
                    <w:rPr>
                      <w:rFonts w:cs="Times New Roman"/>
                      <w:szCs w:val="21"/>
                    </w:rPr>
                  </w:pPr>
                </w:p>
              </w:tc>
            </w:tr>
            <w:tr w:rsidR="00744BCA">
              <w:trPr>
                <w:trHeight w:val="131"/>
                <w:jc w:val="center"/>
              </w:trPr>
              <w:tc>
                <w:tcPr>
                  <w:tcW w:w="1249" w:type="dxa"/>
                  <w:vMerge/>
                  <w:vAlign w:val="center"/>
                </w:tcPr>
                <w:p w:rsidR="00744BCA" w:rsidRDefault="00744BCA">
                  <w:pPr>
                    <w:pStyle w:val="a7"/>
                    <w:ind w:firstLineChars="0" w:firstLine="0"/>
                    <w:jc w:val="center"/>
                    <w:rPr>
                      <w:rFonts w:cs="Times New Roman"/>
                      <w:szCs w:val="21"/>
                    </w:rPr>
                  </w:pPr>
                </w:p>
              </w:tc>
              <w:tc>
                <w:tcPr>
                  <w:tcW w:w="2053" w:type="dxa"/>
                  <w:vAlign w:val="center"/>
                </w:tcPr>
                <w:p w:rsidR="00744BCA" w:rsidRDefault="00AA145A">
                  <w:pPr>
                    <w:jc w:val="center"/>
                    <w:rPr>
                      <w:rFonts w:eastAsiaTheme="minorEastAsia"/>
                      <w:szCs w:val="21"/>
                    </w:rPr>
                  </w:pPr>
                  <w:r>
                    <w:rPr>
                      <w:rFonts w:eastAsiaTheme="minorEastAsia" w:hint="eastAsia"/>
                      <w:szCs w:val="21"/>
                    </w:rPr>
                    <w:t>永秀村</w:t>
                  </w:r>
                </w:p>
              </w:tc>
              <w:tc>
                <w:tcPr>
                  <w:tcW w:w="1260" w:type="dxa"/>
                  <w:vAlign w:val="center"/>
                </w:tcPr>
                <w:p w:rsidR="00744BCA" w:rsidRDefault="00AA145A">
                  <w:pPr>
                    <w:jc w:val="center"/>
                    <w:rPr>
                      <w:rFonts w:eastAsiaTheme="minorEastAsia"/>
                      <w:szCs w:val="21"/>
                    </w:rPr>
                  </w:pPr>
                  <w:r>
                    <w:rPr>
                      <w:rFonts w:eastAsiaTheme="minorEastAsia" w:hint="eastAsia"/>
                      <w:szCs w:val="21"/>
                    </w:rPr>
                    <w:t>东侧</w:t>
                  </w:r>
                </w:p>
              </w:tc>
              <w:tc>
                <w:tcPr>
                  <w:tcW w:w="1527" w:type="dxa"/>
                  <w:vAlign w:val="center"/>
                </w:tcPr>
                <w:p w:rsidR="00744BCA" w:rsidRDefault="00AA145A">
                  <w:pPr>
                    <w:jc w:val="center"/>
                    <w:rPr>
                      <w:rFonts w:eastAsiaTheme="minorEastAsia"/>
                      <w:szCs w:val="21"/>
                    </w:rPr>
                  </w:pPr>
                  <w:r>
                    <w:rPr>
                      <w:rFonts w:eastAsiaTheme="minorEastAsia" w:hint="eastAsia"/>
                      <w:szCs w:val="21"/>
                    </w:rPr>
                    <w:t>210m</w:t>
                  </w:r>
                </w:p>
              </w:tc>
              <w:tc>
                <w:tcPr>
                  <w:tcW w:w="1026" w:type="dxa"/>
                  <w:vAlign w:val="center"/>
                </w:tcPr>
                <w:p w:rsidR="00744BCA" w:rsidRDefault="00AA145A">
                  <w:pPr>
                    <w:pStyle w:val="a7"/>
                    <w:ind w:firstLineChars="0" w:firstLine="0"/>
                    <w:jc w:val="center"/>
                    <w:rPr>
                      <w:rFonts w:cs="Times New Roman"/>
                      <w:szCs w:val="21"/>
                    </w:rPr>
                  </w:pPr>
                  <w:r>
                    <w:rPr>
                      <w:rFonts w:cs="Times New Roman" w:hint="eastAsia"/>
                      <w:szCs w:val="21"/>
                    </w:rPr>
                    <w:t>居民点</w:t>
                  </w:r>
                </w:p>
              </w:tc>
              <w:tc>
                <w:tcPr>
                  <w:tcW w:w="2109" w:type="dxa"/>
                  <w:vMerge/>
                  <w:vAlign w:val="center"/>
                </w:tcPr>
                <w:p w:rsidR="00744BCA" w:rsidRDefault="00744BCA">
                  <w:pPr>
                    <w:pStyle w:val="a7"/>
                    <w:ind w:firstLineChars="0" w:firstLine="0"/>
                    <w:jc w:val="center"/>
                    <w:rPr>
                      <w:rFonts w:cs="Times New Roman"/>
                      <w:szCs w:val="21"/>
                    </w:rPr>
                  </w:pPr>
                </w:p>
              </w:tc>
            </w:tr>
            <w:tr w:rsidR="00744BCA">
              <w:trPr>
                <w:trHeight w:val="160"/>
                <w:jc w:val="center"/>
              </w:trPr>
              <w:tc>
                <w:tcPr>
                  <w:tcW w:w="1249" w:type="dxa"/>
                  <w:vMerge/>
                  <w:vAlign w:val="center"/>
                </w:tcPr>
                <w:p w:rsidR="00744BCA" w:rsidRDefault="00744BCA">
                  <w:pPr>
                    <w:pStyle w:val="a7"/>
                    <w:ind w:firstLineChars="0" w:firstLine="0"/>
                    <w:jc w:val="center"/>
                    <w:rPr>
                      <w:rFonts w:cs="Times New Roman"/>
                      <w:szCs w:val="21"/>
                    </w:rPr>
                  </w:pPr>
                </w:p>
              </w:tc>
              <w:tc>
                <w:tcPr>
                  <w:tcW w:w="2053" w:type="dxa"/>
                  <w:vAlign w:val="center"/>
                </w:tcPr>
                <w:p w:rsidR="00744BCA" w:rsidRDefault="00AA145A">
                  <w:pPr>
                    <w:jc w:val="center"/>
                    <w:rPr>
                      <w:rFonts w:eastAsiaTheme="minorEastAsia"/>
                      <w:szCs w:val="21"/>
                    </w:rPr>
                  </w:pPr>
                  <w:r>
                    <w:rPr>
                      <w:rFonts w:eastAsiaTheme="minorEastAsia" w:hint="eastAsia"/>
                      <w:szCs w:val="21"/>
                    </w:rPr>
                    <w:t>苍英村</w:t>
                  </w:r>
                </w:p>
              </w:tc>
              <w:tc>
                <w:tcPr>
                  <w:tcW w:w="1260" w:type="dxa"/>
                  <w:vAlign w:val="center"/>
                </w:tcPr>
                <w:p w:rsidR="00744BCA" w:rsidRDefault="00AA145A">
                  <w:pPr>
                    <w:jc w:val="center"/>
                    <w:rPr>
                      <w:rFonts w:eastAsiaTheme="minorEastAsia"/>
                      <w:szCs w:val="21"/>
                    </w:rPr>
                  </w:pPr>
                  <w:r>
                    <w:rPr>
                      <w:rFonts w:eastAsiaTheme="minorEastAsia" w:hint="eastAsia"/>
                      <w:szCs w:val="21"/>
                    </w:rPr>
                    <w:t>东南侧</w:t>
                  </w:r>
                </w:p>
              </w:tc>
              <w:tc>
                <w:tcPr>
                  <w:tcW w:w="1527" w:type="dxa"/>
                  <w:vAlign w:val="center"/>
                </w:tcPr>
                <w:p w:rsidR="00744BCA" w:rsidRDefault="00AA145A">
                  <w:pPr>
                    <w:jc w:val="center"/>
                    <w:rPr>
                      <w:rFonts w:eastAsiaTheme="minorEastAsia"/>
                      <w:szCs w:val="21"/>
                    </w:rPr>
                  </w:pPr>
                  <w:r>
                    <w:rPr>
                      <w:rFonts w:eastAsiaTheme="minorEastAsia" w:hint="eastAsia"/>
                      <w:szCs w:val="21"/>
                    </w:rPr>
                    <w:t>321m</w:t>
                  </w:r>
                </w:p>
              </w:tc>
              <w:tc>
                <w:tcPr>
                  <w:tcW w:w="1026" w:type="dxa"/>
                  <w:vAlign w:val="center"/>
                </w:tcPr>
                <w:p w:rsidR="00744BCA" w:rsidRDefault="00AA145A">
                  <w:pPr>
                    <w:pStyle w:val="a7"/>
                    <w:ind w:firstLineChars="0" w:firstLine="0"/>
                    <w:jc w:val="center"/>
                    <w:rPr>
                      <w:rFonts w:cs="Times New Roman"/>
                      <w:szCs w:val="21"/>
                    </w:rPr>
                  </w:pPr>
                  <w:r>
                    <w:rPr>
                      <w:rFonts w:cs="Times New Roman" w:hint="eastAsia"/>
                      <w:szCs w:val="21"/>
                    </w:rPr>
                    <w:t>居民点</w:t>
                  </w:r>
                </w:p>
              </w:tc>
              <w:tc>
                <w:tcPr>
                  <w:tcW w:w="2109" w:type="dxa"/>
                  <w:vMerge/>
                  <w:vAlign w:val="center"/>
                </w:tcPr>
                <w:p w:rsidR="00744BCA" w:rsidRDefault="00744BCA">
                  <w:pPr>
                    <w:pStyle w:val="a7"/>
                    <w:ind w:firstLineChars="0" w:firstLine="0"/>
                    <w:jc w:val="center"/>
                    <w:rPr>
                      <w:rFonts w:cs="Times New Roman"/>
                      <w:szCs w:val="21"/>
                    </w:rPr>
                  </w:pPr>
                </w:p>
              </w:tc>
            </w:tr>
            <w:tr w:rsidR="00744BCA">
              <w:trPr>
                <w:trHeight w:val="124"/>
                <w:jc w:val="center"/>
              </w:trPr>
              <w:tc>
                <w:tcPr>
                  <w:tcW w:w="1249" w:type="dxa"/>
                  <w:vAlign w:val="center"/>
                </w:tcPr>
                <w:p w:rsidR="00744BCA" w:rsidRDefault="00AA145A">
                  <w:pPr>
                    <w:pStyle w:val="a7"/>
                    <w:ind w:firstLineChars="0" w:firstLine="0"/>
                    <w:jc w:val="center"/>
                    <w:rPr>
                      <w:rFonts w:cs="Times New Roman"/>
                      <w:szCs w:val="21"/>
                    </w:rPr>
                  </w:pPr>
                  <w:r>
                    <w:rPr>
                      <w:rFonts w:cs="Times New Roman"/>
                      <w:szCs w:val="21"/>
                    </w:rPr>
                    <w:t>声环境</w:t>
                  </w:r>
                </w:p>
              </w:tc>
              <w:tc>
                <w:tcPr>
                  <w:tcW w:w="2053" w:type="dxa"/>
                  <w:vAlign w:val="center"/>
                </w:tcPr>
                <w:p w:rsidR="00744BCA" w:rsidRDefault="00AA145A">
                  <w:pPr>
                    <w:jc w:val="center"/>
                    <w:rPr>
                      <w:rFonts w:eastAsiaTheme="minorEastAsia"/>
                      <w:szCs w:val="21"/>
                    </w:rPr>
                  </w:pPr>
                  <w:r>
                    <w:rPr>
                      <w:rFonts w:eastAsiaTheme="minorEastAsia" w:hint="eastAsia"/>
                      <w:szCs w:val="21"/>
                    </w:rPr>
                    <w:t>道心村</w:t>
                  </w:r>
                </w:p>
              </w:tc>
              <w:tc>
                <w:tcPr>
                  <w:tcW w:w="1260" w:type="dxa"/>
                  <w:vAlign w:val="center"/>
                </w:tcPr>
                <w:p w:rsidR="00744BCA" w:rsidRDefault="00AA145A">
                  <w:pPr>
                    <w:jc w:val="center"/>
                    <w:rPr>
                      <w:rFonts w:eastAsiaTheme="minorEastAsia"/>
                      <w:szCs w:val="21"/>
                    </w:rPr>
                  </w:pPr>
                  <w:r>
                    <w:rPr>
                      <w:rFonts w:eastAsiaTheme="minorEastAsia" w:hint="eastAsia"/>
                      <w:szCs w:val="21"/>
                    </w:rPr>
                    <w:t>南侧</w:t>
                  </w:r>
                </w:p>
              </w:tc>
              <w:tc>
                <w:tcPr>
                  <w:tcW w:w="1527" w:type="dxa"/>
                  <w:vAlign w:val="center"/>
                </w:tcPr>
                <w:p w:rsidR="00744BCA" w:rsidRDefault="00AA145A">
                  <w:pPr>
                    <w:pStyle w:val="a7"/>
                    <w:ind w:firstLineChars="0" w:firstLine="0"/>
                    <w:jc w:val="center"/>
                    <w:rPr>
                      <w:rFonts w:cs="Times New Roman"/>
                      <w:szCs w:val="21"/>
                    </w:rPr>
                  </w:pPr>
                  <w:r>
                    <w:rPr>
                      <w:rFonts w:hint="eastAsia"/>
                      <w:szCs w:val="21"/>
                    </w:rPr>
                    <w:t>60m</w:t>
                  </w:r>
                </w:p>
              </w:tc>
              <w:tc>
                <w:tcPr>
                  <w:tcW w:w="1026" w:type="dxa"/>
                  <w:vAlign w:val="center"/>
                </w:tcPr>
                <w:p w:rsidR="00744BCA" w:rsidRDefault="00AA145A">
                  <w:pPr>
                    <w:pStyle w:val="a7"/>
                    <w:ind w:firstLineChars="0" w:firstLine="0"/>
                    <w:jc w:val="center"/>
                    <w:rPr>
                      <w:rFonts w:cs="Times New Roman"/>
                      <w:szCs w:val="21"/>
                    </w:rPr>
                  </w:pPr>
                  <w:r>
                    <w:rPr>
                      <w:rFonts w:cs="Times New Roman"/>
                      <w:szCs w:val="21"/>
                    </w:rPr>
                    <w:t>居民点</w:t>
                  </w:r>
                </w:p>
              </w:tc>
              <w:tc>
                <w:tcPr>
                  <w:tcW w:w="2109" w:type="dxa"/>
                  <w:vAlign w:val="center"/>
                </w:tcPr>
                <w:p w:rsidR="00744BCA" w:rsidRDefault="00AA145A">
                  <w:pPr>
                    <w:pStyle w:val="a7"/>
                    <w:ind w:firstLineChars="0" w:firstLine="0"/>
                    <w:jc w:val="center"/>
                    <w:rPr>
                      <w:rFonts w:cs="Times New Roman"/>
                      <w:szCs w:val="21"/>
                    </w:rPr>
                  </w:pPr>
                  <w:r>
                    <w:rPr>
                      <w:rFonts w:cs="Times New Roman"/>
                      <w:szCs w:val="21"/>
                    </w:rPr>
                    <w:t>《声环境质量标准》</w:t>
                  </w:r>
                  <w:r>
                    <w:rPr>
                      <w:rFonts w:cs="Times New Roman"/>
                      <w:szCs w:val="21"/>
                    </w:rPr>
                    <w:t>(GB3096-2008)2</w:t>
                  </w:r>
                  <w:r>
                    <w:rPr>
                      <w:rFonts w:cs="Times New Roman"/>
                      <w:szCs w:val="21"/>
                    </w:rPr>
                    <w:t>类标准</w:t>
                  </w:r>
                </w:p>
              </w:tc>
            </w:tr>
            <w:tr w:rsidR="00744BCA">
              <w:trPr>
                <w:trHeight w:val="212"/>
                <w:jc w:val="center"/>
              </w:trPr>
              <w:tc>
                <w:tcPr>
                  <w:tcW w:w="1249" w:type="dxa"/>
                  <w:vMerge w:val="restart"/>
                  <w:vAlign w:val="center"/>
                </w:tcPr>
                <w:p w:rsidR="00744BCA" w:rsidRDefault="00AA145A">
                  <w:pPr>
                    <w:pStyle w:val="a7"/>
                    <w:ind w:firstLineChars="0" w:firstLine="0"/>
                    <w:jc w:val="center"/>
                    <w:rPr>
                      <w:rFonts w:cs="Times New Roman"/>
                      <w:szCs w:val="21"/>
                    </w:rPr>
                  </w:pPr>
                  <w:r>
                    <w:rPr>
                      <w:rFonts w:cs="Times New Roman" w:hint="eastAsia"/>
                      <w:szCs w:val="21"/>
                    </w:rPr>
                    <w:t>地表水</w:t>
                  </w:r>
                </w:p>
              </w:tc>
              <w:tc>
                <w:tcPr>
                  <w:tcW w:w="2053" w:type="dxa"/>
                  <w:vAlign w:val="center"/>
                </w:tcPr>
                <w:p w:rsidR="00744BCA" w:rsidRDefault="00AA145A">
                  <w:pPr>
                    <w:jc w:val="center"/>
                    <w:rPr>
                      <w:rFonts w:eastAsiaTheme="minorEastAsia"/>
                      <w:szCs w:val="21"/>
                    </w:rPr>
                  </w:pPr>
                  <w:r>
                    <w:rPr>
                      <w:rFonts w:eastAsiaTheme="minorEastAsia" w:hint="eastAsia"/>
                      <w:szCs w:val="21"/>
                    </w:rPr>
                    <w:t>永庄水库</w:t>
                  </w:r>
                </w:p>
              </w:tc>
              <w:tc>
                <w:tcPr>
                  <w:tcW w:w="1260" w:type="dxa"/>
                  <w:vAlign w:val="center"/>
                </w:tcPr>
                <w:p w:rsidR="00744BCA" w:rsidRDefault="00AA145A">
                  <w:pPr>
                    <w:jc w:val="center"/>
                    <w:rPr>
                      <w:rFonts w:eastAsiaTheme="minorEastAsia"/>
                      <w:szCs w:val="21"/>
                    </w:rPr>
                  </w:pPr>
                  <w:r>
                    <w:rPr>
                      <w:rFonts w:eastAsiaTheme="minorEastAsia" w:hint="eastAsia"/>
                      <w:szCs w:val="21"/>
                    </w:rPr>
                    <w:t>西北侧</w:t>
                  </w:r>
                </w:p>
              </w:tc>
              <w:tc>
                <w:tcPr>
                  <w:tcW w:w="1527" w:type="dxa"/>
                  <w:vAlign w:val="center"/>
                </w:tcPr>
                <w:p w:rsidR="00744BCA" w:rsidRDefault="00AA145A">
                  <w:pPr>
                    <w:jc w:val="center"/>
                    <w:rPr>
                      <w:rFonts w:eastAsiaTheme="minorEastAsia"/>
                      <w:szCs w:val="21"/>
                    </w:rPr>
                  </w:pPr>
                  <w:r>
                    <w:rPr>
                      <w:rFonts w:eastAsiaTheme="minorEastAsia" w:hint="eastAsia"/>
                      <w:szCs w:val="21"/>
                    </w:rPr>
                    <w:t>1600m</w:t>
                  </w:r>
                </w:p>
              </w:tc>
              <w:tc>
                <w:tcPr>
                  <w:tcW w:w="1026" w:type="dxa"/>
                  <w:vMerge w:val="restart"/>
                  <w:vAlign w:val="center"/>
                </w:tcPr>
                <w:p w:rsidR="00744BCA" w:rsidRDefault="00AA145A">
                  <w:pPr>
                    <w:pStyle w:val="a7"/>
                    <w:ind w:firstLineChars="0" w:firstLine="0"/>
                    <w:jc w:val="center"/>
                    <w:rPr>
                      <w:rFonts w:cs="Times New Roman"/>
                      <w:szCs w:val="21"/>
                    </w:rPr>
                  </w:pPr>
                  <w:r>
                    <w:rPr>
                      <w:rFonts w:cs="Times New Roman" w:hint="eastAsia"/>
                      <w:szCs w:val="21"/>
                    </w:rPr>
                    <w:t>地表水</w:t>
                  </w:r>
                </w:p>
              </w:tc>
              <w:tc>
                <w:tcPr>
                  <w:tcW w:w="2109" w:type="dxa"/>
                  <w:vAlign w:val="center"/>
                </w:tcPr>
                <w:p w:rsidR="00744BCA" w:rsidRDefault="00AA145A">
                  <w:pPr>
                    <w:pStyle w:val="a7"/>
                    <w:ind w:firstLineChars="0" w:firstLine="0"/>
                    <w:jc w:val="center"/>
                    <w:rPr>
                      <w:rFonts w:cs="Times New Roman"/>
                      <w:szCs w:val="21"/>
                    </w:rPr>
                  </w:pPr>
                  <w:r>
                    <w:rPr>
                      <w:rFonts w:cs="Times New Roman" w:hint="eastAsia"/>
                      <w:szCs w:val="21"/>
                    </w:rPr>
                    <w:t>《地表水环境质量标准》（</w:t>
                  </w:r>
                  <w:r>
                    <w:rPr>
                      <w:rFonts w:cs="Times New Roman" w:hint="eastAsia"/>
                      <w:szCs w:val="21"/>
                    </w:rPr>
                    <w:t>GB3838-2002</w:t>
                  </w:r>
                  <w:r>
                    <w:rPr>
                      <w:rFonts w:cs="Times New Roman" w:hint="eastAsia"/>
                      <w:szCs w:val="21"/>
                    </w:rPr>
                    <w:t>）Ⅱ类标准</w:t>
                  </w:r>
                </w:p>
              </w:tc>
            </w:tr>
            <w:tr w:rsidR="00744BCA">
              <w:trPr>
                <w:trHeight w:val="174"/>
                <w:jc w:val="center"/>
              </w:trPr>
              <w:tc>
                <w:tcPr>
                  <w:tcW w:w="1249" w:type="dxa"/>
                  <w:vMerge/>
                  <w:vAlign w:val="center"/>
                </w:tcPr>
                <w:p w:rsidR="00744BCA" w:rsidRDefault="00744BCA">
                  <w:pPr>
                    <w:pStyle w:val="a7"/>
                    <w:ind w:firstLineChars="0" w:firstLine="0"/>
                    <w:jc w:val="center"/>
                    <w:rPr>
                      <w:rFonts w:cs="Times New Roman"/>
                      <w:szCs w:val="21"/>
                    </w:rPr>
                  </w:pPr>
                </w:p>
              </w:tc>
              <w:tc>
                <w:tcPr>
                  <w:tcW w:w="2053" w:type="dxa"/>
                  <w:vAlign w:val="center"/>
                </w:tcPr>
                <w:p w:rsidR="00744BCA" w:rsidRDefault="00AA145A">
                  <w:pPr>
                    <w:snapToGrid w:val="0"/>
                    <w:jc w:val="center"/>
                    <w:rPr>
                      <w:szCs w:val="21"/>
                    </w:rPr>
                  </w:pPr>
                  <w:r>
                    <w:rPr>
                      <w:szCs w:val="21"/>
                    </w:rPr>
                    <w:t>东城水库溢洪渠</w:t>
                  </w:r>
                </w:p>
              </w:tc>
              <w:tc>
                <w:tcPr>
                  <w:tcW w:w="1260" w:type="dxa"/>
                  <w:vAlign w:val="center"/>
                </w:tcPr>
                <w:p w:rsidR="00744BCA" w:rsidRDefault="00AA145A">
                  <w:pPr>
                    <w:jc w:val="center"/>
                    <w:rPr>
                      <w:rFonts w:eastAsiaTheme="minorEastAsia"/>
                      <w:szCs w:val="21"/>
                    </w:rPr>
                  </w:pPr>
                  <w:r>
                    <w:rPr>
                      <w:rFonts w:eastAsiaTheme="minorEastAsia" w:hint="eastAsia"/>
                      <w:szCs w:val="21"/>
                    </w:rPr>
                    <w:t>西面</w:t>
                  </w:r>
                </w:p>
              </w:tc>
              <w:tc>
                <w:tcPr>
                  <w:tcW w:w="1527" w:type="dxa"/>
                  <w:vAlign w:val="center"/>
                </w:tcPr>
                <w:p w:rsidR="00744BCA" w:rsidRDefault="00AA145A">
                  <w:pPr>
                    <w:jc w:val="center"/>
                    <w:rPr>
                      <w:rFonts w:eastAsiaTheme="minorEastAsia"/>
                      <w:szCs w:val="21"/>
                    </w:rPr>
                  </w:pPr>
                  <w:r>
                    <w:rPr>
                      <w:rFonts w:eastAsiaTheme="minorEastAsia" w:hint="eastAsia"/>
                      <w:szCs w:val="21"/>
                    </w:rPr>
                    <w:t>120m</w:t>
                  </w:r>
                </w:p>
              </w:tc>
              <w:tc>
                <w:tcPr>
                  <w:tcW w:w="1026" w:type="dxa"/>
                  <w:vMerge/>
                  <w:vAlign w:val="center"/>
                </w:tcPr>
                <w:p w:rsidR="00744BCA" w:rsidRDefault="00744BCA">
                  <w:pPr>
                    <w:pStyle w:val="a7"/>
                    <w:ind w:firstLineChars="0" w:firstLine="0"/>
                    <w:jc w:val="center"/>
                    <w:rPr>
                      <w:rFonts w:cs="Times New Roman"/>
                      <w:szCs w:val="21"/>
                    </w:rPr>
                  </w:pPr>
                </w:p>
              </w:tc>
              <w:tc>
                <w:tcPr>
                  <w:tcW w:w="2109" w:type="dxa"/>
                  <w:vMerge w:val="restart"/>
                  <w:vAlign w:val="center"/>
                </w:tcPr>
                <w:p w:rsidR="00744BCA" w:rsidRDefault="00AA145A">
                  <w:pPr>
                    <w:pStyle w:val="a7"/>
                    <w:ind w:firstLineChars="0" w:firstLine="0"/>
                    <w:jc w:val="center"/>
                    <w:rPr>
                      <w:rFonts w:cs="Times New Roman"/>
                      <w:szCs w:val="21"/>
                    </w:rPr>
                  </w:pPr>
                  <w:r>
                    <w:rPr>
                      <w:rFonts w:cs="Times New Roman" w:hint="eastAsia"/>
                      <w:szCs w:val="21"/>
                    </w:rPr>
                    <w:t>《地表水环境质量标准》（</w:t>
                  </w:r>
                  <w:r>
                    <w:rPr>
                      <w:rFonts w:cs="Times New Roman" w:hint="eastAsia"/>
                      <w:szCs w:val="21"/>
                    </w:rPr>
                    <w:t>GB3838-2002</w:t>
                  </w:r>
                  <w:r>
                    <w:rPr>
                      <w:rFonts w:cs="Times New Roman" w:hint="eastAsia"/>
                      <w:szCs w:val="21"/>
                    </w:rPr>
                    <w:t>）Ⅲ类标准</w:t>
                  </w:r>
                </w:p>
              </w:tc>
            </w:tr>
            <w:tr w:rsidR="00744BCA">
              <w:trPr>
                <w:trHeight w:val="189"/>
                <w:jc w:val="center"/>
              </w:trPr>
              <w:tc>
                <w:tcPr>
                  <w:tcW w:w="1249" w:type="dxa"/>
                  <w:vMerge/>
                  <w:vAlign w:val="center"/>
                </w:tcPr>
                <w:p w:rsidR="00744BCA" w:rsidRDefault="00744BCA">
                  <w:pPr>
                    <w:pStyle w:val="a7"/>
                    <w:ind w:firstLineChars="0" w:firstLine="0"/>
                    <w:jc w:val="center"/>
                    <w:rPr>
                      <w:rFonts w:cs="Times New Roman"/>
                      <w:szCs w:val="21"/>
                    </w:rPr>
                  </w:pPr>
                </w:p>
              </w:tc>
              <w:tc>
                <w:tcPr>
                  <w:tcW w:w="2053" w:type="dxa"/>
                  <w:vAlign w:val="center"/>
                </w:tcPr>
                <w:p w:rsidR="00744BCA" w:rsidRDefault="00AA145A">
                  <w:pPr>
                    <w:snapToGrid w:val="0"/>
                    <w:jc w:val="center"/>
                    <w:rPr>
                      <w:szCs w:val="21"/>
                    </w:rPr>
                  </w:pPr>
                  <w:r>
                    <w:rPr>
                      <w:rFonts w:hint="eastAsia"/>
                      <w:szCs w:val="21"/>
                    </w:rPr>
                    <w:t>东城水库</w:t>
                  </w:r>
                </w:p>
              </w:tc>
              <w:tc>
                <w:tcPr>
                  <w:tcW w:w="1260" w:type="dxa"/>
                  <w:vAlign w:val="center"/>
                </w:tcPr>
                <w:p w:rsidR="00744BCA" w:rsidRDefault="00AA145A">
                  <w:pPr>
                    <w:jc w:val="center"/>
                    <w:rPr>
                      <w:rFonts w:eastAsiaTheme="minorEastAsia"/>
                      <w:szCs w:val="21"/>
                    </w:rPr>
                  </w:pPr>
                  <w:r>
                    <w:rPr>
                      <w:rFonts w:eastAsiaTheme="minorEastAsia" w:hint="eastAsia"/>
                      <w:szCs w:val="21"/>
                    </w:rPr>
                    <w:t>西南面</w:t>
                  </w:r>
                </w:p>
              </w:tc>
              <w:tc>
                <w:tcPr>
                  <w:tcW w:w="1527" w:type="dxa"/>
                  <w:vAlign w:val="center"/>
                </w:tcPr>
                <w:p w:rsidR="00744BCA" w:rsidRDefault="00AA145A">
                  <w:pPr>
                    <w:jc w:val="center"/>
                    <w:rPr>
                      <w:rFonts w:eastAsiaTheme="minorEastAsia"/>
                      <w:szCs w:val="21"/>
                    </w:rPr>
                  </w:pPr>
                  <w:r>
                    <w:rPr>
                      <w:rFonts w:eastAsiaTheme="minorEastAsia" w:hint="eastAsia"/>
                      <w:szCs w:val="21"/>
                    </w:rPr>
                    <w:t>670m</w:t>
                  </w:r>
                </w:p>
              </w:tc>
              <w:tc>
                <w:tcPr>
                  <w:tcW w:w="1026" w:type="dxa"/>
                  <w:vMerge/>
                  <w:vAlign w:val="center"/>
                </w:tcPr>
                <w:p w:rsidR="00744BCA" w:rsidRDefault="00744BCA">
                  <w:pPr>
                    <w:pStyle w:val="a7"/>
                    <w:ind w:firstLineChars="0" w:firstLine="0"/>
                    <w:jc w:val="center"/>
                    <w:rPr>
                      <w:rFonts w:cs="Times New Roman"/>
                      <w:szCs w:val="21"/>
                    </w:rPr>
                  </w:pPr>
                </w:p>
              </w:tc>
              <w:tc>
                <w:tcPr>
                  <w:tcW w:w="2109" w:type="dxa"/>
                  <w:vMerge/>
                  <w:vAlign w:val="center"/>
                </w:tcPr>
                <w:p w:rsidR="00744BCA" w:rsidRDefault="00744BCA">
                  <w:pPr>
                    <w:pStyle w:val="a7"/>
                    <w:ind w:firstLineChars="0" w:firstLine="0"/>
                    <w:jc w:val="center"/>
                    <w:rPr>
                      <w:rFonts w:cs="Times New Roman"/>
                      <w:szCs w:val="21"/>
                    </w:rPr>
                  </w:pPr>
                </w:p>
              </w:tc>
            </w:tr>
          </w:tbl>
          <w:p w:rsidR="00744BCA" w:rsidRDefault="00744BCA">
            <w:pPr>
              <w:jc w:val="center"/>
              <w:rPr>
                <w:b/>
                <w:sz w:val="24"/>
              </w:rPr>
            </w:pPr>
          </w:p>
          <w:p w:rsidR="00744BCA" w:rsidRDefault="00744BCA">
            <w:pPr>
              <w:jc w:val="center"/>
              <w:rPr>
                <w:b/>
                <w:sz w:val="24"/>
              </w:rPr>
            </w:pPr>
          </w:p>
          <w:p w:rsidR="00744BCA" w:rsidRDefault="00744BCA">
            <w:pPr>
              <w:jc w:val="center"/>
              <w:rPr>
                <w:b/>
                <w:sz w:val="24"/>
              </w:rPr>
            </w:pPr>
          </w:p>
          <w:p w:rsidR="00744BCA" w:rsidRDefault="00744BCA">
            <w:pPr>
              <w:adjustRightInd w:val="0"/>
              <w:spacing w:line="360" w:lineRule="auto"/>
              <w:ind w:leftChars="60" w:left="126" w:rightChars="59" w:right="124" w:firstLineChars="200" w:firstLine="482"/>
              <w:jc w:val="left"/>
              <w:rPr>
                <w:b/>
                <w:sz w:val="24"/>
              </w:rPr>
            </w:pPr>
          </w:p>
          <w:p w:rsidR="00744BCA" w:rsidRDefault="00744BCA">
            <w:pPr>
              <w:adjustRightInd w:val="0"/>
              <w:spacing w:line="360" w:lineRule="auto"/>
              <w:ind w:rightChars="59" w:right="124"/>
              <w:jc w:val="left"/>
              <w:rPr>
                <w:sz w:val="24"/>
              </w:rPr>
            </w:pPr>
          </w:p>
          <w:p w:rsidR="00744BCA" w:rsidRDefault="00744BCA">
            <w:pPr>
              <w:adjustRightInd w:val="0"/>
              <w:spacing w:line="360" w:lineRule="auto"/>
              <w:ind w:rightChars="59" w:right="124"/>
              <w:jc w:val="left"/>
              <w:rPr>
                <w:sz w:val="24"/>
              </w:rPr>
            </w:pPr>
          </w:p>
          <w:p w:rsidR="00744BCA" w:rsidRDefault="00744BCA">
            <w:pPr>
              <w:adjustRightInd w:val="0"/>
              <w:spacing w:line="360" w:lineRule="auto"/>
              <w:ind w:rightChars="59" w:right="124"/>
              <w:jc w:val="left"/>
              <w:rPr>
                <w:sz w:val="24"/>
              </w:rPr>
            </w:pPr>
          </w:p>
        </w:tc>
      </w:tr>
    </w:tbl>
    <w:p w:rsidR="00744BCA" w:rsidRDefault="00AA145A">
      <w:pPr>
        <w:pStyle w:val="1"/>
        <w:snapToGrid w:val="0"/>
        <w:spacing w:before="0" w:after="0" w:line="240" w:lineRule="auto"/>
        <w:jc w:val="both"/>
        <w:rPr>
          <w:bCs w:val="0"/>
          <w:sz w:val="30"/>
          <w:szCs w:val="30"/>
        </w:rPr>
      </w:pPr>
      <w:r>
        <w:rPr>
          <w:bCs w:val="0"/>
          <w:sz w:val="30"/>
          <w:szCs w:val="30"/>
        </w:rPr>
        <w:lastRenderedPageBreak/>
        <w:br w:type="page"/>
      </w:r>
    </w:p>
    <w:p w:rsidR="00744BCA" w:rsidRDefault="00AA145A">
      <w:pPr>
        <w:pStyle w:val="1"/>
        <w:snapToGrid w:val="0"/>
        <w:spacing w:before="0" w:after="0" w:line="240" w:lineRule="auto"/>
        <w:jc w:val="both"/>
        <w:rPr>
          <w:bCs w:val="0"/>
          <w:sz w:val="30"/>
          <w:szCs w:val="30"/>
        </w:rPr>
      </w:pPr>
      <w:r>
        <w:rPr>
          <w:rFonts w:hint="eastAsia"/>
          <w:bCs w:val="0"/>
          <w:sz w:val="30"/>
          <w:szCs w:val="30"/>
        </w:rPr>
        <w:lastRenderedPageBreak/>
        <w:t>评价适用标准</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5"/>
        <w:gridCol w:w="8800"/>
      </w:tblGrid>
      <w:tr w:rsidR="00744BCA">
        <w:trPr>
          <w:jc w:val="center"/>
        </w:trPr>
        <w:tc>
          <w:tcPr>
            <w:tcW w:w="495" w:type="dxa"/>
            <w:vAlign w:val="center"/>
          </w:tcPr>
          <w:p w:rsidR="00744BCA" w:rsidRDefault="00AA145A">
            <w:pPr>
              <w:jc w:val="center"/>
              <w:rPr>
                <w:sz w:val="28"/>
                <w:szCs w:val="28"/>
              </w:rPr>
            </w:pPr>
            <w:r>
              <w:rPr>
                <w:sz w:val="28"/>
                <w:szCs w:val="28"/>
              </w:rPr>
              <w:t>环</w:t>
            </w:r>
          </w:p>
          <w:p w:rsidR="00744BCA" w:rsidRDefault="00AA145A">
            <w:pPr>
              <w:jc w:val="center"/>
              <w:rPr>
                <w:sz w:val="28"/>
                <w:szCs w:val="28"/>
              </w:rPr>
            </w:pPr>
            <w:r>
              <w:rPr>
                <w:sz w:val="28"/>
                <w:szCs w:val="28"/>
              </w:rPr>
              <w:t>境</w:t>
            </w:r>
          </w:p>
          <w:p w:rsidR="00744BCA" w:rsidRDefault="00AA145A">
            <w:pPr>
              <w:jc w:val="center"/>
              <w:rPr>
                <w:sz w:val="28"/>
                <w:szCs w:val="28"/>
              </w:rPr>
            </w:pPr>
            <w:r>
              <w:rPr>
                <w:sz w:val="28"/>
                <w:szCs w:val="28"/>
              </w:rPr>
              <w:t>质</w:t>
            </w:r>
          </w:p>
          <w:p w:rsidR="00744BCA" w:rsidRDefault="00AA145A">
            <w:pPr>
              <w:jc w:val="center"/>
              <w:rPr>
                <w:sz w:val="28"/>
                <w:szCs w:val="28"/>
              </w:rPr>
            </w:pPr>
            <w:r>
              <w:rPr>
                <w:sz w:val="28"/>
                <w:szCs w:val="28"/>
              </w:rPr>
              <w:t>量</w:t>
            </w:r>
          </w:p>
          <w:p w:rsidR="00744BCA" w:rsidRDefault="00AA145A">
            <w:pPr>
              <w:jc w:val="center"/>
              <w:rPr>
                <w:sz w:val="28"/>
                <w:szCs w:val="28"/>
              </w:rPr>
            </w:pPr>
            <w:r>
              <w:rPr>
                <w:sz w:val="28"/>
                <w:szCs w:val="28"/>
              </w:rPr>
              <w:t>标</w:t>
            </w:r>
          </w:p>
          <w:p w:rsidR="00744BCA" w:rsidRDefault="00AA145A">
            <w:pPr>
              <w:jc w:val="center"/>
              <w:rPr>
                <w:sz w:val="24"/>
              </w:rPr>
            </w:pPr>
            <w:r>
              <w:rPr>
                <w:sz w:val="28"/>
                <w:szCs w:val="28"/>
              </w:rPr>
              <w:t>准</w:t>
            </w:r>
          </w:p>
        </w:tc>
        <w:tc>
          <w:tcPr>
            <w:tcW w:w="8800" w:type="dxa"/>
            <w:vAlign w:val="center"/>
          </w:tcPr>
          <w:p w:rsidR="00744BCA" w:rsidRDefault="00AA145A">
            <w:pPr>
              <w:adjustRightInd w:val="0"/>
              <w:spacing w:line="360" w:lineRule="auto"/>
              <w:ind w:firstLineChars="200" w:firstLine="482"/>
              <w:jc w:val="left"/>
              <w:rPr>
                <w:b/>
                <w:bCs/>
                <w:snapToGrid w:val="0"/>
                <w:kern w:val="0"/>
                <w:sz w:val="24"/>
              </w:rPr>
            </w:pPr>
            <w:r>
              <w:rPr>
                <w:b/>
                <w:bCs/>
                <w:snapToGrid w:val="0"/>
                <w:kern w:val="0"/>
                <w:sz w:val="24"/>
              </w:rPr>
              <w:t>1</w:t>
            </w:r>
            <w:r>
              <w:rPr>
                <w:b/>
                <w:bCs/>
                <w:snapToGrid w:val="0"/>
                <w:kern w:val="0"/>
                <w:sz w:val="24"/>
              </w:rPr>
              <w:t>、环境空气质量</w:t>
            </w:r>
          </w:p>
          <w:p w:rsidR="00744BCA" w:rsidRDefault="00AA145A">
            <w:pPr>
              <w:adjustRightInd w:val="0"/>
              <w:spacing w:line="360" w:lineRule="auto"/>
              <w:ind w:firstLineChars="200" w:firstLine="480"/>
              <w:jc w:val="left"/>
              <w:rPr>
                <w:snapToGrid w:val="0"/>
                <w:kern w:val="0"/>
                <w:sz w:val="24"/>
              </w:rPr>
            </w:pPr>
            <w:r>
              <w:rPr>
                <w:snapToGrid w:val="0"/>
                <w:kern w:val="0"/>
                <w:sz w:val="24"/>
              </w:rPr>
              <w:t>本项目</w:t>
            </w:r>
            <w:r>
              <w:rPr>
                <w:kern w:val="0"/>
                <w:sz w:val="24"/>
              </w:rPr>
              <w:t>区域大气环境执行</w:t>
            </w:r>
            <w:r>
              <w:rPr>
                <w:sz w:val="24"/>
              </w:rPr>
              <w:t>《环境空气质量标准》（</w:t>
            </w:r>
            <w:r>
              <w:rPr>
                <w:sz w:val="24"/>
              </w:rPr>
              <w:t>GB3095-2012</w:t>
            </w:r>
            <w:r>
              <w:rPr>
                <w:sz w:val="24"/>
              </w:rPr>
              <w:t>）及其修改单二级标准</w:t>
            </w:r>
            <w:r>
              <w:rPr>
                <w:snapToGrid w:val="0"/>
                <w:kern w:val="0"/>
                <w:sz w:val="24"/>
              </w:rPr>
              <w:t>。具体值见表</w:t>
            </w:r>
            <w:r>
              <w:rPr>
                <w:rFonts w:hint="eastAsia"/>
                <w:snapToGrid w:val="0"/>
                <w:kern w:val="0"/>
                <w:sz w:val="24"/>
              </w:rPr>
              <w:t>4-1</w:t>
            </w:r>
            <w:r>
              <w:rPr>
                <w:snapToGrid w:val="0"/>
                <w:kern w:val="0"/>
                <w:sz w:val="24"/>
              </w:rPr>
              <w:t>。</w:t>
            </w:r>
          </w:p>
          <w:p w:rsidR="00744BCA" w:rsidRDefault="00AA145A">
            <w:pPr>
              <w:pStyle w:val="afff4"/>
              <w:adjustRightInd w:val="0"/>
              <w:snapToGrid w:val="0"/>
              <w:spacing w:beforeLines="50" w:before="156" w:afterLines="20" w:after="62" w:line="300" w:lineRule="exact"/>
              <w:ind w:firstLineChars="0" w:firstLine="0"/>
              <w:jc w:val="center"/>
              <w:rPr>
                <w:rFonts w:ascii="Times New Roman" w:hAnsi="Times New Roman"/>
                <w:b/>
                <w:bCs/>
                <w:szCs w:val="24"/>
              </w:rPr>
            </w:pPr>
            <w:r>
              <w:rPr>
                <w:rFonts w:ascii="Times New Roman" w:hAnsi="Times New Roman"/>
                <w:b/>
                <w:bCs/>
                <w:szCs w:val="24"/>
              </w:rPr>
              <w:t>表</w:t>
            </w:r>
            <w:r>
              <w:rPr>
                <w:rFonts w:ascii="Times New Roman" w:hAnsi="Times New Roman" w:hint="eastAsia"/>
                <w:b/>
                <w:bCs/>
                <w:szCs w:val="24"/>
              </w:rPr>
              <w:t>4-1</w:t>
            </w:r>
            <w:r>
              <w:rPr>
                <w:rFonts w:ascii="Times New Roman" w:hAnsi="Times New Roman"/>
                <w:b/>
                <w:bCs/>
                <w:szCs w:val="24"/>
              </w:rPr>
              <w:t xml:space="preserve"> </w:t>
            </w:r>
            <w:r>
              <w:rPr>
                <w:rFonts w:ascii="Times New Roman" w:hAnsi="Times New Roman"/>
                <w:b/>
                <w:bCs/>
                <w:szCs w:val="24"/>
              </w:rPr>
              <w:t>环境空气质量标准（</w:t>
            </w:r>
            <w:r>
              <w:rPr>
                <w:rFonts w:ascii="Times New Roman" w:hAnsi="Times New Roman"/>
                <w:b/>
                <w:bCs/>
                <w:szCs w:val="24"/>
              </w:rPr>
              <w:t>GB3095</w:t>
            </w:r>
            <w:r>
              <w:rPr>
                <w:rFonts w:ascii="Times New Roman" w:hAnsi="Times New Roman"/>
                <w:b/>
                <w:bCs/>
                <w:szCs w:val="24"/>
              </w:rPr>
              <w:t>－</w:t>
            </w:r>
            <w:r>
              <w:rPr>
                <w:rFonts w:ascii="Times New Roman" w:hAnsi="Times New Roman"/>
                <w:b/>
                <w:bCs/>
                <w:szCs w:val="24"/>
              </w:rPr>
              <w:t>2012</w:t>
            </w:r>
            <w:r>
              <w:rPr>
                <w:rFonts w:ascii="Times New Roman" w:hAnsi="Times New Roman"/>
                <w:b/>
                <w:bCs/>
                <w:szCs w:val="24"/>
              </w:rPr>
              <w:t>）</w:t>
            </w:r>
            <w:r>
              <w:rPr>
                <w:rFonts w:ascii="Times New Roman" w:hAnsi="Times New Roman" w:hint="eastAsia"/>
                <w:b/>
                <w:bCs/>
                <w:szCs w:val="24"/>
              </w:rPr>
              <w:t>及其修改单</w:t>
            </w:r>
            <w:r>
              <w:rPr>
                <w:rFonts w:ascii="Times New Roman" w:hAnsi="Times New Roman" w:hint="eastAsia"/>
                <w:b/>
                <w:bCs/>
                <w:szCs w:val="24"/>
              </w:rPr>
              <w:t xml:space="preserve"> </w:t>
            </w:r>
            <w:r>
              <w:rPr>
                <w:rFonts w:ascii="Times New Roman" w:hAnsi="Times New Roman"/>
                <w:b/>
                <w:bCs/>
                <w:szCs w:val="24"/>
              </w:rPr>
              <w:t>标准（摘录）</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1635"/>
              <w:gridCol w:w="1309"/>
              <w:gridCol w:w="1309"/>
              <w:gridCol w:w="1753"/>
            </w:tblGrid>
            <w:tr w:rsidR="00744BCA">
              <w:trPr>
                <w:cantSplit/>
                <w:trHeight w:hRule="exact" w:val="307"/>
                <w:jc w:val="center"/>
              </w:trPr>
              <w:tc>
                <w:tcPr>
                  <w:tcW w:w="2194" w:type="dxa"/>
                  <w:vMerge w:val="restart"/>
                  <w:vAlign w:val="center"/>
                </w:tcPr>
                <w:p w:rsidR="00744BCA" w:rsidRDefault="00AA145A">
                  <w:pPr>
                    <w:snapToGrid w:val="0"/>
                    <w:spacing w:line="240" w:lineRule="atLeast"/>
                    <w:jc w:val="center"/>
                    <w:rPr>
                      <w:b/>
                    </w:rPr>
                  </w:pPr>
                  <w:r>
                    <w:rPr>
                      <w:b/>
                    </w:rPr>
                    <w:t>污染物名称</w:t>
                  </w:r>
                </w:p>
              </w:tc>
              <w:tc>
                <w:tcPr>
                  <w:tcW w:w="1635" w:type="dxa"/>
                  <w:vMerge w:val="restart"/>
                  <w:vAlign w:val="center"/>
                </w:tcPr>
                <w:p w:rsidR="00744BCA" w:rsidRDefault="00AA145A">
                  <w:pPr>
                    <w:snapToGrid w:val="0"/>
                    <w:spacing w:line="240" w:lineRule="atLeast"/>
                    <w:jc w:val="center"/>
                    <w:rPr>
                      <w:b/>
                    </w:rPr>
                  </w:pPr>
                  <w:r>
                    <w:rPr>
                      <w:b/>
                    </w:rPr>
                    <w:t>取值时间</w:t>
                  </w:r>
                </w:p>
              </w:tc>
              <w:tc>
                <w:tcPr>
                  <w:tcW w:w="2618" w:type="dxa"/>
                  <w:gridSpan w:val="2"/>
                  <w:vAlign w:val="center"/>
                </w:tcPr>
                <w:p w:rsidR="00744BCA" w:rsidRDefault="00AA145A">
                  <w:pPr>
                    <w:snapToGrid w:val="0"/>
                    <w:spacing w:line="240" w:lineRule="atLeast"/>
                    <w:jc w:val="center"/>
                    <w:rPr>
                      <w:b/>
                    </w:rPr>
                  </w:pPr>
                  <w:r>
                    <w:rPr>
                      <w:b/>
                    </w:rPr>
                    <w:t>浓度限值</w:t>
                  </w:r>
                </w:p>
              </w:tc>
              <w:tc>
                <w:tcPr>
                  <w:tcW w:w="1753" w:type="dxa"/>
                  <w:vMerge w:val="restart"/>
                  <w:vAlign w:val="center"/>
                </w:tcPr>
                <w:p w:rsidR="00744BCA" w:rsidRDefault="00AA145A">
                  <w:pPr>
                    <w:snapToGrid w:val="0"/>
                    <w:spacing w:line="240" w:lineRule="atLeast"/>
                    <w:jc w:val="center"/>
                    <w:rPr>
                      <w:b/>
                    </w:rPr>
                  </w:pPr>
                  <w:r>
                    <w:rPr>
                      <w:b/>
                    </w:rPr>
                    <w:t>浓度单位</w:t>
                  </w:r>
                </w:p>
              </w:tc>
            </w:tr>
            <w:tr w:rsidR="00744BCA">
              <w:trPr>
                <w:cantSplit/>
                <w:trHeight w:hRule="exact" w:val="307"/>
                <w:jc w:val="center"/>
              </w:trPr>
              <w:tc>
                <w:tcPr>
                  <w:tcW w:w="2194" w:type="dxa"/>
                  <w:vMerge/>
                  <w:vAlign w:val="center"/>
                </w:tcPr>
                <w:p w:rsidR="00744BCA" w:rsidRDefault="00744BCA">
                  <w:pPr>
                    <w:snapToGrid w:val="0"/>
                    <w:spacing w:line="240" w:lineRule="atLeast"/>
                    <w:jc w:val="center"/>
                    <w:rPr>
                      <w:b/>
                    </w:rPr>
                  </w:pPr>
                </w:p>
              </w:tc>
              <w:tc>
                <w:tcPr>
                  <w:tcW w:w="1635" w:type="dxa"/>
                  <w:vMerge/>
                  <w:vAlign w:val="center"/>
                </w:tcPr>
                <w:p w:rsidR="00744BCA" w:rsidRDefault="00744BCA">
                  <w:pPr>
                    <w:snapToGrid w:val="0"/>
                    <w:spacing w:line="240" w:lineRule="atLeast"/>
                    <w:jc w:val="center"/>
                    <w:rPr>
                      <w:b/>
                    </w:rPr>
                  </w:pPr>
                </w:p>
              </w:tc>
              <w:tc>
                <w:tcPr>
                  <w:tcW w:w="1309" w:type="dxa"/>
                  <w:vAlign w:val="center"/>
                </w:tcPr>
                <w:p w:rsidR="00744BCA" w:rsidRDefault="00AA145A">
                  <w:pPr>
                    <w:snapToGrid w:val="0"/>
                    <w:spacing w:line="240" w:lineRule="atLeast"/>
                    <w:jc w:val="center"/>
                    <w:rPr>
                      <w:b/>
                    </w:rPr>
                  </w:pPr>
                  <w:r>
                    <w:rPr>
                      <w:b/>
                    </w:rPr>
                    <w:t>一级标准</w:t>
                  </w:r>
                </w:p>
              </w:tc>
              <w:tc>
                <w:tcPr>
                  <w:tcW w:w="1309" w:type="dxa"/>
                  <w:vAlign w:val="center"/>
                </w:tcPr>
                <w:p w:rsidR="00744BCA" w:rsidRDefault="00AA145A">
                  <w:pPr>
                    <w:snapToGrid w:val="0"/>
                    <w:spacing w:line="240" w:lineRule="atLeast"/>
                    <w:jc w:val="center"/>
                    <w:rPr>
                      <w:b/>
                    </w:rPr>
                  </w:pPr>
                  <w:r>
                    <w:rPr>
                      <w:b/>
                    </w:rPr>
                    <w:t>二级标准</w:t>
                  </w:r>
                </w:p>
              </w:tc>
              <w:tc>
                <w:tcPr>
                  <w:tcW w:w="1753" w:type="dxa"/>
                  <w:vMerge/>
                  <w:vAlign w:val="center"/>
                </w:tcPr>
                <w:p w:rsidR="00744BCA" w:rsidRDefault="00744BCA">
                  <w:pPr>
                    <w:snapToGrid w:val="0"/>
                    <w:spacing w:line="240" w:lineRule="atLeast"/>
                    <w:jc w:val="center"/>
                  </w:pPr>
                </w:p>
              </w:tc>
            </w:tr>
            <w:tr w:rsidR="00744BCA">
              <w:trPr>
                <w:cantSplit/>
                <w:trHeight w:hRule="exact" w:val="307"/>
                <w:jc w:val="center"/>
              </w:trPr>
              <w:tc>
                <w:tcPr>
                  <w:tcW w:w="2194" w:type="dxa"/>
                  <w:vMerge w:val="restart"/>
                  <w:vAlign w:val="center"/>
                </w:tcPr>
                <w:p w:rsidR="00744BCA" w:rsidRDefault="00AA145A">
                  <w:pPr>
                    <w:snapToGrid w:val="0"/>
                    <w:spacing w:line="240" w:lineRule="atLeast"/>
                    <w:jc w:val="center"/>
                  </w:pPr>
                  <w:r>
                    <w:t>二氧化硫</w:t>
                  </w:r>
                  <w:r>
                    <w:t>SO</w:t>
                  </w:r>
                  <w:r>
                    <w:rPr>
                      <w:vertAlign w:val="subscript"/>
                    </w:rPr>
                    <w:t>2</w:t>
                  </w:r>
                </w:p>
              </w:tc>
              <w:tc>
                <w:tcPr>
                  <w:tcW w:w="1635" w:type="dxa"/>
                  <w:vAlign w:val="center"/>
                </w:tcPr>
                <w:p w:rsidR="00744BCA" w:rsidRDefault="00AA145A">
                  <w:pPr>
                    <w:snapToGrid w:val="0"/>
                    <w:spacing w:line="240" w:lineRule="atLeast"/>
                    <w:jc w:val="center"/>
                  </w:pPr>
                  <w:r>
                    <w:t>年平均</w:t>
                  </w:r>
                </w:p>
              </w:tc>
              <w:tc>
                <w:tcPr>
                  <w:tcW w:w="1309" w:type="dxa"/>
                  <w:vAlign w:val="center"/>
                </w:tcPr>
                <w:p w:rsidR="00744BCA" w:rsidRDefault="00AA145A">
                  <w:pPr>
                    <w:snapToGrid w:val="0"/>
                    <w:spacing w:line="240" w:lineRule="atLeast"/>
                    <w:jc w:val="center"/>
                  </w:pPr>
                  <w:r>
                    <w:t>20</w:t>
                  </w:r>
                </w:p>
              </w:tc>
              <w:tc>
                <w:tcPr>
                  <w:tcW w:w="1309" w:type="dxa"/>
                  <w:vAlign w:val="center"/>
                </w:tcPr>
                <w:p w:rsidR="00744BCA" w:rsidRDefault="00AA145A">
                  <w:pPr>
                    <w:snapToGrid w:val="0"/>
                    <w:spacing w:line="240" w:lineRule="atLeast"/>
                    <w:jc w:val="center"/>
                  </w:pPr>
                  <w:r>
                    <w:t>60</w:t>
                  </w:r>
                </w:p>
              </w:tc>
              <w:tc>
                <w:tcPr>
                  <w:tcW w:w="1753" w:type="dxa"/>
                  <w:vMerge w:val="restart"/>
                  <w:vAlign w:val="center"/>
                </w:tcPr>
                <w:p w:rsidR="00744BCA" w:rsidRDefault="00AA145A">
                  <w:pPr>
                    <w:snapToGrid w:val="0"/>
                    <w:spacing w:line="240" w:lineRule="atLeast"/>
                    <w:jc w:val="center"/>
                  </w:pPr>
                  <w:proofErr w:type="spellStart"/>
                  <w:r>
                    <w:t>μg</w:t>
                  </w:r>
                  <w:proofErr w:type="spellEnd"/>
                  <w:r>
                    <w:t>/m</w:t>
                  </w:r>
                  <w:r>
                    <w:rPr>
                      <w:vertAlign w:val="superscript"/>
                    </w:rPr>
                    <w:t>3</w:t>
                  </w:r>
                </w:p>
              </w:tc>
            </w:tr>
            <w:tr w:rsidR="00744BCA">
              <w:trPr>
                <w:cantSplit/>
                <w:trHeight w:hRule="exact" w:val="307"/>
                <w:jc w:val="center"/>
              </w:trPr>
              <w:tc>
                <w:tcPr>
                  <w:tcW w:w="2194" w:type="dxa"/>
                  <w:vMerge/>
                  <w:vAlign w:val="center"/>
                </w:tcPr>
                <w:p w:rsidR="00744BCA" w:rsidRDefault="00744BCA">
                  <w:pPr>
                    <w:snapToGrid w:val="0"/>
                    <w:spacing w:line="240" w:lineRule="atLeast"/>
                    <w:jc w:val="center"/>
                  </w:pPr>
                </w:p>
              </w:tc>
              <w:tc>
                <w:tcPr>
                  <w:tcW w:w="1635" w:type="dxa"/>
                  <w:vAlign w:val="center"/>
                </w:tcPr>
                <w:p w:rsidR="00744BCA" w:rsidRDefault="00AA145A">
                  <w:pPr>
                    <w:snapToGrid w:val="0"/>
                    <w:spacing w:line="240" w:lineRule="atLeast"/>
                    <w:jc w:val="center"/>
                  </w:pPr>
                  <w:r>
                    <w:t>24</w:t>
                  </w:r>
                  <w:r>
                    <w:t>小时平均</w:t>
                  </w:r>
                </w:p>
              </w:tc>
              <w:tc>
                <w:tcPr>
                  <w:tcW w:w="1309" w:type="dxa"/>
                  <w:vAlign w:val="center"/>
                </w:tcPr>
                <w:p w:rsidR="00744BCA" w:rsidRDefault="00AA145A">
                  <w:pPr>
                    <w:snapToGrid w:val="0"/>
                    <w:spacing w:line="240" w:lineRule="atLeast"/>
                    <w:jc w:val="center"/>
                  </w:pPr>
                  <w:r>
                    <w:t>50</w:t>
                  </w:r>
                </w:p>
              </w:tc>
              <w:tc>
                <w:tcPr>
                  <w:tcW w:w="1309" w:type="dxa"/>
                  <w:vAlign w:val="center"/>
                </w:tcPr>
                <w:p w:rsidR="00744BCA" w:rsidRDefault="00AA145A">
                  <w:pPr>
                    <w:snapToGrid w:val="0"/>
                    <w:spacing w:line="240" w:lineRule="atLeast"/>
                    <w:jc w:val="center"/>
                  </w:pPr>
                  <w:r>
                    <w:t>150</w:t>
                  </w:r>
                </w:p>
              </w:tc>
              <w:tc>
                <w:tcPr>
                  <w:tcW w:w="1753" w:type="dxa"/>
                  <w:vMerge/>
                  <w:vAlign w:val="center"/>
                </w:tcPr>
                <w:p w:rsidR="00744BCA" w:rsidRDefault="00744BCA">
                  <w:pPr>
                    <w:snapToGrid w:val="0"/>
                    <w:spacing w:line="240" w:lineRule="atLeast"/>
                    <w:jc w:val="center"/>
                  </w:pPr>
                </w:p>
              </w:tc>
            </w:tr>
            <w:tr w:rsidR="00744BCA">
              <w:trPr>
                <w:cantSplit/>
                <w:trHeight w:hRule="exact" w:val="307"/>
                <w:jc w:val="center"/>
              </w:trPr>
              <w:tc>
                <w:tcPr>
                  <w:tcW w:w="2194" w:type="dxa"/>
                  <w:vMerge/>
                  <w:vAlign w:val="center"/>
                </w:tcPr>
                <w:p w:rsidR="00744BCA" w:rsidRDefault="00744BCA">
                  <w:pPr>
                    <w:snapToGrid w:val="0"/>
                    <w:spacing w:line="240" w:lineRule="atLeast"/>
                    <w:jc w:val="center"/>
                  </w:pPr>
                </w:p>
              </w:tc>
              <w:tc>
                <w:tcPr>
                  <w:tcW w:w="1635" w:type="dxa"/>
                  <w:vAlign w:val="center"/>
                </w:tcPr>
                <w:p w:rsidR="00744BCA" w:rsidRDefault="00AA145A">
                  <w:pPr>
                    <w:snapToGrid w:val="0"/>
                    <w:spacing w:line="240" w:lineRule="atLeast"/>
                    <w:jc w:val="center"/>
                  </w:pPr>
                  <w:r>
                    <w:t>1</w:t>
                  </w:r>
                  <w:r>
                    <w:t>小时平均</w:t>
                  </w:r>
                </w:p>
              </w:tc>
              <w:tc>
                <w:tcPr>
                  <w:tcW w:w="1309" w:type="dxa"/>
                  <w:vAlign w:val="center"/>
                </w:tcPr>
                <w:p w:rsidR="00744BCA" w:rsidRDefault="00AA145A">
                  <w:pPr>
                    <w:snapToGrid w:val="0"/>
                    <w:spacing w:line="240" w:lineRule="atLeast"/>
                    <w:jc w:val="center"/>
                  </w:pPr>
                  <w:r>
                    <w:t>150</w:t>
                  </w:r>
                </w:p>
              </w:tc>
              <w:tc>
                <w:tcPr>
                  <w:tcW w:w="1309" w:type="dxa"/>
                  <w:vAlign w:val="center"/>
                </w:tcPr>
                <w:p w:rsidR="00744BCA" w:rsidRDefault="00AA145A">
                  <w:pPr>
                    <w:snapToGrid w:val="0"/>
                    <w:spacing w:line="240" w:lineRule="atLeast"/>
                    <w:jc w:val="center"/>
                  </w:pPr>
                  <w:r>
                    <w:t>500</w:t>
                  </w:r>
                </w:p>
              </w:tc>
              <w:tc>
                <w:tcPr>
                  <w:tcW w:w="1753" w:type="dxa"/>
                  <w:vMerge/>
                  <w:vAlign w:val="center"/>
                </w:tcPr>
                <w:p w:rsidR="00744BCA" w:rsidRDefault="00744BCA">
                  <w:pPr>
                    <w:snapToGrid w:val="0"/>
                    <w:spacing w:line="240" w:lineRule="atLeast"/>
                    <w:jc w:val="center"/>
                  </w:pPr>
                </w:p>
              </w:tc>
            </w:tr>
            <w:tr w:rsidR="00744BCA">
              <w:trPr>
                <w:cantSplit/>
                <w:trHeight w:hRule="exact" w:val="307"/>
                <w:jc w:val="center"/>
              </w:trPr>
              <w:tc>
                <w:tcPr>
                  <w:tcW w:w="2194" w:type="dxa"/>
                  <w:vMerge w:val="restart"/>
                  <w:vAlign w:val="center"/>
                </w:tcPr>
                <w:p w:rsidR="00744BCA" w:rsidRDefault="00AA145A">
                  <w:pPr>
                    <w:snapToGrid w:val="0"/>
                    <w:spacing w:line="240" w:lineRule="atLeast"/>
                    <w:jc w:val="center"/>
                  </w:pPr>
                  <w:r>
                    <w:t>二氧化氮</w:t>
                  </w:r>
                  <w:r>
                    <w:t>NO</w:t>
                  </w:r>
                  <w:r>
                    <w:rPr>
                      <w:vertAlign w:val="subscript"/>
                    </w:rPr>
                    <w:t>2</w:t>
                  </w:r>
                </w:p>
              </w:tc>
              <w:tc>
                <w:tcPr>
                  <w:tcW w:w="1635" w:type="dxa"/>
                  <w:vAlign w:val="center"/>
                </w:tcPr>
                <w:p w:rsidR="00744BCA" w:rsidRDefault="00AA145A">
                  <w:pPr>
                    <w:snapToGrid w:val="0"/>
                    <w:spacing w:line="240" w:lineRule="atLeast"/>
                    <w:jc w:val="center"/>
                  </w:pPr>
                  <w:r>
                    <w:t>年平均</w:t>
                  </w:r>
                </w:p>
              </w:tc>
              <w:tc>
                <w:tcPr>
                  <w:tcW w:w="1309" w:type="dxa"/>
                  <w:vAlign w:val="center"/>
                </w:tcPr>
                <w:p w:rsidR="00744BCA" w:rsidRDefault="00AA145A">
                  <w:pPr>
                    <w:snapToGrid w:val="0"/>
                    <w:spacing w:line="240" w:lineRule="atLeast"/>
                    <w:jc w:val="center"/>
                  </w:pPr>
                  <w:r>
                    <w:t>40</w:t>
                  </w:r>
                </w:p>
              </w:tc>
              <w:tc>
                <w:tcPr>
                  <w:tcW w:w="1309" w:type="dxa"/>
                  <w:vAlign w:val="center"/>
                </w:tcPr>
                <w:p w:rsidR="00744BCA" w:rsidRDefault="00AA145A">
                  <w:pPr>
                    <w:snapToGrid w:val="0"/>
                    <w:spacing w:line="240" w:lineRule="atLeast"/>
                    <w:jc w:val="center"/>
                  </w:pPr>
                  <w:r>
                    <w:t>40</w:t>
                  </w:r>
                </w:p>
              </w:tc>
              <w:tc>
                <w:tcPr>
                  <w:tcW w:w="1753" w:type="dxa"/>
                  <w:vMerge/>
                  <w:vAlign w:val="center"/>
                </w:tcPr>
                <w:p w:rsidR="00744BCA" w:rsidRDefault="00744BCA">
                  <w:pPr>
                    <w:snapToGrid w:val="0"/>
                    <w:spacing w:line="240" w:lineRule="atLeast"/>
                    <w:jc w:val="center"/>
                  </w:pPr>
                </w:p>
              </w:tc>
            </w:tr>
            <w:tr w:rsidR="00744BCA">
              <w:trPr>
                <w:cantSplit/>
                <w:trHeight w:hRule="exact" w:val="307"/>
                <w:jc w:val="center"/>
              </w:trPr>
              <w:tc>
                <w:tcPr>
                  <w:tcW w:w="2194" w:type="dxa"/>
                  <w:vMerge/>
                  <w:vAlign w:val="center"/>
                </w:tcPr>
                <w:p w:rsidR="00744BCA" w:rsidRDefault="00744BCA">
                  <w:pPr>
                    <w:snapToGrid w:val="0"/>
                    <w:spacing w:line="240" w:lineRule="atLeast"/>
                    <w:jc w:val="center"/>
                  </w:pPr>
                </w:p>
              </w:tc>
              <w:tc>
                <w:tcPr>
                  <w:tcW w:w="1635" w:type="dxa"/>
                  <w:vAlign w:val="center"/>
                </w:tcPr>
                <w:p w:rsidR="00744BCA" w:rsidRDefault="00AA145A">
                  <w:pPr>
                    <w:snapToGrid w:val="0"/>
                    <w:spacing w:line="240" w:lineRule="atLeast"/>
                    <w:jc w:val="center"/>
                  </w:pPr>
                  <w:r>
                    <w:t>24</w:t>
                  </w:r>
                  <w:r>
                    <w:t>小时平均</w:t>
                  </w:r>
                </w:p>
              </w:tc>
              <w:tc>
                <w:tcPr>
                  <w:tcW w:w="1309" w:type="dxa"/>
                  <w:vAlign w:val="center"/>
                </w:tcPr>
                <w:p w:rsidR="00744BCA" w:rsidRDefault="00AA145A">
                  <w:pPr>
                    <w:snapToGrid w:val="0"/>
                    <w:spacing w:line="240" w:lineRule="atLeast"/>
                    <w:jc w:val="center"/>
                  </w:pPr>
                  <w:r>
                    <w:t>80</w:t>
                  </w:r>
                </w:p>
              </w:tc>
              <w:tc>
                <w:tcPr>
                  <w:tcW w:w="1309" w:type="dxa"/>
                  <w:vAlign w:val="center"/>
                </w:tcPr>
                <w:p w:rsidR="00744BCA" w:rsidRDefault="00AA145A">
                  <w:pPr>
                    <w:snapToGrid w:val="0"/>
                    <w:spacing w:line="240" w:lineRule="atLeast"/>
                    <w:jc w:val="center"/>
                  </w:pPr>
                  <w:r>
                    <w:t>80</w:t>
                  </w:r>
                </w:p>
              </w:tc>
              <w:tc>
                <w:tcPr>
                  <w:tcW w:w="1753" w:type="dxa"/>
                  <w:vMerge/>
                  <w:vAlign w:val="center"/>
                </w:tcPr>
                <w:p w:rsidR="00744BCA" w:rsidRDefault="00744BCA">
                  <w:pPr>
                    <w:snapToGrid w:val="0"/>
                    <w:spacing w:line="240" w:lineRule="atLeast"/>
                    <w:jc w:val="center"/>
                  </w:pPr>
                </w:p>
              </w:tc>
            </w:tr>
            <w:tr w:rsidR="00744BCA">
              <w:trPr>
                <w:cantSplit/>
                <w:trHeight w:hRule="exact" w:val="307"/>
                <w:jc w:val="center"/>
              </w:trPr>
              <w:tc>
                <w:tcPr>
                  <w:tcW w:w="2194" w:type="dxa"/>
                  <w:vMerge/>
                  <w:vAlign w:val="center"/>
                </w:tcPr>
                <w:p w:rsidR="00744BCA" w:rsidRDefault="00744BCA">
                  <w:pPr>
                    <w:snapToGrid w:val="0"/>
                    <w:spacing w:line="240" w:lineRule="atLeast"/>
                    <w:jc w:val="center"/>
                  </w:pPr>
                </w:p>
              </w:tc>
              <w:tc>
                <w:tcPr>
                  <w:tcW w:w="1635" w:type="dxa"/>
                  <w:vAlign w:val="center"/>
                </w:tcPr>
                <w:p w:rsidR="00744BCA" w:rsidRDefault="00AA145A">
                  <w:pPr>
                    <w:snapToGrid w:val="0"/>
                    <w:spacing w:line="240" w:lineRule="atLeast"/>
                    <w:jc w:val="center"/>
                  </w:pPr>
                  <w:r>
                    <w:t>1</w:t>
                  </w:r>
                  <w:r>
                    <w:t>小时平均</w:t>
                  </w:r>
                </w:p>
              </w:tc>
              <w:tc>
                <w:tcPr>
                  <w:tcW w:w="1309" w:type="dxa"/>
                  <w:vAlign w:val="center"/>
                </w:tcPr>
                <w:p w:rsidR="00744BCA" w:rsidRDefault="00AA145A">
                  <w:pPr>
                    <w:snapToGrid w:val="0"/>
                    <w:spacing w:line="240" w:lineRule="atLeast"/>
                    <w:jc w:val="center"/>
                  </w:pPr>
                  <w:r>
                    <w:t>200</w:t>
                  </w:r>
                </w:p>
              </w:tc>
              <w:tc>
                <w:tcPr>
                  <w:tcW w:w="1309" w:type="dxa"/>
                  <w:vAlign w:val="center"/>
                </w:tcPr>
                <w:p w:rsidR="00744BCA" w:rsidRDefault="00AA145A">
                  <w:pPr>
                    <w:snapToGrid w:val="0"/>
                    <w:spacing w:line="240" w:lineRule="atLeast"/>
                    <w:jc w:val="center"/>
                  </w:pPr>
                  <w:r>
                    <w:t>200</w:t>
                  </w:r>
                </w:p>
              </w:tc>
              <w:tc>
                <w:tcPr>
                  <w:tcW w:w="1753" w:type="dxa"/>
                  <w:vMerge/>
                  <w:vAlign w:val="center"/>
                </w:tcPr>
                <w:p w:rsidR="00744BCA" w:rsidRDefault="00744BCA">
                  <w:pPr>
                    <w:snapToGrid w:val="0"/>
                    <w:spacing w:line="240" w:lineRule="atLeast"/>
                    <w:jc w:val="center"/>
                  </w:pPr>
                </w:p>
              </w:tc>
            </w:tr>
            <w:tr w:rsidR="00744BCA">
              <w:trPr>
                <w:cantSplit/>
                <w:trHeight w:hRule="exact" w:val="307"/>
                <w:jc w:val="center"/>
              </w:trPr>
              <w:tc>
                <w:tcPr>
                  <w:tcW w:w="2194" w:type="dxa"/>
                  <w:vMerge w:val="restart"/>
                  <w:vAlign w:val="center"/>
                </w:tcPr>
                <w:p w:rsidR="00744BCA" w:rsidRDefault="00AA145A">
                  <w:pPr>
                    <w:snapToGrid w:val="0"/>
                    <w:spacing w:line="240" w:lineRule="atLeast"/>
                    <w:jc w:val="center"/>
                  </w:pPr>
                  <w:r>
                    <w:t>一氧化碳（</w:t>
                  </w:r>
                  <w:r>
                    <w:t>CO</w:t>
                  </w:r>
                  <w:r>
                    <w:t>）</w:t>
                  </w:r>
                </w:p>
              </w:tc>
              <w:tc>
                <w:tcPr>
                  <w:tcW w:w="1635" w:type="dxa"/>
                  <w:vAlign w:val="center"/>
                </w:tcPr>
                <w:p w:rsidR="00744BCA" w:rsidRDefault="00AA145A">
                  <w:pPr>
                    <w:snapToGrid w:val="0"/>
                    <w:spacing w:line="240" w:lineRule="atLeast"/>
                    <w:jc w:val="center"/>
                  </w:pPr>
                  <w:r>
                    <w:t>24</w:t>
                  </w:r>
                  <w:r>
                    <w:t>小时平均</w:t>
                  </w:r>
                </w:p>
              </w:tc>
              <w:tc>
                <w:tcPr>
                  <w:tcW w:w="1309" w:type="dxa"/>
                  <w:vAlign w:val="center"/>
                </w:tcPr>
                <w:p w:rsidR="00744BCA" w:rsidRDefault="00AA145A">
                  <w:pPr>
                    <w:snapToGrid w:val="0"/>
                    <w:spacing w:line="240" w:lineRule="atLeast"/>
                    <w:jc w:val="center"/>
                  </w:pPr>
                  <w:r>
                    <w:t>4</w:t>
                  </w:r>
                </w:p>
              </w:tc>
              <w:tc>
                <w:tcPr>
                  <w:tcW w:w="1309" w:type="dxa"/>
                  <w:vAlign w:val="center"/>
                </w:tcPr>
                <w:p w:rsidR="00744BCA" w:rsidRDefault="00AA145A">
                  <w:pPr>
                    <w:snapToGrid w:val="0"/>
                    <w:spacing w:line="240" w:lineRule="atLeast"/>
                    <w:jc w:val="center"/>
                  </w:pPr>
                  <w:r>
                    <w:t>4</w:t>
                  </w:r>
                </w:p>
              </w:tc>
              <w:tc>
                <w:tcPr>
                  <w:tcW w:w="1753" w:type="dxa"/>
                  <w:vMerge w:val="restart"/>
                  <w:vAlign w:val="center"/>
                </w:tcPr>
                <w:p w:rsidR="00744BCA" w:rsidRDefault="00AA145A">
                  <w:pPr>
                    <w:snapToGrid w:val="0"/>
                    <w:spacing w:line="240" w:lineRule="atLeast"/>
                    <w:jc w:val="center"/>
                  </w:pPr>
                  <w:r>
                    <w:t>mg/m</w:t>
                  </w:r>
                  <w:r>
                    <w:rPr>
                      <w:vertAlign w:val="superscript"/>
                    </w:rPr>
                    <w:t>3</w:t>
                  </w:r>
                </w:p>
              </w:tc>
            </w:tr>
            <w:tr w:rsidR="00744BCA">
              <w:trPr>
                <w:cantSplit/>
                <w:trHeight w:hRule="exact" w:val="307"/>
                <w:jc w:val="center"/>
              </w:trPr>
              <w:tc>
                <w:tcPr>
                  <w:tcW w:w="2194" w:type="dxa"/>
                  <w:vMerge/>
                  <w:vAlign w:val="center"/>
                </w:tcPr>
                <w:p w:rsidR="00744BCA" w:rsidRDefault="00744BCA">
                  <w:pPr>
                    <w:snapToGrid w:val="0"/>
                    <w:spacing w:line="240" w:lineRule="atLeast"/>
                    <w:jc w:val="center"/>
                  </w:pPr>
                </w:p>
              </w:tc>
              <w:tc>
                <w:tcPr>
                  <w:tcW w:w="1635" w:type="dxa"/>
                  <w:vAlign w:val="center"/>
                </w:tcPr>
                <w:p w:rsidR="00744BCA" w:rsidRDefault="00AA145A">
                  <w:pPr>
                    <w:snapToGrid w:val="0"/>
                    <w:spacing w:line="240" w:lineRule="atLeast"/>
                    <w:jc w:val="center"/>
                  </w:pPr>
                  <w:r>
                    <w:t>1</w:t>
                  </w:r>
                  <w:r>
                    <w:t>小时平均</w:t>
                  </w:r>
                </w:p>
              </w:tc>
              <w:tc>
                <w:tcPr>
                  <w:tcW w:w="1309" w:type="dxa"/>
                  <w:vAlign w:val="center"/>
                </w:tcPr>
                <w:p w:rsidR="00744BCA" w:rsidRDefault="00AA145A">
                  <w:pPr>
                    <w:snapToGrid w:val="0"/>
                    <w:spacing w:line="240" w:lineRule="atLeast"/>
                    <w:jc w:val="center"/>
                  </w:pPr>
                  <w:r>
                    <w:t>10</w:t>
                  </w:r>
                </w:p>
              </w:tc>
              <w:tc>
                <w:tcPr>
                  <w:tcW w:w="1309" w:type="dxa"/>
                  <w:vAlign w:val="center"/>
                </w:tcPr>
                <w:p w:rsidR="00744BCA" w:rsidRDefault="00AA145A">
                  <w:pPr>
                    <w:snapToGrid w:val="0"/>
                    <w:spacing w:line="240" w:lineRule="atLeast"/>
                    <w:jc w:val="center"/>
                  </w:pPr>
                  <w:r>
                    <w:t>10</w:t>
                  </w:r>
                </w:p>
              </w:tc>
              <w:tc>
                <w:tcPr>
                  <w:tcW w:w="1753" w:type="dxa"/>
                  <w:vMerge/>
                  <w:vAlign w:val="center"/>
                </w:tcPr>
                <w:p w:rsidR="00744BCA" w:rsidRDefault="00744BCA">
                  <w:pPr>
                    <w:snapToGrid w:val="0"/>
                    <w:spacing w:line="240" w:lineRule="atLeast"/>
                    <w:jc w:val="center"/>
                  </w:pPr>
                </w:p>
              </w:tc>
            </w:tr>
            <w:tr w:rsidR="00744BCA">
              <w:trPr>
                <w:cantSplit/>
                <w:trHeight w:hRule="exact" w:val="307"/>
                <w:jc w:val="center"/>
              </w:trPr>
              <w:tc>
                <w:tcPr>
                  <w:tcW w:w="2194" w:type="dxa"/>
                  <w:vMerge w:val="restart"/>
                  <w:vAlign w:val="center"/>
                </w:tcPr>
                <w:p w:rsidR="00744BCA" w:rsidRDefault="00AA145A">
                  <w:pPr>
                    <w:snapToGrid w:val="0"/>
                    <w:spacing w:line="240" w:lineRule="atLeast"/>
                    <w:jc w:val="center"/>
                  </w:pPr>
                  <w:r>
                    <w:t>颗粒物</w:t>
                  </w:r>
                  <w:r>
                    <w:t>PM</w:t>
                  </w:r>
                  <w:r>
                    <w:rPr>
                      <w:vertAlign w:val="subscript"/>
                    </w:rPr>
                    <w:t>10</w:t>
                  </w:r>
                </w:p>
              </w:tc>
              <w:tc>
                <w:tcPr>
                  <w:tcW w:w="1635" w:type="dxa"/>
                  <w:vAlign w:val="center"/>
                </w:tcPr>
                <w:p w:rsidR="00744BCA" w:rsidRDefault="00AA145A">
                  <w:pPr>
                    <w:snapToGrid w:val="0"/>
                    <w:spacing w:line="240" w:lineRule="atLeast"/>
                    <w:jc w:val="center"/>
                  </w:pPr>
                  <w:r>
                    <w:t>年平均</w:t>
                  </w:r>
                </w:p>
              </w:tc>
              <w:tc>
                <w:tcPr>
                  <w:tcW w:w="1309" w:type="dxa"/>
                  <w:vAlign w:val="center"/>
                </w:tcPr>
                <w:p w:rsidR="00744BCA" w:rsidRDefault="00AA145A">
                  <w:pPr>
                    <w:snapToGrid w:val="0"/>
                    <w:spacing w:line="240" w:lineRule="atLeast"/>
                    <w:jc w:val="center"/>
                  </w:pPr>
                  <w:r>
                    <w:t>40</w:t>
                  </w:r>
                </w:p>
              </w:tc>
              <w:tc>
                <w:tcPr>
                  <w:tcW w:w="1309" w:type="dxa"/>
                  <w:vAlign w:val="center"/>
                </w:tcPr>
                <w:p w:rsidR="00744BCA" w:rsidRDefault="00AA145A">
                  <w:pPr>
                    <w:snapToGrid w:val="0"/>
                    <w:spacing w:line="240" w:lineRule="atLeast"/>
                    <w:jc w:val="center"/>
                  </w:pPr>
                  <w:r>
                    <w:t>70</w:t>
                  </w:r>
                </w:p>
              </w:tc>
              <w:tc>
                <w:tcPr>
                  <w:tcW w:w="1753" w:type="dxa"/>
                  <w:vMerge w:val="restart"/>
                  <w:vAlign w:val="center"/>
                </w:tcPr>
                <w:p w:rsidR="00744BCA" w:rsidRDefault="00AA145A">
                  <w:pPr>
                    <w:snapToGrid w:val="0"/>
                    <w:spacing w:line="240" w:lineRule="atLeast"/>
                    <w:jc w:val="center"/>
                  </w:pPr>
                  <w:proofErr w:type="spellStart"/>
                  <w:r>
                    <w:t>μg</w:t>
                  </w:r>
                  <w:proofErr w:type="spellEnd"/>
                  <w:r>
                    <w:t>/m</w:t>
                  </w:r>
                  <w:r>
                    <w:rPr>
                      <w:vertAlign w:val="superscript"/>
                    </w:rPr>
                    <w:t>3</w:t>
                  </w:r>
                </w:p>
              </w:tc>
            </w:tr>
            <w:tr w:rsidR="00744BCA">
              <w:trPr>
                <w:cantSplit/>
                <w:trHeight w:hRule="exact" w:val="307"/>
                <w:jc w:val="center"/>
              </w:trPr>
              <w:tc>
                <w:tcPr>
                  <w:tcW w:w="2194" w:type="dxa"/>
                  <w:vMerge/>
                  <w:vAlign w:val="center"/>
                </w:tcPr>
                <w:p w:rsidR="00744BCA" w:rsidRDefault="00744BCA">
                  <w:pPr>
                    <w:snapToGrid w:val="0"/>
                    <w:spacing w:line="240" w:lineRule="atLeast"/>
                    <w:jc w:val="center"/>
                  </w:pPr>
                </w:p>
              </w:tc>
              <w:tc>
                <w:tcPr>
                  <w:tcW w:w="1635" w:type="dxa"/>
                  <w:vAlign w:val="center"/>
                </w:tcPr>
                <w:p w:rsidR="00744BCA" w:rsidRDefault="00AA145A">
                  <w:pPr>
                    <w:snapToGrid w:val="0"/>
                    <w:spacing w:line="240" w:lineRule="atLeast"/>
                    <w:jc w:val="center"/>
                  </w:pPr>
                  <w:r>
                    <w:t>24</w:t>
                  </w:r>
                  <w:r>
                    <w:t>小时平均</w:t>
                  </w:r>
                </w:p>
              </w:tc>
              <w:tc>
                <w:tcPr>
                  <w:tcW w:w="1309" w:type="dxa"/>
                  <w:vAlign w:val="center"/>
                </w:tcPr>
                <w:p w:rsidR="00744BCA" w:rsidRDefault="00AA145A">
                  <w:pPr>
                    <w:snapToGrid w:val="0"/>
                    <w:spacing w:line="240" w:lineRule="atLeast"/>
                    <w:jc w:val="center"/>
                  </w:pPr>
                  <w:r>
                    <w:t>50</w:t>
                  </w:r>
                </w:p>
              </w:tc>
              <w:tc>
                <w:tcPr>
                  <w:tcW w:w="1309" w:type="dxa"/>
                  <w:vAlign w:val="center"/>
                </w:tcPr>
                <w:p w:rsidR="00744BCA" w:rsidRDefault="00AA145A">
                  <w:pPr>
                    <w:snapToGrid w:val="0"/>
                    <w:spacing w:line="240" w:lineRule="atLeast"/>
                    <w:jc w:val="center"/>
                  </w:pPr>
                  <w:r>
                    <w:t>150</w:t>
                  </w:r>
                </w:p>
              </w:tc>
              <w:tc>
                <w:tcPr>
                  <w:tcW w:w="1753" w:type="dxa"/>
                  <w:vMerge/>
                  <w:vAlign w:val="center"/>
                </w:tcPr>
                <w:p w:rsidR="00744BCA" w:rsidRDefault="00744BCA">
                  <w:pPr>
                    <w:snapToGrid w:val="0"/>
                    <w:spacing w:line="240" w:lineRule="atLeast"/>
                    <w:jc w:val="center"/>
                  </w:pPr>
                </w:p>
              </w:tc>
            </w:tr>
            <w:tr w:rsidR="00744BCA">
              <w:trPr>
                <w:cantSplit/>
                <w:trHeight w:hRule="exact" w:val="307"/>
                <w:jc w:val="center"/>
              </w:trPr>
              <w:tc>
                <w:tcPr>
                  <w:tcW w:w="2194" w:type="dxa"/>
                  <w:vMerge w:val="restart"/>
                  <w:vAlign w:val="center"/>
                </w:tcPr>
                <w:p w:rsidR="00744BCA" w:rsidRDefault="00AA145A">
                  <w:pPr>
                    <w:snapToGrid w:val="0"/>
                    <w:spacing w:line="240" w:lineRule="atLeast"/>
                    <w:jc w:val="center"/>
                  </w:pPr>
                  <w:r>
                    <w:t>颗粒物</w:t>
                  </w:r>
                  <w:r>
                    <w:t>PM</w:t>
                  </w:r>
                  <w:r>
                    <w:rPr>
                      <w:vertAlign w:val="subscript"/>
                    </w:rPr>
                    <w:t>2.5</w:t>
                  </w:r>
                </w:p>
              </w:tc>
              <w:tc>
                <w:tcPr>
                  <w:tcW w:w="1635" w:type="dxa"/>
                  <w:vAlign w:val="center"/>
                </w:tcPr>
                <w:p w:rsidR="00744BCA" w:rsidRDefault="00AA145A">
                  <w:pPr>
                    <w:snapToGrid w:val="0"/>
                    <w:spacing w:line="240" w:lineRule="atLeast"/>
                    <w:jc w:val="center"/>
                  </w:pPr>
                  <w:r>
                    <w:t>年平均</w:t>
                  </w:r>
                </w:p>
              </w:tc>
              <w:tc>
                <w:tcPr>
                  <w:tcW w:w="1309" w:type="dxa"/>
                  <w:vAlign w:val="center"/>
                </w:tcPr>
                <w:p w:rsidR="00744BCA" w:rsidRDefault="00AA145A">
                  <w:pPr>
                    <w:snapToGrid w:val="0"/>
                    <w:spacing w:line="240" w:lineRule="atLeast"/>
                    <w:jc w:val="center"/>
                  </w:pPr>
                  <w:r>
                    <w:t>15</w:t>
                  </w:r>
                </w:p>
              </w:tc>
              <w:tc>
                <w:tcPr>
                  <w:tcW w:w="1309" w:type="dxa"/>
                  <w:vAlign w:val="center"/>
                </w:tcPr>
                <w:p w:rsidR="00744BCA" w:rsidRDefault="00AA145A">
                  <w:pPr>
                    <w:snapToGrid w:val="0"/>
                    <w:spacing w:line="240" w:lineRule="atLeast"/>
                    <w:jc w:val="center"/>
                  </w:pPr>
                  <w:r>
                    <w:t>35</w:t>
                  </w:r>
                </w:p>
              </w:tc>
              <w:tc>
                <w:tcPr>
                  <w:tcW w:w="1753" w:type="dxa"/>
                  <w:vMerge/>
                  <w:vAlign w:val="center"/>
                </w:tcPr>
                <w:p w:rsidR="00744BCA" w:rsidRDefault="00744BCA">
                  <w:pPr>
                    <w:snapToGrid w:val="0"/>
                    <w:spacing w:line="240" w:lineRule="atLeast"/>
                    <w:jc w:val="center"/>
                  </w:pPr>
                </w:p>
              </w:tc>
            </w:tr>
            <w:tr w:rsidR="00744BCA">
              <w:trPr>
                <w:cantSplit/>
                <w:trHeight w:hRule="exact" w:val="307"/>
                <w:jc w:val="center"/>
              </w:trPr>
              <w:tc>
                <w:tcPr>
                  <w:tcW w:w="2194" w:type="dxa"/>
                  <w:vMerge/>
                  <w:vAlign w:val="center"/>
                </w:tcPr>
                <w:p w:rsidR="00744BCA" w:rsidRDefault="00744BCA">
                  <w:pPr>
                    <w:snapToGrid w:val="0"/>
                    <w:spacing w:line="240" w:lineRule="atLeast"/>
                    <w:jc w:val="center"/>
                  </w:pPr>
                </w:p>
              </w:tc>
              <w:tc>
                <w:tcPr>
                  <w:tcW w:w="1635" w:type="dxa"/>
                  <w:vAlign w:val="center"/>
                </w:tcPr>
                <w:p w:rsidR="00744BCA" w:rsidRDefault="00AA145A">
                  <w:pPr>
                    <w:snapToGrid w:val="0"/>
                    <w:spacing w:line="240" w:lineRule="atLeast"/>
                    <w:jc w:val="center"/>
                  </w:pPr>
                  <w:r>
                    <w:t>24</w:t>
                  </w:r>
                  <w:r>
                    <w:t>小时平均</w:t>
                  </w:r>
                </w:p>
              </w:tc>
              <w:tc>
                <w:tcPr>
                  <w:tcW w:w="1309" w:type="dxa"/>
                  <w:vAlign w:val="center"/>
                </w:tcPr>
                <w:p w:rsidR="00744BCA" w:rsidRDefault="00AA145A">
                  <w:pPr>
                    <w:snapToGrid w:val="0"/>
                    <w:spacing w:line="240" w:lineRule="atLeast"/>
                    <w:jc w:val="center"/>
                  </w:pPr>
                  <w:r>
                    <w:t>35</w:t>
                  </w:r>
                </w:p>
              </w:tc>
              <w:tc>
                <w:tcPr>
                  <w:tcW w:w="1309" w:type="dxa"/>
                  <w:vAlign w:val="center"/>
                </w:tcPr>
                <w:p w:rsidR="00744BCA" w:rsidRDefault="00AA145A">
                  <w:pPr>
                    <w:snapToGrid w:val="0"/>
                    <w:spacing w:line="240" w:lineRule="atLeast"/>
                    <w:jc w:val="center"/>
                  </w:pPr>
                  <w:r>
                    <w:t>75</w:t>
                  </w:r>
                </w:p>
              </w:tc>
              <w:tc>
                <w:tcPr>
                  <w:tcW w:w="1753" w:type="dxa"/>
                  <w:vMerge/>
                  <w:vAlign w:val="center"/>
                </w:tcPr>
                <w:p w:rsidR="00744BCA" w:rsidRDefault="00744BCA">
                  <w:pPr>
                    <w:snapToGrid w:val="0"/>
                    <w:spacing w:line="240" w:lineRule="atLeast"/>
                    <w:jc w:val="center"/>
                  </w:pPr>
                </w:p>
              </w:tc>
            </w:tr>
            <w:tr w:rsidR="00744BCA">
              <w:trPr>
                <w:cantSplit/>
                <w:trHeight w:hRule="exact" w:val="307"/>
                <w:jc w:val="center"/>
              </w:trPr>
              <w:tc>
                <w:tcPr>
                  <w:tcW w:w="2194" w:type="dxa"/>
                  <w:vMerge w:val="restart"/>
                  <w:vAlign w:val="center"/>
                </w:tcPr>
                <w:p w:rsidR="00744BCA" w:rsidRDefault="00AA145A">
                  <w:pPr>
                    <w:snapToGrid w:val="0"/>
                    <w:spacing w:line="240" w:lineRule="atLeast"/>
                    <w:jc w:val="center"/>
                  </w:pPr>
                  <w:r>
                    <w:t>总悬浮颗粒物（</w:t>
                  </w:r>
                  <w:r>
                    <w:t>TSP</w:t>
                  </w:r>
                  <w:r>
                    <w:t>）</w:t>
                  </w:r>
                </w:p>
              </w:tc>
              <w:tc>
                <w:tcPr>
                  <w:tcW w:w="1635" w:type="dxa"/>
                  <w:vAlign w:val="center"/>
                </w:tcPr>
                <w:p w:rsidR="00744BCA" w:rsidRDefault="00AA145A">
                  <w:pPr>
                    <w:snapToGrid w:val="0"/>
                    <w:spacing w:line="240" w:lineRule="atLeast"/>
                    <w:jc w:val="center"/>
                  </w:pPr>
                  <w:r>
                    <w:t>年平均</w:t>
                  </w:r>
                </w:p>
              </w:tc>
              <w:tc>
                <w:tcPr>
                  <w:tcW w:w="1309" w:type="dxa"/>
                  <w:vAlign w:val="center"/>
                </w:tcPr>
                <w:p w:rsidR="00744BCA" w:rsidRDefault="00AA145A">
                  <w:pPr>
                    <w:snapToGrid w:val="0"/>
                    <w:spacing w:line="240" w:lineRule="atLeast"/>
                    <w:jc w:val="center"/>
                  </w:pPr>
                  <w:r>
                    <w:t>80</w:t>
                  </w:r>
                </w:p>
              </w:tc>
              <w:tc>
                <w:tcPr>
                  <w:tcW w:w="1309" w:type="dxa"/>
                  <w:vAlign w:val="center"/>
                </w:tcPr>
                <w:p w:rsidR="00744BCA" w:rsidRDefault="00AA145A">
                  <w:pPr>
                    <w:snapToGrid w:val="0"/>
                    <w:spacing w:line="240" w:lineRule="atLeast"/>
                    <w:jc w:val="center"/>
                  </w:pPr>
                  <w:r>
                    <w:t>200</w:t>
                  </w:r>
                </w:p>
              </w:tc>
              <w:tc>
                <w:tcPr>
                  <w:tcW w:w="1753" w:type="dxa"/>
                  <w:vMerge/>
                  <w:vAlign w:val="center"/>
                </w:tcPr>
                <w:p w:rsidR="00744BCA" w:rsidRDefault="00744BCA">
                  <w:pPr>
                    <w:snapToGrid w:val="0"/>
                    <w:spacing w:line="240" w:lineRule="atLeast"/>
                    <w:jc w:val="center"/>
                  </w:pPr>
                </w:p>
              </w:tc>
            </w:tr>
            <w:tr w:rsidR="00744BCA">
              <w:trPr>
                <w:cantSplit/>
                <w:trHeight w:hRule="exact" w:val="334"/>
                <w:jc w:val="center"/>
              </w:trPr>
              <w:tc>
                <w:tcPr>
                  <w:tcW w:w="2194" w:type="dxa"/>
                  <w:vMerge/>
                  <w:vAlign w:val="center"/>
                </w:tcPr>
                <w:p w:rsidR="00744BCA" w:rsidRDefault="00744BCA">
                  <w:pPr>
                    <w:snapToGrid w:val="0"/>
                    <w:spacing w:line="240" w:lineRule="atLeast"/>
                    <w:jc w:val="center"/>
                  </w:pPr>
                </w:p>
              </w:tc>
              <w:tc>
                <w:tcPr>
                  <w:tcW w:w="1635" w:type="dxa"/>
                  <w:vAlign w:val="center"/>
                </w:tcPr>
                <w:p w:rsidR="00744BCA" w:rsidRDefault="00AA145A">
                  <w:pPr>
                    <w:snapToGrid w:val="0"/>
                    <w:spacing w:line="240" w:lineRule="atLeast"/>
                    <w:jc w:val="center"/>
                  </w:pPr>
                  <w:r>
                    <w:t>24</w:t>
                  </w:r>
                  <w:r>
                    <w:t>小时平均</w:t>
                  </w:r>
                </w:p>
              </w:tc>
              <w:tc>
                <w:tcPr>
                  <w:tcW w:w="1309" w:type="dxa"/>
                  <w:vAlign w:val="center"/>
                </w:tcPr>
                <w:p w:rsidR="00744BCA" w:rsidRDefault="00AA145A">
                  <w:pPr>
                    <w:snapToGrid w:val="0"/>
                    <w:spacing w:line="240" w:lineRule="atLeast"/>
                    <w:jc w:val="center"/>
                  </w:pPr>
                  <w:r>
                    <w:t>120</w:t>
                  </w:r>
                </w:p>
              </w:tc>
              <w:tc>
                <w:tcPr>
                  <w:tcW w:w="1309" w:type="dxa"/>
                  <w:vAlign w:val="center"/>
                </w:tcPr>
                <w:p w:rsidR="00744BCA" w:rsidRDefault="00AA145A">
                  <w:pPr>
                    <w:snapToGrid w:val="0"/>
                    <w:spacing w:line="240" w:lineRule="atLeast"/>
                    <w:jc w:val="center"/>
                  </w:pPr>
                  <w:r>
                    <w:t>300</w:t>
                  </w:r>
                </w:p>
              </w:tc>
              <w:tc>
                <w:tcPr>
                  <w:tcW w:w="1753" w:type="dxa"/>
                  <w:vMerge/>
                  <w:vAlign w:val="center"/>
                </w:tcPr>
                <w:p w:rsidR="00744BCA" w:rsidRDefault="00744BCA">
                  <w:pPr>
                    <w:snapToGrid w:val="0"/>
                    <w:spacing w:line="240" w:lineRule="atLeast"/>
                    <w:jc w:val="center"/>
                  </w:pPr>
                </w:p>
              </w:tc>
            </w:tr>
          </w:tbl>
          <w:p w:rsidR="00744BCA" w:rsidRDefault="00AA145A">
            <w:pPr>
              <w:adjustRightInd w:val="0"/>
              <w:spacing w:line="360" w:lineRule="auto"/>
              <w:ind w:leftChars="60" w:left="126" w:rightChars="59" w:right="124" w:firstLineChars="200" w:firstLine="482"/>
              <w:rPr>
                <w:b/>
                <w:bCs/>
                <w:sz w:val="24"/>
              </w:rPr>
            </w:pPr>
            <w:r>
              <w:rPr>
                <w:b/>
                <w:bCs/>
                <w:sz w:val="24"/>
              </w:rPr>
              <w:t>2</w:t>
            </w:r>
            <w:r>
              <w:rPr>
                <w:b/>
                <w:bCs/>
                <w:sz w:val="24"/>
              </w:rPr>
              <w:t>、声环境质量</w:t>
            </w:r>
          </w:p>
          <w:p w:rsidR="00744BCA" w:rsidRDefault="00AA145A">
            <w:pPr>
              <w:pStyle w:val="a7"/>
              <w:spacing w:line="360" w:lineRule="auto"/>
              <w:ind w:firstLine="480"/>
              <w:rPr>
                <w:sz w:val="24"/>
              </w:rPr>
            </w:pPr>
            <w:r>
              <w:rPr>
                <w:sz w:val="24"/>
              </w:rPr>
              <w:t>本项目</w:t>
            </w:r>
            <w:r>
              <w:rPr>
                <w:rFonts w:hint="eastAsia"/>
                <w:sz w:val="24"/>
              </w:rPr>
              <w:t>位于狮子岭工业园东片区</w:t>
            </w:r>
            <w:r>
              <w:rPr>
                <w:sz w:val="24"/>
              </w:rPr>
              <w:t>，</w:t>
            </w:r>
            <w:r>
              <w:rPr>
                <w:sz w:val="24"/>
                <w:lang w:val="zh-CN"/>
              </w:rPr>
              <w:t>根据《海口市噪声环境功能区》</w:t>
            </w:r>
            <w:r>
              <w:rPr>
                <w:sz w:val="24"/>
              </w:rPr>
              <w:t>结合《</w:t>
            </w:r>
            <w:r>
              <w:rPr>
                <w:rFonts w:hint="eastAsia"/>
                <w:sz w:val="24"/>
              </w:rPr>
              <w:t>海口市城市规划区声环境功能区划分方案</w:t>
            </w:r>
            <w:r>
              <w:rPr>
                <w:sz w:val="24"/>
              </w:rPr>
              <w:t>》（</w:t>
            </w:r>
            <w:r>
              <w:rPr>
                <w:rFonts w:hint="eastAsia"/>
                <w:sz w:val="24"/>
              </w:rPr>
              <w:t>2018-2020</w:t>
            </w:r>
            <w:r>
              <w:rPr>
                <w:rFonts w:hint="eastAsia"/>
                <w:sz w:val="24"/>
              </w:rPr>
              <w:t>年</w:t>
            </w:r>
            <w:r>
              <w:rPr>
                <w:sz w:val="24"/>
              </w:rPr>
              <w:t>）》</w:t>
            </w:r>
            <w:r>
              <w:rPr>
                <w:sz w:val="24"/>
                <w:lang w:val="zh-CN"/>
              </w:rPr>
              <w:t>，</w:t>
            </w:r>
            <w:r>
              <w:rPr>
                <w:rFonts w:hint="eastAsia"/>
                <w:sz w:val="24"/>
              </w:rPr>
              <w:t>狮子岭工业园区执行</w:t>
            </w:r>
            <w:r>
              <w:rPr>
                <w:sz w:val="24"/>
                <w:lang w:val="zh-CN"/>
              </w:rPr>
              <w:t>《声环境质量标准》（</w:t>
            </w:r>
            <w:r>
              <w:rPr>
                <w:sz w:val="24"/>
              </w:rPr>
              <w:t>GB3096-2008</w:t>
            </w:r>
            <w:r>
              <w:rPr>
                <w:sz w:val="24"/>
                <w:lang w:val="zh-CN"/>
              </w:rPr>
              <w:t>）中的</w:t>
            </w:r>
            <w:r>
              <w:rPr>
                <w:rFonts w:hint="eastAsia"/>
                <w:sz w:val="24"/>
              </w:rPr>
              <w:t>3</w:t>
            </w:r>
            <w:r>
              <w:rPr>
                <w:sz w:val="24"/>
              </w:rPr>
              <w:t>类标准</w:t>
            </w:r>
            <w:r>
              <w:rPr>
                <w:rFonts w:hint="eastAsia"/>
                <w:sz w:val="24"/>
              </w:rPr>
              <w:t>，本项目位于狮子岭工业园东片区，项目区域执行</w:t>
            </w:r>
            <w:r>
              <w:rPr>
                <w:sz w:val="24"/>
                <w:lang w:val="zh-CN"/>
              </w:rPr>
              <w:t>《声环境质量标准》（</w:t>
            </w:r>
            <w:r>
              <w:rPr>
                <w:sz w:val="24"/>
              </w:rPr>
              <w:t>GB3096-2008</w:t>
            </w:r>
            <w:r>
              <w:rPr>
                <w:sz w:val="24"/>
                <w:lang w:val="zh-CN"/>
              </w:rPr>
              <w:t>）中的</w:t>
            </w:r>
            <w:r>
              <w:rPr>
                <w:rFonts w:hint="eastAsia"/>
                <w:sz w:val="24"/>
              </w:rPr>
              <w:t>3</w:t>
            </w:r>
            <w:r>
              <w:rPr>
                <w:sz w:val="24"/>
              </w:rPr>
              <w:t>类标准</w:t>
            </w:r>
            <w:r>
              <w:rPr>
                <w:rFonts w:hint="eastAsia"/>
                <w:sz w:val="24"/>
              </w:rPr>
              <w:t>，道心村声环境执行</w:t>
            </w:r>
            <w:r>
              <w:rPr>
                <w:sz w:val="24"/>
                <w:lang w:val="zh-CN"/>
              </w:rPr>
              <w:t>《声环境质量标准》（</w:t>
            </w:r>
            <w:r>
              <w:rPr>
                <w:sz w:val="24"/>
              </w:rPr>
              <w:t>GB3096-2008</w:t>
            </w:r>
            <w:r>
              <w:rPr>
                <w:sz w:val="24"/>
                <w:lang w:val="zh-CN"/>
              </w:rPr>
              <w:t>）中的</w:t>
            </w:r>
            <w:r>
              <w:rPr>
                <w:sz w:val="24"/>
              </w:rPr>
              <w:t>2</w:t>
            </w:r>
            <w:r>
              <w:rPr>
                <w:sz w:val="24"/>
              </w:rPr>
              <w:t>类标准</w:t>
            </w:r>
            <w:r>
              <w:rPr>
                <w:rFonts w:hint="eastAsia"/>
                <w:sz w:val="24"/>
              </w:rPr>
              <w:t>，</w:t>
            </w:r>
            <w:r>
              <w:rPr>
                <w:sz w:val="24"/>
              </w:rPr>
              <w:t>详见表</w:t>
            </w:r>
            <w:r>
              <w:rPr>
                <w:rFonts w:hint="eastAsia"/>
                <w:sz w:val="24"/>
              </w:rPr>
              <w:t>4-2</w:t>
            </w:r>
            <w:r>
              <w:rPr>
                <w:sz w:val="24"/>
              </w:rPr>
              <w:t>。</w:t>
            </w:r>
          </w:p>
          <w:p w:rsidR="00744BCA" w:rsidRDefault="00AA145A">
            <w:pPr>
              <w:pStyle w:val="afff4"/>
              <w:adjustRightInd w:val="0"/>
              <w:snapToGrid w:val="0"/>
              <w:spacing w:beforeLines="50" w:before="156" w:afterLines="20" w:after="62" w:line="300" w:lineRule="exact"/>
              <w:ind w:firstLineChars="0" w:firstLine="0"/>
              <w:jc w:val="center"/>
              <w:rPr>
                <w:rFonts w:ascii="Times New Roman" w:hAnsi="Times New Roman"/>
                <w:b/>
                <w:bCs/>
                <w:szCs w:val="24"/>
              </w:rPr>
            </w:pPr>
            <w:r>
              <w:rPr>
                <w:rFonts w:ascii="Times New Roman" w:hAnsi="Times New Roman"/>
                <w:b/>
                <w:bCs/>
                <w:szCs w:val="24"/>
              </w:rPr>
              <w:t>表</w:t>
            </w:r>
            <w:r>
              <w:rPr>
                <w:rFonts w:ascii="Times New Roman" w:hAnsi="Times New Roman" w:hint="eastAsia"/>
                <w:b/>
                <w:bCs/>
                <w:szCs w:val="24"/>
              </w:rPr>
              <w:t>4-2</w:t>
            </w:r>
            <w:r>
              <w:rPr>
                <w:rFonts w:ascii="Times New Roman" w:hAnsi="Times New Roman"/>
                <w:b/>
                <w:bCs/>
                <w:szCs w:val="24"/>
              </w:rPr>
              <w:t xml:space="preserve"> </w:t>
            </w:r>
            <w:r>
              <w:rPr>
                <w:rFonts w:ascii="Times New Roman" w:hAnsi="Times New Roman"/>
                <w:b/>
                <w:bCs/>
                <w:szCs w:val="24"/>
              </w:rPr>
              <w:t>《声环境质量标准》（</w:t>
            </w:r>
            <w:r>
              <w:rPr>
                <w:rFonts w:ascii="Times New Roman" w:hAnsi="Times New Roman"/>
                <w:b/>
                <w:bCs/>
                <w:szCs w:val="24"/>
              </w:rPr>
              <w:t>GB3096-2008</w:t>
            </w:r>
            <w:r>
              <w:rPr>
                <w:rFonts w:ascii="Times New Roman" w:hAnsi="Times New Roman"/>
                <w:b/>
                <w:bCs/>
                <w:szCs w:val="24"/>
              </w:rPr>
              <w:t>）</w:t>
            </w:r>
            <w:r>
              <w:rPr>
                <w:rFonts w:ascii="Times New Roman" w:hAnsi="Times New Roman"/>
                <w:b/>
                <w:bCs/>
                <w:szCs w:val="24"/>
              </w:rPr>
              <w:t xml:space="preserve"> </w:t>
            </w:r>
            <w:r>
              <w:rPr>
                <w:rFonts w:ascii="Times New Roman" w:hAnsi="Times New Roman"/>
                <w:b/>
                <w:bCs/>
                <w:szCs w:val="24"/>
              </w:rPr>
              <w:t>单位：</w:t>
            </w:r>
            <w:r>
              <w:rPr>
                <w:rFonts w:ascii="Times New Roman" w:hAnsi="Times New Roman"/>
                <w:b/>
                <w:bCs/>
                <w:szCs w:val="24"/>
              </w:rPr>
              <w:t>dB(A)</w:t>
            </w:r>
          </w:p>
          <w:tbl>
            <w:tblPr>
              <w:tblW w:w="7937"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2643"/>
              <w:gridCol w:w="2646"/>
              <w:gridCol w:w="2648"/>
            </w:tblGrid>
            <w:tr w:rsidR="00744BCA">
              <w:trPr>
                <w:trHeight w:val="297"/>
                <w:jc w:val="center"/>
              </w:trPr>
              <w:tc>
                <w:tcPr>
                  <w:tcW w:w="2643" w:type="dxa"/>
                  <w:vMerge w:val="restart"/>
                  <w:vAlign w:val="center"/>
                </w:tcPr>
                <w:p w:rsidR="00744BCA" w:rsidRDefault="00AA145A">
                  <w:pPr>
                    <w:snapToGrid w:val="0"/>
                    <w:spacing w:line="240" w:lineRule="atLeast"/>
                    <w:jc w:val="center"/>
                  </w:pPr>
                  <w:r>
                    <w:t>标准类别</w:t>
                  </w:r>
                </w:p>
              </w:tc>
              <w:tc>
                <w:tcPr>
                  <w:tcW w:w="5294" w:type="dxa"/>
                  <w:gridSpan w:val="2"/>
                  <w:vAlign w:val="center"/>
                </w:tcPr>
                <w:p w:rsidR="00744BCA" w:rsidRDefault="00AA145A">
                  <w:pPr>
                    <w:snapToGrid w:val="0"/>
                    <w:spacing w:line="240" w:lineRule="atLeast"/>
                    <w:jc w:val="center"/>
                  </w:pPr>
                  <w:r>
                    <w:t>标准值</w:t>
                  </w:r>
                </w:p>
              </w:tc>
            </w:tr>
            <w:tr w:rsidR="00744BCA">
              <w:trPr>
                <w:trHeight w:val="142"/>
                <w:jc w:val="center"/>
              </w:trPr>
              <w:tc>
                <w:tcPr>
                  <w:tcW w:w="2643" w:type="dxa"/>
                  <w:vMerge/>
                  <w:vAlign w:val="center"/>
                </w:tcPr>
                <w:p w:rsidR="00744BCA" w:rsidRDefault="00744BCA">
                  <w:pPr>
                    <w:snapToGrid w:val="0"/>
                    <w:spacing w:line="240" w:lineRule="atLeast"/>
                    <w:jc w:val="center"/>
                  </w:pPr>
                </w:p>
              </w:tc>
              <w:tc>
                <w:tcPr>
                  <w:tcW w:w="2646" w:type="dxa"/>
                  <w:vAlign w:val="center"/>
                </w:tcPr>
                <w:p w:rsidR="00744BCA" w:rsidRDefault="00AA145A">
                  <w:pPr>
                    <w:snapToGrid w:val="0"/>
                    <w:spacing w:line="240" w:lineRule="atLeast"/>
                    <w:jc w:val="center"/>
                  </w:pPr>
                  <w:r>
                    <w:t>昼间</w:t>
                  </w:r>
                </w:p>
              </w:tc>
              <w:tc>
                <w:tcPr>
                  <w:tcW w:w="2648" w:type="dxa"/>
                  <w:vAlign w:val="center"/>
                </w:tcPr>
                <w:p w:rsidR="00744BCA" w:rsidRDefault="00AA145A">
                  <w:pPr>
                    <w:snapToGrid w:val="0"/>
                    <w:spacing w:line="240" w:lineRule="atLeast"/>
                    <w:jc w:val="center"/>
                  </w:pPr>
                  <w:r>
                    <w:t>夜间</w:t>
                  </w:r>
                </w:p>
              </w:tc>
            </w:tr>
            <w:tr w:rsidR="00744BCA">
              <w:trPr>
                <w:trHeight w:val="312"/>
                <w:jc w:val="center"/>
              </w:trPr>
              <w:tc>
                <w:tcPr>
                  <w:tcW w:w="2643" w:type="dxa"/>
                  <w:vAlign w:val="center"/>
                </w:tcPr>
                <w:p w:rsidR="00744BCA" w:rsidRDefault="00AA145A">
                  <w:pPr>
                    <w:snapToGrid w:val="0"/>
                    <w:spacing w:line="240" w:lineRule="atLeast"/>
                    <w:jc w:val="center"/>
                  </w:pPr>
                  <w:r>
                    <w:rPr>
                      <w:rFonts w:hint="eastAsia"/>
                    </w:rPr>
                    <w:t>2</w:t>
                  </w:r>
                  <w:r>
                    <w:t>类</w:t>
                  </w:r>
                </w:p>
              </w:tc>
              <w:tc>
                <w:tcPr>
                  <w:tcW w:w="2646" w:type="dxa"/>
                  <w:vAlign w:val="center"/>
                </w:tcPr>
                <w:p w:rsidR="00744BCA" w:rsidRDefault="00AA145A">
                  <w:pPr>
                    <w:snapToGrid w:val="0"/>
                    <w:spacing w:line="240" w:lineRule="atLeast"/>
                    <w:jc w:val="center"/>
                  </w:pPr>
                  <w:r>
                    <w:rPr>
                      <w:rFonts w:hint="eastAsia"/>
                    </w:rPr>
                    <w:t>60</w:t>
                  </w:r>
                </w:p>
              </w:tc>
              <w:tc>
                <w:tcPr>
                  <w:tcW w:w="2648" w:type="dxa"/>
                  <w:vAlign w:val="center"/>
                </w:tcPr>
                <w:p w:rsidR="00744BCA" w:rsidRDefault="00AA145A">
                  <w:pPr>
                    <w:snapToGrid w:val="0"/>
                    <w:spacing w:line="240" w:lineRule="atLeast"/>
                    <w:jc w:val="center"/>
                  </w:pPr>
                  <w:r>
                    <w:t>5</w:t>
                  </w:r>
                  <w:r>
                    <w:rPr>
                      <w:rFonts w:hint="eastAsia"/>
                    </w:rPr>
                    <w:t>0</w:t>
                  </w:r>
                </w:p>
              </w:tc>
            </w:tr>
            <w:tr w:rsidR="00744BCA">
              <w:trPr>
                <w:trHeight w:val="312"/>
                <w:jc w:val="center"/>
              </w:trPr>
              <w:tc>
                <w:tcPr>
                  <w:tcW w:w="2643" w:type="dxa"/>
                  <w:vAlign w:val="center"/>
                </w:tcPr>
                <w:p w:rsidR="00744BCA" w:rsidRDefault="00AA145A">
                  <w:pPr>
                    <w:snapToGrid w:val="0"/>
                    <w:spacing w:line="240" w:lineRule="atLeast"/>
                    <w:jc w:val="center"/>
                  </w:pPr>
                  <w:r>
                    <w:rPr>
                      <w:rFonts w:hint="eastAsia"/>
                    </w:rPr>
                    <w:t>3</w:t>
                  </w:r>
                  <w:r>
                    <w:t>类</w:t>
                  </w:r>
                </w:p>
              </w:tc>
              <w:tc>
                <w:tcPr>
                  <w:tcW w:w="2646" w:type="dxa"/>
                  <w:vAlign w:val="center"/>
                </w:tcPr>
                <w:p w:rsidR="00744BCA" w:rsidRDefault="00AA145A">
                  <w:pPr>
                    <w:snapToGrid w:val="0"/>
                    <w:spacing w:line="240" w:lineRule="atLeast"/>
                    <w:jc w:val="center"/>
                  </w:pPr>
                  <w:r>
                    <w:rPr>
                      <w:rFonts w:hint="eastAsia"/>
                    </w:rPr>
                    <w:t>65</w:t>
                  </w:r>
                </w:p>
              </w:tc>
              <w:tc>
                <w:tcPr>
                  <w:tcW w:w="2648" w:type="dxa"/>
                  <w:vAlign w:val="center"/>
                </w:tcPr>
                <w:p w:rsidR="00744BCA" w:rsidRDefault="00AA145A">
                  <w:pPr>
                    <w:snapToGrid w:val="0"/>
                    <w:spacing w:line="240" w:lineRule="atLeast"/>
                    <w:jc w:val="center"/>
                  </w:pPr>
                  <w:r>
                    <w:t>55</w:t>
                  </w:r>
                </w:p>
              </w:tc>
            </w:tr>
          </w:tbl>
          <w:p w:rsidR="00744BCA" w:rsidRDefault="00AA145A">
            <w:pPr>
              <w:widowControl/>
              <w:adjustRightInd w:val="0"/>
              <w:snapToGrid w:val="0"/>
              <w:spacing w:line="360" w:lineRule="auto"/>
              <w:ind w:firstLineChars="200" w:firstLine="482"/>
              <w:rPr>
                <w:b/>
                <w:bCs/>
                <w:sz w:val="24"/>
              </w:rPr>
            </w:pPr>
            <w:r>
              <w:rPr>
                <w:b/>
                <w:bCs/>
                <w:sz w:val="24"/>
              </w:rPr>
              <w:t>3</w:t>
            </w:r>
            <w:r>
              <w:rPr>
                <w:b/>
                <w:bCs/>
                <w:sz w:val="24"/>
              </w:rPr>
              <w:t>、地表水质量</w:t>
            </w:r>
          </w:p>
          <w:p w:rsidR="00744BCA" w:rsidRDefault="00AA145A">
            <w:pPr>
              <w:widowControl/>
              <w:adjustRightInd w:val="0"/>
              <w:snapToGrid w:val="0"/>
              <w:spacing w:line="360" w:lineRule="auto"/>
              <w:ind w:firstLineChars="200" w:firstLine="480"/>
              <w:rPr>
                <w:kern w:val="0"/>
                <w:sz w:val="24"/>
              </w:rPr>
            </w:pPr>
            <w:r>
              <w:rPr>
                <w:rFonts w:hint="eastAsia"/>
                <w:sz w:val="24"/>
                <w:szCs w:val="22"/>
              </w:rPr>
              <w:t>根据</w:t>
            </w:r>
            <w:r>
              <w:rPr>
                <w:rFonts w:hint="eastAsia"/>
                <w:sz w:val="24"/>
                <w:szCs w:val="22"/>
                <w:lang w:val="zh-CN"/>
              </w:rPr>
              <w:t>海口市地表水环境功能区划分，</w:t>
            </w:r>
            <w:r>
              <w:rPr>
                <w:rFonts w:hint="eastAsia"/>
                <w:sz w:val="24"/>
                <w:szCs w:val="22"/>
              </w:rPr>
              <w:t>东城水库及其溢洪渠执行《地表水环境质量标准》（</w:t>
            </w:r>
            <w:r>
              <w:rPr>
                <w:rFonts w:hint="eastAsia"/>
                <w:sz w:val="24"/>
                <w:szCs w:val="22"/>
              </w:rPr>
              <w:t>GB3838-2002</w:t>
            </w:r>
            <w:r>
              <w:rPr>
                <w:rFonts w:hint="eastAsia"/>
                <w:sz w:val="24"/>
                <w:szCs w:val="22"/>
              </w:rPr>
              <w:t>）Ⅲ类水体水质标准</w:t>
            </w:r>
            <w:r>
              <w:rPr>
                <w:sz w:val="24"/>
              </w:rPr>
              <w:t>，</w:t>
            </w:r>
            <w:r>
              <w:rPr>
                <w:rFonts w:hint="eastAsia"/>
                <w:sz w:val="24"/>
              </w:rPr>
              <w:t>永庄水库水质执行</w:t>
            </w:r>
            <w:r>
              <w:rPr>
                <w:rFonts w:hint="eastAsia"/>
                <w:sz w:val="24"/>
                <w:szCs w:val="22"/>
              </w:rPr>
              <w:t>《地表水环境质量标准》（</w:t>
            </w:r>
            <w:r>
              <w:rPr>
                <w:rFonts w:hint="eastAsia"/>
                <w:sz w:val="24"/>
                <w:szCs w:val="22"/>
              </w:rPr>
              <w:t>GB3838-2002</w:t>
            </w:r>
            <w:r>
              <w:rPr>
                <w:rFonts w:hint="eastAsia"/>
                <w:sz w:val="24"/>
                <w:szCs w:val="22"/>
              </w:rPr>
              <w:t>）Ⅱ类水体水质标准，</w:t>
            </w:r>
            <w:r>
              <w:rPr>
                <w:sz w:val="24"/>
              </w:rPr>
              <w:t>其标准值见表</w:t>
            </w:r>
            <w:r>
              <w:rPr>
                <w:rFonts w:hint="eastAsia"/>
                <w:sz w:val="24"/>
              </w:rPr>
              <w:t>4-3</w:t>
            </w:r>
            <w:r>
              <w:rPr>
                <w:kern w:val="0"/>
                <w:sz w:val="24"/>
              </w:rPr>
              <w:t>。</w:t>
            </w:r>
          </w:p>
          <w:p w:rsidR="00744BCA" w:rsidRDefault="00AA145A">
            <w:pPr>
              <w:spacing w:line="360" w:lineRule="auto"/>
              <w:jc w:val="center"/>
              <w:rPr>
                <w:b/>
                <w:sz w:val="24"/>
              </w:rPr>
            </w:pPr>
            <w:r>
              <w:rPr>
                <w:b/>
                <w:bCs/>
                <w:sz w:val="24"/>
              </w:rPr>
              <w:lastRenderedPageBreak/>
              <w:t>表</w:t>
            </w:r>
            <w:r>
              <w:rPr>
                <w:rFonts w:hint="eastAsia"/>
                <w:b/>
                <w:bCs/>
                <w:sz w:val="24"/>
              </w:rPr>
              <w:t>4-3</w:t>
            </w:r>
            <w:r>
              <w:rPr>
                <w:b/>
                <w:bCs/>
                <w:sz w:val="24"/>
              </w:rPr>
              <w:t xml:space="preserve"> </w:t>
            </w:r>
            <w:r>
              <w:rPr>
                <w:b/>
                <w:bCs/>
                <w:sz w:val="24"/>
              </w:rPr>
              <w:t>《地表水环境质量标准》（</w:t>
            </w:r>
            <w:r>
              <w:rPr>
                <w:b/>
                <w:bCs/>
                <w:sz w:val="24"/>
              </w:rPr>
              <w:t>GB3838-2002</w:t>
            </w:r>
            <w:r>
              <w:rPr>
                <w:b/>
                <w:bCs/>
                <w:sz w:val="24"/>
              </w:rPr>
              <w:t>）（摘录）</w:t>
            </w:r>
            <w:r>
              <w:rPr>
                <w:bCs/>
                <w:sz w:val="24"/>
              </w:rPr>
              <w:t xml:space="preserve">  </w:t>
            </w:r>
            <w:r>
              <w:rPr>
                <w:bCs/>
              </w:rPr>
              <w:t>单位：</w:t>
            </w:r>
            <w:r>
              <w:rPr>
                <w:bCs/>
              </w:rPr>
              <w:t>mg/L</w:t>
            </w:r>
            <w:r>
              <w:rPr>
                <w:bCs/>
              </w:rPr>
              <w:t>，</w:t>
            </w:r>
            <w:r>
              <w:rPr>
                <w:bCs/>
              </w:rPr>
              <w:t>pH</w:t>
            </w:r>
            <w:r>
              <w:rPr>
                <w:bCs/>
              </w:rPr>
              <w:t>除外</w:t>
            </w:r>
          </w:p>
          <w:tbl>
            <w:tblPr>
              <w:tblW w:w="8522" w:type="dxa"/>
              <w:jc w:val="center"/>
              <w:tblLayout w:type="fixed"/>
              <w:tblLook w:val="04A0" w:firstRow="1" w:lastRow="0" w:firstColumn="1" w:lastColumn="0" w:noHBand="0" w:noVBand="1"/>
            </w:tblPr>
            <w:tblGrid>
              <w:gridCol w:w="735"/>
              <w:gridCol w:w="2392"/>
              <w:gridCol w:w="1417"/>
              <w:gridCol w:w="1559"/>
              <w:gridCol w:w="1376"/>
              <w:gridCol w:w="1043"/>
            </w:tblGrid>
            <w:tr w:rsidR="00744BCA">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序号</w:t>
                  </w:r>
                </w:p>
              </w:tc>
              <w:tc>
                <w:tcPr>
                  <w:tcW w:w="2392"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污染因子</w:t>
                  </w:r>
                </w:p>
              </w:tc>
              <w:tc>
                <w:tcPr>
                  <w:tcW w:w="1417" w:type="dxa"/>
                  <w:tcBorders>
                    <w:top w:val="single" w:sz="4" w:space="0" w:color="auto"/>
                    <w:left w:val="nil"/>
                    <w:bottom w:val="single" w:sz="4" w:space="0" w:color="auto"/>
                    <w:right w:val="single" w:sz="4" w:space="0" w:color="auto"/>
                  </w:tcBorders>
                </w:tcPr>
                <w:p w:rsidR="00744BCA" w:rsidRDefault="00AA145A">
                  <w:pPr>
                    <w:jc w:val="center"/>
                    <w:rPr>
                      <w:rFonts w:ascii="Calibri" w:hAnsi="Calibri" w:cs="宋体"/>
                      <w:szCs w:val="21"/>
                    </w:rPr>
                  </w:pPr>
                  <w:r>
                    <w:rPr>
                      <w:rFonts w:ascii="宋体" w:hAnsi="宋体" w:cs="宋体" w:hint="eastAsia"/>
                    </w:rPr>
                    <w:t>Ⅱ</w:t>
                  </w:r>
                  <w:r>
                    <w:rPr>
                      <w:rFonts w:ascii="宋体" w:hAnsi="宋体"/>
                    </w:rPr>
                    <w:t>类</w:t>
                  </w:r>
                </w:p>
              </w:tc>
              <w:tc>
                <w:tcPr>
                  <w:tcW w:w="1559" w:type="dxa"/>
                  <w:tcBorders>
                    <w:top w:val="single" w:sz="4" w:space="0" w:color="auto"/>
                    <w:left w:val="nil"/>
                    <w:bottom w:val="single" w:sz="4" w:space="0" w:color="auto"/>
                    <w:right w:val="single" w:sz="4" w:space="0" w:color="auto"/>
                  </w:tcBorders>
                  <w:vAlign w:val="center"/>
                </w:tcPr>
                <w:p w:rsidR="00744BCA" w:rsidRDefault="00AA145A">
                  <w:pPr>
                    <w:jc w:val="center"/>
                    <w:rPr>
                      <w:rFonts w:ascii="Calibri" w:hAnsi="Calibri" w:cs="宋体"/>
                      <w:szCs w:val="21"/>
                    </w:rPr>
                  </w:pPr>
                  <w:r>
                    <w:rPr>
                      <w:rFonts w:ascii="宋体" w:hAnsi="宋体" w:cs="宋体" w:hint="eastAsia"/>
                    </w:rPr>
                    <w:t>Ⅲ</w:t>
                  </w:r>
                  <w:r>
                    <w:rPr>
                      <w:rFonts w:ascii="宋体" w:hAnsi="宋体"/>
                    </w:rPr>
                    <w:t>类</w:t>
                  </w:r>
                </w:p>
              </w:tc>
              <w:tc>
                <w:tcPr>
                  <w:tcW w:w="1376"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rFonts w:ascii="宋体" w:hAnsi="宋体" w:cs="宋体" w:hint="eastAsia"/>
                      <w:kern w:val="44"/>
                    </w:rPr>
                    <w:t>Ⅳ</w:t>
                  </w:r>
                  <w:r>
                    <w:rPr>
                      <w:rFonts w:ascii="宋体" w:hAnsi="宋体"/>
                      <w:kern w:val="44"/>
                    </w:rPr>
                    <w:t>类</w:t>
                  </w:r>
                </w:p>
              </w:tc>
              <w:tc>
                <w:tcPr>
                  <w:tcW w:w="1043"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rPr>
                  </w:pPr>
                  <w:r>
                    <w:rPr>
                      <w:rFonts w:ascii="Calibri" w:hAnsi="Calibri" w:cs="宋体" w:hint="eastAsia"/>
                      <w:kern w:val="44"/>
                    </w:rPr>
                    <w:t>Ⅴ类</w:t>
                  </w:r>
                </w:p>
              </w:tc>
            </w:tr>
            <w:tr w:rsidR="00744BCA">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1</w:t>
                  </w:r>
                </w:p>
              </w:tc>
              <w:tc>
                <w:tcPr>
                  <w:tcW w:w="2392"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pH</w:t>
                  </w:r>
                  <w:r>
                    <w:rPr>
                      <w:rFonts w:ascii="宋体" w:hAnsi="宋体"/>
                      <w:kern w:val="44"/>
                    </w:rPr>
                    <w:t>（无量纲）</w:t>
                  </w:r>
                </w:p>
              </w:tc>
              <w:tc>
                <w:tcPr>
                  <w:tcW w:w="5395" w:type="dxa"/>
                  <w:gridSpan w:val="4"/>
                  <w:tcBorders>
                    <w:top w:val="single" w:sz="4" w:space="0" w:color="auto"/>
                    <w:left w:val="nil"/>
                    <w:bottom w:val="single" w:sz="4" w:space="0" w:color="auto"/>
                    <w:right w:val="single" w:sz="4" w:space="0" w:color="auto"/>
                  </w:tcBorders>
                </w:tcPr>
                <w:p w:rsidR="00744BCA" w:rsidRDefault="00AA145A">
                  <w:pPr>
                    <w:widowControl/>
                    <w:spacing w:line="280" w:lineRule="exact"/>
                    <w:jc w:val="center"/>
                    <w:rPr>
                      <w:rFonts w:ascii="Calibri" w:hAnsi="Calibri" w:cs="宋体"/>
                      <w:kern w:val="44"/>
                    </w:rPr>
                  </w:pPr>
                  <w:r>
                    <w:rPr>
                      <w:kern w:val="44"/>
                    </w:rPr>
                    <w:t>6~9</w:t>
                  </w:r>
                </w:p>
              </w:tc>
            </w:tr>
            <w:tr w:rsidR="00744BCA">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2</w:t>
                  </w:r>
                </w:p>
              </w:tc>
              <w:tc>
                <w:tcPr>
                  <w:tcW w:w="2392"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DO</w:t>
                  </w:r>
                </w:p>
              </w:tc>
              <w:tc>
                <w:tcPr>
                  <w:tcW w:w="1417" w:type="dxa"/>
                  <w:tcBorders>
                    <w:top w:val="single" w:sz="4" w:space="0" w:color="auto"/>
                    <w:left w:val="nil"/>
                    <w:bottom w:val="single" w:sz="4" w:space="0" w:color="auto"/>
                    <w:right w:val="single" w:sz="4" w:space="0" w:color="auto"/>
                  </w:tcBorders>
                </w:tcPr>
                <w:p w:rsidR="00744BCA" w:rsidRDefault="00AA145A">
                  <w:pPr>
                    <w:widowControl/>
                    <w:spacing w:line="280" w:lineRule="exact"/>
                    <w:jc w:val="center"/>
                    <w:rPr>
                      <w:rFonts w:ascii="Calibri" w:hAnsi="Calibri" w:cs="宋体"/>
                      <w:kern w:val="44"/>
                      <w:szCs w:val="21"/>
                    </w:rPr>
                  </w:pPr>
                  <w:r>
                    <w:rPr>
                      <w:kern w:val="44"/>
                    </w:rPr>
                    <w:t>6</w:t>
                  </w:r>
                </w:p>
              </w:tc>
              <w:tc>
                <w:tcPr>
                  <w:tcW w:w="1559"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5</w:t>
                  </w:r>
                </w:p>
              </w:tc>
              <w:tc>
                <w:tcPr>
                  <w:tcW w:w="1376"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3</w:t>
                  </w:r>
                </w:p>
              </w:tc>
              <w:tc>
                <w:tcPr>
                  <w:tcW w:w="1043"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rPr>
                  </w:pPr>
                  <w:r>
                    <w:rPr>
                      <w:rFonts w:ascii="Calibri" w:hAnsi="Calibri" w:cs="宋体" w:hint="eastAsia"/>
                      <w:kern w:val="44"/>
                    </w:rPr>
                    <w:t>2</w:t>
                  </w:r>
                </w:p>
              </w:tc>
            </w:tr>
            <w:tr w:rsidR="00744BCA">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3</w:t>
                  </w:r>
                </w:p>
              </w:tc>
              <w:tc>
                <w:tcPr>
                  <w:tcW w:w="2392"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高锰酸盐指数</w:t>
                  </w:r>
                </w:p>
              </w:tc>
              <w:tc>
                <w:tcPr>
                  <w:tcW w:w="1417" w:type="dxa"/>
                  <w:tcBorders>
                    <w:top w:val="single" w:sz="4" w:space="0" w:color="auto"/>
                    <w:left w:val="nil"/>
                    <w:bottom w:val="single" w:sz="4" w:space="0" w:color="auto"/>
                    <w:right w:val="single" w:sz="4" w:space="0" w:color="auto"/>
                  </w:tcBorders>
                </w:tcPr>
                <w:p w:rsidR="00744BCA" w:rsidRDefault="00AA145A">
                  <w:pPr>
                    <w:widowControl/>
                    <w:spacing w:line="280" w:lineRule="exact"/>
                    <w:jc w:val="center"/>
                    <w:rPr>
                      <w:rFonts w:ascii="Calibri" w:hAnsi="Calibri" w:cs="宋体"/>
                      <w:kern w:val="44"/>
                      <w:szCs w:val="21"/>
                    </w:rPr>
                  </w:pPr>
                  <w:r>
                    <w:rPr>
                      <w:kern w:val="44"/>
                    </w:rPr>
                    <w:t>4</w:t>
                  </w:r>
                </w:p>
              </w:tc>
              <w:tc>
                <w:tcPr>
                  <w:tcW w:w="1559"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6</w:t>
                  </w:r>
                </w:p>
              </w:tc>
              <w:tc>
                <w:tcPr>
                  <w:tcW w:w="1376"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10</w:t>
                  </w:r>
                </w:p>
              </w:tc>
              <w:tc>
                <w:tcPr>
                  <w:tcW w:w="1043"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rPr>
                  </w:pPr>
                  <w:r>
                    <w:rPr>
                      <w:rFonts w:ascii="Calibri" w:hAnsi="Calibri" w:cs="宋体" w:hint="eastAsia"/>
                      <w:kern w:val="44"/>
                    </w:rPr>
                    <w:t>15</w:t>
                  </w:r>
                </w:p>
              </w:tc>
            </w:tr>
            <w:tr w:rsidR="00744BCA">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4</w:t>
                  </w:r>
                </w:p>
              </w:tc>
              <w:tc>
                <w:tcPr>
                  <w:tcW w:w="2392"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COD</w:t>
                  </w:r>
                </w:p>
              </w:tc>
              <w:tc>
                <w:tcPr>
                  <w:tcW w:w="1417" w:type="dxa"/>
                  <w:tcBorders>
                    <w:top w:val="single" w:sz="4" w:space="0" w:color="auto"/>
                    <w:left w:val="nil"/>
                    <w:bottom w:val="single" w:sz="4" w:space="0" w:color="auto"/>
                    <w:right w:val="single" w:sz="4" w:space="0" w:color="auto"/>
                  </w:tcBorders>
                </w:tcPr>
                <w:p w:rsidR="00744BCA" w:rsidRDefault="00AA145A">
                  <w:pPr>
                    <w:widowControl/>
                    <w:spacing w:line="280" w:lineRule="exact"/>
                    <w:jc w:val="center"/>
                    <w:rPr>
                      <w:rFonts w:ascii="Calibri" w:hAnsi="Calibri" w:cs="宋体"/>
                      <w:kern w:val="44"/>
                      <w:szCs w:val="21"/>
                    </w:rPr>
                  </w:pPr>
                  <w:r>
                    <w:rPr>
                      <w:kern w:val="44"/>
                    </w:rPr>
                    <w:t>15</w:t>
                  </w:r>
                </w:p>
              </w:tc>
              <w:tc>
                <w:tcPr>
                  <w:tcW w:w="1559"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20</w:t>
                  </w:r>
                </w:p>
              </w:tc>
              <w:tc>
                <w:tcPr>
                  <w:tcW w:w="1376"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30</w:t>
                  </w:r>
                </w:p>
              </w:tc>
              <w:tc>
                <w:tcPr>
                  <w:tcW w:w="1043"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rPr>
                  </w:pPr>
                  <w:r>
                    <w:rPr>
                      <w:rFonts w:ascii="Calibri" w:hAnsi="Calibri" w:cs="宋体" w:hint="eastAsia"/>
                      <w:kern w:val="44"/>
                    </w:rPr>
                    <w:t>40</w:t>
                  </w:r>
                </w:p>
              </w:tc>
            </w:tr>
            <w:tr w:rsidR="00744BCA">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5</w:t>
                  </w:r>
                </w:p>
              </w:tc>
              <w:tc>
                <w:tcPr>
                  <w:tcW w:w="2392"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BOD</w:t>
                  </w:r>
                </w:p>
              </w:tc>
              <w:tc>
                <w:tcPr>
                  <w:tcW w:w="1417" w:type="dxa"/>
                  <w:tcBorders>
                    <w:top w:val="single" w:sz="4" w:space="0" w:color="auto"/>
                    <w:left w:val="nil"/>
                    <w:bottom w:val="single" w:sz="4" w:space="0" w:color="auto"/>
                    <w:right w:val="single" w:sz="4" w:space="0" w:color="auto"/>
                  </w:tcBorders>
                </w:tcPr>
                <w:p w:rsidR="00744BCA" w:rsidRDefault="00AA145A">
                  <w:pPr>
                    <w:widowControl/>
                    <w:spacing w:line="280" w:lineRule="exact"/>
                    <w:jc w:val="center"/>
                    <w:rPr>
                      <w:rFonts w:ascii="Calibri" w:hAnsi="Calibri" w:cs="宋体"/>
                      <w:kern w:val="44"/>
                      <w:szCs w:val="21"/>
                    </w:rPr>
                  </w:pPr>
                  <w:r>
                    <w:rPr>
                      <w:kern w:val="44"/>
                    </w:rPr>
                    <w:t>3</w:t>
                  </w:r>
                </w:p>
              </w:tc>
              <w:tc>
                <w:tcPr>
                  <w:tcW w:w="1559"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4</w:t>
                  </w:r>
                </w:p>
              </w:tc>
              <w:tc>
                <w:tcPr>
                  <w:tcW w:w="1376"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6</w:t>
                  </w:r>
                </w:p>
              </w:tc>
              <w:tc>
                <w:tcPr>
                  <w:tcW w:w="1043"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rPr>
                  </w:pPr>
                  <w:r>
                    <w:rPr>
                      <w:rFonts w:ascii="Calibri" w:hAnsi="Calibri" w:cs="宋体" w:hint="eastAsia"/>
                      <w:kern w:val="44"/>
                    </w:rPr>
                    <w:t>10</w:t>
                  </w:r>
                </w:p>
              </w:tc>
            </w:tr>
            <w:tr w:rsidR="00744BCA">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6</w:t>
                  </w:r>
                </w:p>
              </w:tc>
              <w:tc>
                <w:tcPr>
                  <w:tcW w:w="2392"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氨氮</w:t>
                  </w:r>
                </w:p>
              </w:tc>
              <w:tc>
                <w:tcPr>
                  <w:tcW w:w="1417" w:type="dxa"/>
                  <w:tcBorders>
                    <w:top w:val="single" w:sz="4" w:space="0" w:color="auto"/>
                    <w:left w:val="nil"/>
                    <w:bottom w:val="single" w:sz="4" w:space="0" w:color="auto"/>
                    <w:right w:val="single" w:sz="4" w:space="0" w:color="auto"/>
                  </w:tcBorders>
                </w:tcPr>
                <w:p w:rsidR="00744BCA" w:rsidRDefault="00AA145A">
                  <w:pPr>
                    <w:widowControl/>
                    <w:spacing w:line="280" w:lineRule="exact"/>
                    <w:jc w:val="center"/>
                    <w:rPr>
                      <w:rFonts w:ascii="Calibri" w:hAnsi="Calibri" w:cs="宋体"/>
                      <w:kern w:val="44"/>
                      <w:szCs w:val="21"/>
                    </w:rPr>
                  </w:pPr>
                  <w:r>
                    <w:rPr>
                      <w:kern w:val="44"/>
                    </w:rPr>
                    <w:t>0.5</w:t>
                  </w:r>
                </w:p>
              </w:tc>
              <w:tc>
                <w:tcPr>
                  <w:tcW w:w="1559"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1.0</w:t>
                  </w:r>
                </w:p>
              </w:tc>
              <w:tc>
                <w:tcPr>
                  <w:tcW w:w="1376"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1.5</w:t>
                  </w:r>
                </w:p>
              </w:tc>
              <w:tc>
                <w:tcPr>
                  <w:tcW w:w="1043"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rPr>
                  </w:pPr>
                  <w:r>
                    <w:rPr>
                      <w:rFonts w:ascii="Calibri" w:hAnsi="Calibri" w:cs="宋体" w:hint="eastAsia"/>
                      <w:kern w:val="44"/>
                    </w:rPr>
                    <w:t>2.0</w:t>
                  </w:r>
                </w:p>
              </w:tc>
            </w:tr>
            <w:tr w:rsidR="00744BCA">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7</w:t>
                  </w:r>
                </w:p>
              </w:tc>
              <w:tc>
                <w:tcPr>
                  <w:tcW w:w="2392"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总磷（以</w:t>
                  </w:r>
                  <w:r>
                    <w:rPr>
                      <w:kern w:val="44"/>
                    </w:rPr>
                    <w:t>P</w:t>
                  </w:r>
                  <w:r>
                    <w:rPr>
                      <w:rFonts w:ascii="宋体" w:hAnsi="宋体"/>
                      <w:kern w:val="44"/>
                    </w:rPr>
                    <w:t>计）</w:t>
                  </w:r>
                </w:p>
              </w:tc>
              <w:tc>
                <w:tcPr>
                  <w:tcW w:w="1417" w:type="dxa"/>
                  <w:tcBorders>
                    <w:top w:val="single" w:sz="4" w:space="0" w:color="auto"/>
                    <w:left w:val="nil"/>
                    <w:bottom w:val="single" w:sz="4" w:space="0" w:color="auto"/>
                    <w:right w:val="single" w:sz="4" w:space="0" w:color="auto"/>
                  </w:tcBorders>
                </w:tcPr>
                <w:p w:rsidR="00744BCA" w:rsidRDefault="00AA145A">
                  <w:pPr>
                    <w:widowControl/>
                    <w:spacing w:line="280" w:lineRule="exact"/>
                    <w:jc w:val="center"/>
                    <w:rPr>
                      <w:rFonts w:ascii="Calibri" w:hAnsi="Calibri" w:cs="宋体"/>
                      <w:kern w:val="44"/>
                      <w:szCs w:val="21"/>
                    </w:rPr>
                  </w:pPr>
                  <w:r>
                    <w:rPr>
                      <w:kern w:val="44"/>
                    </w:rPr>
                    <w:t>0.1</w:t>
                  </w:r>
                  <w:r>
                    <w:rPr>
                      <w:rFonts w:ascii="宋体" w:hAnsi="宋体"/>
                      <w:kern w:val="44"/>
                    </w:rPr>
                    <w:t>（湖、库</w:t>
                  </w:r>
                  <w:r>
                    <w:rPr>
                      <w:kern w:val="44"/>
                    </w:rPr>
                    <w:t>0.025</w:t>
                  </w:r>
                  <w:r>
                    <w:rPr>
                      <w:rFonts w:ascii="宋体" w:hAnsi="宋体"/>
                      <w:kern w:val="44"/>
                    </w:rPr>
                    <w:t>）</w:t>
                  </w:r>
                </w:p>
              </w:tc>
              <w:tc>
                <w:tcPr>
                  <w:tcW w:w="1559"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0.2</w:t>
                  </w:r>
                  <w:r>
                    <w:rPr>
                      <w:rFonts w:ascii="宋体" w:hAnsi="宋体"/>
                      <w:kern w:val="44"/>
                    </w:rPr>
                    <w:t>（湖、库</w:t>
                  </w:r>
                  <w:r>
                    <w:rPr>
                      <w:kern w:val="44"/>
                    </w:rPr>
                    <w:t>0.05</w:t>
                  </w:r>
                  <w:r>
                    <w:rPr>
                      <w:rFonts w:ascii="宋体" w:hAnsi="宋体"/>
                      <w:kern w:val="44"/>
                    </w:rPr>
                    <w:t>）</w:t>
                  </w:r>
                </w:p>
              </w:tc>
              <w:tc>
                <w:tcPr>
                  <w:tcW w:w="1376"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0.3</w:t>
                  </w:r>
                  <w:r>
                    <w:rPr>
                      <w:rFonts w:ascii="宋体" w:hAnsi="宋体"/>
                      <w:kern w:val="44"/>
                    </w:rPr>
                    <w:t>（湖、库</w:t>
                  </w:r>
                  <w:r>
                    <w:rPr>
                      <w:kern w:val="44"/>
                    </w:rPr>
                    <w:t>0.1</w:t>
                  </w:r>
                  <w:r>
                    <w:rPr>
                      <w:rFonts w:ascii="宋体" w:hAnsi="宋体"/>
                      <w:kern w:val="44"/>
                    </w:rPr>
                    <w:t>）</w:t>
                  </w:r>
                </w:p>
              </w:tc>
              <w:tc>
                <w:tcPr>
                  <w:tcW w:w="1043"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rPr>
                  </w:pPr>
                  <w:r>
                    <w:rPr>
                      <w:rFonts w:ascii="Calibri" w:hAnsi="Calibri" w:cs="宋体" w:hint="eastAsia"/>
                      <w:kern w:val="44"/>
                    </w:rPr>
                    <w:t>0.4</w:t>
                  </w:r>
                </w:p>
              </w:tc>
            </w:tr>
            <w:tr w:rsidR="00744BCA">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8</w:t>
                  </w:r>
                </w:p>
              </w:tc>
              <w:tc>
                <w:tcPr>
                  <w:tcW w:w="2392"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总氮（湖、库，以</w:t>
                  </w:r>
                  <w:r>
                    <w:rPr>
                      <w:kern w:val="44"/>
                    </w:rPr>
                    <w:t>N</w:t>
                  </w:r>
                  <w:r>
                    <w:rPr>
                      <w:rFonts w:ascii="宋体" w:hAnsi="宋体"/>
                      <w:kern w:val="44"/>
                    </w:rPr>
                    <w:t>计）</w:t>
                  </w:r>
                </w:p>
              </w:tc>
              <w:tc>
                <w:tcPr>
                  <w:tcW w:w="1417" w:type="dxa"/>
                  <w:tcBorders>
                    <w:top w:val="single" w:sz="4" w:space="0" w:color="auto"/>
                    <w:left w:val="nil"/>
                    <w:bottom w:val="single" w:sz="4" w:space="0" w:color="auto"/>
                    <w:right w:val="single" w:sz="4" w:space="0" w:color="auto"/>
                  </w:tcBorders>
                </w:tcPr>
                <w:p w:rsidR="00744BCA" w:rsidRDefault="00AA145A">
                  <w:pPr>
                    <w:widowControl/>
                    <w:spacing w:line="280" w:lineRule="exact"/>
                    <w:jc w:val="center"/>
                    <w:rPr>
                      <w:rFonts w:ascii="Calibri" w:hAnsi="Calibri" w:cs="宋体"/>
                      <w:kern w:val="44"/>
                      <w:szCs w:val="21"/>
                    </w:rPr>
                  </w:pPr>
                  <w:r>
                    <w:rPr>
                      <w:kern w:val="44"/>
                    </w:rPr>
                    <w:t>0.5</w:t>
                  </w:r>
                </w:p>
              </w:tc>
              <w:tc>
                <w:tcPr>
                  <w:tcW w:w="1559"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1.0</w:t>
                  </w:r>
                </w:p>
              </w:tc>
              <w:tc>
                <w:tcPr>
                  <w:tcW w:w="1376"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1.5</w:t>
                  </w:r>
                </w:p>
              </w:tc>
              <w:tc>
                <w:tcPr>
                  <w:tcW w:w="1043"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rPr>
                  </w:pPr>
                  <w:r>
                    <w:rPr>
                      <w:rFonts w:ascii="Calibri" w:hAnsi="Calibri" w:cs="宋体" w:hint="eastAsia"/>
                      <w:kern w:val="44"/>
                    </w:rPr>
                    <w:t>2.0</w:t>
                  </w:r>
                </w:p>
              </w:tc>
            </w:tr>
            <w:tr w:rsidR="00744BCA">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9</w:t>
                  </w:r>
                </w:p>
              </w:tc>
              <w:tc>
                <w:tcPr>
                  <w:tcW w:w="2392"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石油类</w:t>
                  </w:r>
                </w:p>
              </w:tc>
              <w:tc>
                <w:tcPr>
                  <w:tcW w:w="1417" w:type="dxa"/>
                  <w:tcBorders>
                    <w:top w:val="single" w:sz="4" w:space="0" w:color="auto"/>
                    <w:left w:val="nil"/>
                    <w:bottom w:val="single" w:sz="4" w:space="0" w:color="auto"/>
                    <w:right w:val="single" w:sz="4" w:space="0" w:color="auto"/>
                  </w:tcBorders>
                </w:tcPr>
                <w:p w:rsidR="00744BCA" w:rsidRDefault="00AA145A">
                  <w:pPr>
                    <w:widowControl/>
                    <w:spacing w:line="280" w:lineRule="exact"/>
                    <w:jc w:val="center"/>
                    <w:rPr>
                      <w:rFonts w:ascii="Calibri" w:hAnsi="Calibri" w:cs="宋体"/>
                      <w:kern w:val="44"/>
                      <w:szCs w:val="21"/>
                    </w:rPr>
                  </w:pPr>
                  <w:r>
                    <w:rPr>
                      <w:kern w:val="44"/>
                    </w:rPr>
                    <w:t>0.05</w:t>
                  </w:r>
                </w:p>
              </w:tc>
              <w:tc>
                <w:tcPr>
                  <w:tcW w:w="1559"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0.05</w:t>
                  </w:r>
                </w:p>
              </w:tc>
              <w:tc>
                <w:tcPr>
                  <w:tcW w:w="1376"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0.5</w:t>
                  </w:r>
                </w:p>
              </w:tc>
              <w:tc>
                <w:tcPr>
                  <w:tcW w:w="1043"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rPr>
                  </w:pPr>
                  <w:r>
                    <w:rPr>
                      <w:rFonts w:ascii="Calibri" w:hAnsi="Calibri" w:cs="宋体" w:hint="eastAsia"/>
                      <w:kern w:val="44"/>
                    </w:rPr>
                    <w:t>1.0</w:t>
                  </w:r>
                </w:p>
              </w:tc>
            </w:tr>
            <w:tr w:rsidR="00744BCA">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10</w:t>
                  </w:r>
                </w:p>
              </w:tc>
              <w:tc>
                <w:tcPr>
                  <w:tcW w:w="2392" w:type="dxa"/>
                  <w:tcBorders>
                    <w:top w:val="single" w:sz="4" w:space="0" w:color="auto"/>
                    <w:left w:val="nil"/>
                    <w:bottom w:val="single" w:sz="4" w:space="0" w:color="auto"/>
                    <w:right w:val="single" w:sz="4" w:space="0" w:color="auto"/>
                  </w:tcBorders>
                  <w:vAlign w:val="center"/>
                </w:tcPr>
                <w:p w:rsidR="00744BCA" w:rsidRDefault="00AA145A">
                  <w:pPr>
                    <w:widowControl/>
                    <w:spacing w:line="280" w:lineRule="exact"/>
                    <w:jc w:val="center"/>
                    <w:rPr>
                      <w:rFonts w:ascii="Calibri" w:hAnsi="Calibri" w:cs="宋体"/>
                      <w:kern w:val="44"/>
                      <w:szCs w:val="21"/>
                    </w:rPr>
                  </w:pPr>
                  <w:r>
                    <w:rPr>
                      <w:kern w:val="44"/>
                    </w:rPr>
                    <w:t>粪大肠菌群（个</w:t>
                  </w:r>
                  <w:r>
                    <w:rPr>
                      <w:kern w:val="44"/>
                    </w:rPr>
                    <w:t>/L</w:t>
                  </w:r>
                  <w:r>
                    <w:rPr>
                      <w:rFonts w:ascii="宋体" w:hAnsi="宋体"/>
                      <w:kern w:val="44"/>
                    </w:rPr>
                    <w:t>）</w:t>
                  </w:r>
                </w:p>
              </w:tc>
              <w:tc>
                <w:tcPr>
                  <w:tcW w:w="1417" w:type="dxa"/>
                  <w:tcBorders>
                    <w:top w:val="single" w:sz="4" w:space="0" w:color="auto"/>
                    <w:left w:val="nil"/>
                    <w:bottom w:val="single" w:sz="4" w:space="0" w:color="auto"/>
                    <w:right w:val="single" w:sz="4" w:space="0" w:color="auto"/>
                  </w:tcBorders>
                </w:tcPr>
                <w:p w:rsidR="00744BCA" w:rsidRDefault="00AA145A">
                  <w:pPr>
                    <w:jc w:val="center"/>
                    <w:rPr>
                      <w:rFonts w:ascii="Calibri" w:hAnsi="Calibri" w:cs="宋体"/>
                      <w:szCs w:val="21"/>
                    </w:rPr>
                  </w:pPr>
                  <w:r>
                    <w:t>2000</w:t>
                  </w:r>
                </w:p>
              </w:tc>
              <w:tc>
                <w:tcPr>
                  <w:tcW w:w="1559" w:type="dxa"/>
                  <w:tcBorders>
                    <w:top w:val="single" w:sz="4" w:space="0" w:color="auto"/>
                    <w:left w:val="nil"/>
                    <w:bottom w:val="single" w:sz="4" w:space="0" w:color="auto"/>
                    <w:right w:val="single" w:sz="4" w:space="0" w:color="auto"/>
                  </w:tcBorders>
                </w:tcPr>
                <w:p w:rsidR="00744BCA" w:rsidRDefault="00AA145A">
                  <w:pPr>
                    <w:jc w:val="center"/>
                    <w:rPr>
                      <w:rFonts w:ascii="Calibri" w:hAnsi="Calibri" w:cs="宋体"/>
                      <w:szCs w:val="21"/>
                    </w:rPr>
                  </w:pPr>
                  <w:r>
                    <w:t>10000</w:t>
                  </w:r>
                </w:p>
              </w:tc>
              <w:tc>
                <w:tcPr>
                  <w:tcW w:w="1376" w:type="dxa"/>
                  <w:tcBorders>
                    <w:top w:val="single" w:sz="4" w:space="0" w:color="auto"/>
                    <w:left w:val="nil"/>
                    <w:bottom w:val="single" w:sz="4" w:space="0" w:color="auto"/>
                    <w:right w:val="single" w:sz="4" w:space="0" w:color="auto"/>
                  </w:tcBorders>
                </w:tcPr>
                <w:p w:rsidR="00744BCA" w:rsidRDefault="00AA145A">
                  <w:pPr>
                    <w:jc w:val="center"/>
                    <w:rPr>
                      <w:rFonts w:ascii="Calibri" w:hAnsi="Calibri" w:cs="宋体"/>
                      <w:szCs w:val="21"/>
                    </w:rPr>
                  </w:pPr>
                  <w:r>
                    <w:t>20000</w:t>
                  </w:r>
                </w:p>
              </w:tc>
              <w:tc>
                <w:tcPr>
                  <w:tcW w:w="1043" w:type="dxa"/>
                  <w:tcBorders>
                    <w:top w:val="single" w:sz="4" w:space="0" w:color="auto"/>
                    <w:left w:val="nil"/>
                    <w:bottom w:val="single" w:sz="4" w:space="0" w:color="auto"/>
                    <w:right w:val="single" w:sz="4" w:space="0" w:color="auto"/>
                  </w:tcBorders>
                </w:tcPr>
                <w:p w:rsidR="00744BCA" w:rsidRDefault="00AA145A">
                  <w:pPr>
                    <w:jc w:val="center"/>
                    <w:rPr>
                      <w:rFonts w:ascii="Calibri" w:hAnsi="Calibri" w:cs="宋体"/>
                    </w:rPr>
                  </w:pPr>
                  <w:r>
                    <w:rPr>
                      <w:rFonts w:ascii="Calibri" w:hAnsi="Calibri" w:cs="宋体" w:hint="eastAsia"/>
                    </w:rPr>
                    <w:t>400000</w:t>
                  </w:r>
                </w:p>
              </w:tc>
            </w:tr>
          </w:tbl>
          <w:p w:rsidR="00744BCA" w:rsidRDefault="00744BCA">
            <w:pPr>
              <w:spacing w:line="360" w:lineRule="auto"/>
              <w:ind w:firstLineChars="150" w:firstLine="420"/>
              <w:rPr>
                <w:bCs/>
                <w:sz w:val="28"/>
                <w:szCs w:val="28"/>
              </w:rPr>
            </w:pPr>
          </w:p>
        </w:tc>
      </w:tr>
      <w:tr w:rsidR="00744BCA">
        <w:trPr>
          <w:jc w:val="center"/>
        </w:trPr>
        <w:tc>
          <w:tcPr>
            <w:tcW w:w="495" w:type="dxa"/>
            <w:vAlign w:val="center"/>
          </w:tcPr>
          <w:p w:rsidR="00744BCA" w:rsidRDefault="00AA145A">
            <w:pPr>
              <w:jc w:val="center"/>
              <w:rPr>
                <w:sz w:val="28"/>
                <w:szCs w:val="28"/>
              </w:rPr>
            </w:pPr>
            <w:r>
              <w:rPr>
                <w:sz w:val="28"/>
                <w:szCs w:val="28"/>
              </w:rPr>
              <w:t>污</w:t>
            </w:r>
          </w:p>
          <w:p w:rsidR="00744BCA" w:rsidRDefault="00AA145A">
            <w:pPr>
              <w:jc w:val="center"/>
              <w:rPr>
                <w:sz w:val="28"/>
                <w:szCs w:val="28"/>
              </w:rPr>
            </w:pPr>
            <w:r>
              <w:rPr>
                <w:sz w:val="28"/>
                <w:szCs w:val="28"/>
              </w:rPr>
              <w:t>染</w:t>
            </w:r>
          </w:p>
          <w:p w:rsidR="00744BCA" w:rsidRDefault="00AA145A">
            <w:pPr>
              <w:jc w:val="center"/>
              <w:rPr>
                <w:sz w:val="28"/>
                <w:szCs w:val="28"/>
              </w:rPr>
            </w:pPr>
            <w:r>
              <w:rPr>
                <w:sz w:val="28"/>
                <w:szCs w:val="28"/>
              </w:rPr>
              <w:t>物</w:t>
            </w:r>
          </w:p>
          <w:p w:rsidR="00744BCA" w:rsidRDefault="00AA145A">
            <w:pPr>
              <w:jc w:val="center"/>
              <w:rPr>
                <w:sz w:val="28"/>
                <w:szCs w:val="28"/>
              </w:rPr>
            </w:pPr>
            <w:r>
              <w:rPr>
                <w:sz w:val="28"/>
                <w:szCs w:val="28"/>
              </w:rPr>
              <w:t>排</w:t>
            </w:r>
          </w:p>
          <w:p w:rsidR="00744BCA" w:rsidRDefault="00AA145A">
            <w:pPr>
              <w:jc w:val="center"/>
              <w:rPr>
                <w:sz w:val="28"/>
                <w:szCs w:val="28"/>
              </w:rPr>
            </w:pPr>
            <w:r>
              <w:rPr>
                <w:sz w:val="28"/>
                <w:szCs w:val="28"/>
              </w:rPr>
              <w:t>放</w:t>
            </w:r>
          </w:p>
          <w:p w:rsidR="00744BCA" w:rsidRDefault="00AA145A">
            <w:pPr>
              <w:jc w:val="center"/>
              <w:rPr>
                <w:sz w:val="28"/>
                <w:szCs w:val="28"/>
              </w:rPr>
            </w:pPr>
            <w:r>
              <w:rPr>
                <w:sz w:val="28"/>
                <w:szCs w:val="28"/>
              </w:rPr>
              <w:t>标</w:t>
            </w:r>
          </w:p>
          <w:p w:rsidR="00744BCA" w:rsidRDefault="00AA145A">
            <w:pPr>
              <w:jc w:val="center"/>
              <w:rPr>
                <w:sz w:val="24"/>
              </w:rPr>
            </w:pPr>
            <w:r>
              <w:rPr>
                <w:sz w:val="28"/>
                <w:szCs w:val="28"/>
              </w:rPr>
              <w:t>准</w:t>
            </w:r>
          </w:p>
        </w:tc>
        <w:tc>
          <w:tcPr>
            <w:tcW w:w="8800" w:type="dxa"/>
          </w:tcPr>
          <w:p w:rsidR="00744BCA" w:rsidRDefault="00AA145A">
            <w:pPr>
              <w:spacing w:line="360" w:lineRule="auto"/>
              <w:ind w:firstLineChars="200" w:firstLine="482"/>
              <w:rPr>
                <w:b/>
                <w:sz w:val="24"/>
              </w:rPr>
            </w:pPr>
            <w:r>
              <w:rPr>
                <w:b/>
                <w:sz w:val="24"/>
              </w:rPr>
              <w:t>1</w:t>
            </w:r>
            <w:r>
              <w:rPr>
                <w:b/>
                <w:sz w:val="24"/>
              </w:rPr>
              <w:t>、噪声</w:t>
            </w:r>
          </w:p>
          <w:p w:rsidR="00744BCA" w:rsidRDefault="00AA145A">
            <w:pPr>
              <w:spacing w:line="360" w:lineRule="auto"/>
              <w:ind w:firstLineChars="200" w:firstLine="480"/>
              <w:rPr>
                <w:bCs/>
                <w:sz w:val="24"/>
              </w:rPr>
            </w:pPr>
            <w:r>
              <w:rPr>
                <w:bCs/>
                <w:sz w:val="24"/>
              </w:rPr>
              <w:t>本项目施工期噪声排放执行《建筑施工场界环境噪声排放标准》（</w:t>
            </w:r>
            <w:r>
              <w:rPr>
                <w:bCs/>
                <w:sz w:val="24"/>
              </w:rPr>
              <w:t>GB12523-2011</w:t>
            </w:r>
            <w:r>
              <w:rPr>
                <w:bCs/>
                <w:sz w:val="24"/>
              </w:rPr>
              <w:t>），具体噪声值见表</w:t>
            </w:r>
            <w:r>
              <w:rPr>
                <w:rFonts w:hint="eastAsia"/>
                <w:bCs/>
                <w:sz w:val="24"/>
              </w:rPr>
              <w:t>4-4</w:t>
            </w:r>
            <w:r>
              <w:rPr>
                <w:bCs/>
                <w:sz w:val="24"/>
              </w:rPr>
              <w:t>。</w:t>
            </w:r>
          </w:p>
          <w:p w:rsidR="00744BCA" w:rsidRDefault="00AA145A">
            <w:pPr>
              <w:pStyle w:val="afff4"/>
              <w:adjustRightInd w:val="0"/>
              <w:snapToGrid w:val="0"/>
              <w:spacing w:beforeLines="50" w:before="156" w:afterLines="20" w:after="62" w:line="300" w:lineRule="exact"/>
              <w:ind w:firstLineChars="0" w:firstLine="0"/>
              <w:jc w:val="center"/>
              <w:rPr>
                <w:rFonts w:ascii="Times New Roman" w:hAnsi="Times New Roman"/>
                <w:bCs/>
                <w:szCs w:val="24"/>
              </w:rPr>
            </w:pPr>
            <w:r>
              <w:rPr>
                <w:rFonts w:ascii="Times New Roman" w:hAnsi="Times New Roman"/>
                <w:b/>
                <w:bCs/>
                <w:szCs w:val="24"/>
              </w:rPr>
              <w:t>表</w:t>
            </w:r>
            <w:r>
              <w:rPr>
                <w:rFonts w:ascii="Times New Roman" w:hAnsi="Times New Roman" w:hint="eastAsia"/>
                <w:b/>
                <w:bCs/>
                <w:szCs w:val="24"/>
              </w:rPr>
              <w:t>4-4</w:t>
            </w:r>
            <w:r>
              <w:rPr>
                <w:rFonts w:ascii="Times New Roman" w:hAnsi="Times New Roman"/>
                <w:b/>
                <w:bCs/>
                <w:szCs w:val="24"/>
              </w:rPr>
              <w:t xml:space="preserve"> </w:t>
            </w:r>
            <w:r>
              <w:rPr>
                <w:rFonts w:ascii="Times New Roman" w:hAnsi="Times New Roman"/>
                <w:b/>
                <w:bCs/>
                <w:szCs w:val="24"/>
              </w:rPr>
              <w:t>建筑施工场界环境噪声排放标准</w:t>
            </w:r>
            <w:r>
              <w:rPr>
                <w:rFonts w:ascii="Times New Roman" w:hAnsi="Times New Roman"/>
                <w:b/>
                <w:bCs/>
                <w:szCs w:val="24"/>
              </w:rPr>
              <w:t xml:space="preserve">(GB12523-2011) </w:t>
            </w:r>
            <w:r>
              <w:rPr>
                <w:rFonts w:ascii="Times New Roman" w:hAnsi="Times New Roman"/>
                <w:bCs/>
                <w:szCs w:val="24"/>
              </w:rPr>
              <w:t xml:space="preserve"> </w:t>
            </w:r>
            <w:r>
              <w:rPr>
                <w:rFonts w:ascii="Times New Roman" w:hAnsi="Times New Roman"/>
                <w:bCs/>
                <w:szCs w:val="24"/>
              </w:rPr>
              <w:t>单位：</w:t>
            </w:r>
            <w:r>
              <w:rPr>
                <w:rFonts w:ascii="Times New Roman" w:hAnsi="Times New Roman"/>
                <w:bCs/>
                <w:szCs w:val="24"/>
              </w:rPr>
              <w:t>dB(A)</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0"/>
              <w:gridCol w:w="4181"/>
            </w:tblGrid>
            <w:tr w:rsidR="00744BCA">
              <w:trPr>
                <w:trHeight w:val="292"/>
                <w:jc w:val="center"/>
              </w:trPr>
              <w:tc>
                <w:tcPr>
                  <w:tcW w:w="4180" w:type="dxa"/>
                </w:tcPr>
                <w:p w:rsidR="00744BCA" w:rsidRDefault="00AA145A">
                  <w:pPr>
                    <w:jc w:val="center"/>
                  </w:pPr>
                  <w:r>
                    <w:t>昼间</w:t>
                  </w:r>
                </w:p>
              </w:tc>
              <w:tc>
                <w:tcPr>
                  <w:tcW w:w="4181" w:type="dxa"/>
                </w:tcPr>
                <w:p w:rsidR="00744BCA" w:rsidRDefault="00AA145A">
                  <w:pPr>
                    <w:jc w:val="center"/>
                  </w:pPr>
                  <w:r>
                    <w:t>夜间</w:t>
                  </w:r>
                </w:p>
              </w:tc>
            </w:tr>
            <w:tr w:rsidR="00744BCA">
              <w:trPr>
                <w:trHeight w:val="324"/>
                <w:jc w:val="center"/>
              </w:trPr>
              <w:tc>
                <w:tcPr>
                  <w:tcW w:w="4180" w:type="dxa"/>
                </w:tcPr>
                <w:p w:rsidR="00744BCA" w:rsidRDefault="00AA145A">
                  <w:pPr>
                    <w:spacing w:line="300" w:lineRule="exact"/>
                    <w:jc w:val="center"/>
                    <w:rPr>
                      <w:bCs/>
                    </w:rPr>
                  </w:pPr>
                  <w:r>
                    <w:rPr>
                      <w:bCs/>
                    </w:rPr>
                    <w:t>70</w:t>
                  </w:r>
                </w:p>
              </w:tc>
              <w:tc>
                <w:tcPr>
                  <w:tcW w:w="4181" w:type="dxa"/>
                </w:tcPr>
                <w:p w:rsidR="00744BCA" w:rsidRDefault="00AA145A">
                  <w:pPr>
                    <w:spacing w:line="300" w:lineRule="exact"/>
                    <w:jc w:val="center"/>
                    <w:rPr>
                      <w:bCs/>
                    </w:rPr>
                  </w:pPr>
                  <w:r>
                    <w:rPr>
                      <w:bCs/>
                    </w:rPr>
                    <w:t>55</w:t>
                  </w:r>
                </w:p>
              </w:tc>
            </w:tr>
          </w:tbl>
          <w:p w:rsidR="00744BCA" w:rsidRDefault="00AA145A">
            <w:pPr>
              <w:adjustRightInd w:val="0"/>
              <w:spacing w:line="360" w:lineRule="auto"/>
              <w:ind w:leftChars="60" w:left="126" w:rightChars="59" w:right="124" w:firstLineChars="200" w:firstLine="482"/>
              <w:jc w:val="left"/>
              <w:rPr>
                <w:b/>
                <w:bCs/>
                <w:kern w:val="0"/>
                <w:sz w:val="24"/>
              </w:rPr>
            </w:pPr>
            <w:r>
              <w:rPr>
                <w:rFonts w:hint="eastAsia"/>
                <w:b/>
                <w:bCs/>
                <w:kern w:val="0"/>
                <w:sz w:val="24"/>
              </w:rPr>
              <w:t>2</w:t>
            </w:r>
            <w:r>
              <w:rPr>
                <w:rFonts w:hint="eastAsia"/>
                <w:b/>
                <w:bCs/>
                <w:kern w:val="0"/>
                <w:sz w:val="24"/>
              </w:rPr>
              <w:t>、施工期废气排放标准：</w:t>
            </w:r>
          </w:p>
          <w:p w:rsidR="00744BCA" w:rsidRDefault="00AA145A">
            <w:pPr>
              <w:adjustRightInd w:val="0"/>
              <w:snapToGrid w:val="0"/>
              <w:spacing w:line="360" w:lineRule="auto"/>
              <w:ind w:firstLineChars="200" w:firstLine="480"/>
              <w:rPr>
                <w:bCs/>
                <w:sz w:val="24"/>
              </w:rPr>
            </w:pPr>
            <w:r>
              <w:rPr>
                <w:bCs/>
                <w:sz w:val="24"/>
              </w:rPr>
              <w:t>施工期扬尘排放执行《大气污染物综合排放标准》（</w:t>
            </w:r>
            <w:r>
              <w:rPr>
                <w:bCs/>
                <w:sz w:val="24"/>
              </w:rPr>
              <w:t>GB16297-1996</w:t>
            </w:r>
            <w:r>
              <w:rPr>
                <w:bCs/>
                <w:sz w:val="24"/>
              </w:rPr>
              <w:t>）表</w:t>
            </w:r>
            <w:r>
              <w:rPr>
                <w:bCs/>
                <w:sz w:val="24"/>
              </w:rPr>
              <w:t xml:space="preserve"> 2“</w:t>
            </w:r>
            <w:r>
              <w:rPr>
                <w:bCs/>
                <w:sz w:val="24"/>
              </w:rPr>
              <w:t>新污染物大气排放标准限值</w:t>
            </w:r>
            <w:r>
              <w:rPr>
                <w:bCs/>
                <w:sz w:val="24"/>
              </w:rPr>
              <w:t>”</w:t>
            </w:r>
            <w:r>
              <w:rPr>
                <w:bCs/>
                <w:sz w:val="24"/>
              </w:rPr>
              <w:t>中无组织排放监控浓度限值。</w:t>
            </w:r>
          </w:p>
          <w:p w:rsidR="00744BCA" w:rsidRDefault="00AA145A">
            <w:pPr>
              <w:adjustRightInd w:val="0"/>
              <w:snapToGrid w:val="0"/>
              <w:ind w:leftChars="-15" w:left="-31" w:rightChars="-15" w:right="-31"/>
              <w:jc w:val="center"/>
              <w:rPr>
                <w:b/>
                <w:bCs/>
                <w:color w:val="000000"/>
                <w:sz w:val="24"/>
              </w:rPr>
            </w:pPr>
            <w:r>
              <w:rPr>
                <w:b/>
                <w:bCs/>
                <w:color w:val="000000"/>
                <w:sz w:val="24"/>
              </w:rPr>
              <w:t>表</w:t>
            </w:r>
            <w:r>
              <w:rPr>
                <w:b/>
                <w:bCs/>
                <w:color w:val="000000"/>
                <w:sz w:val="24"/>
              </w:rPr>
              <w:t>4-</w:t>
            </w:r>
            <w:r>
              <w:rPr>
                <w:rFonts w:hint="eastAsia"/>
                <w:b/>
                <w:bCs/>
                <w:color w:val="000000"/>
                <w:sz w:val="24"/>
              </w:rPr>
              <w:t>5</w:t>
            </w:r>
            <w:r>
              <w:rPr>
                <w:b/>
                <w:bCs/>
                <w:color w:val="000000"/>
                <w:sz w:val="24"/>
              </w:rPr>
              <w:t>大气污染物综合排放标准（摘录）</w:t>
            </w:r>
            <w:r>
              <w:rPr>
                <w:b/>
                <w:bCs/>
                <w:color w:val="000000"/>
                <w:sz w:val="24"/>
              </w:rPr>
              <w:t xml:space="preserve"> </w:t>
            </w:r>
            <w:r>
              <w:rPr>
                <w:b/>
                <w:bCs/>
                <w:color w:val="000000"/>
                <w:sz w:val="24"/>
              </w:rPr>
              <w:t>单位：</w:t>
            </w:r>
            <w:r>
              <w:rPr>
                <w:b/>
                <w:bCs/>
                <w:color w:val="000000"/>
                <w:sz w:val="24"/>
              </w:rPr>
              <w:t>mg/m</w:t>
            </w:r>
            <w:r>
              <w:rPr>
                <w:b/>
                <w:bCs/>
                <w:color w:val="000000"/>
                <w:sz w:val="24"/>
                <w:vertAlign w:val="superscript"/>
              </w:rPr>
              <w:t>3</w:t>
            </w:r>
          </w:p>
          <w:tbl>
            <w:tblPr>
              <w:tblW w:w="8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1725"/>
              <w:gridCol w:w="2654"/>
              <w:gridCol w:w="2903"/>
            </w:tblGrid>
            <w:tr w:rsidR="00744BCA">
              <w:trPr>
                <w:trHeight w:val="289"/>
                <w:jc w:val="center"/>
              </w:trPr>
              <w:tc>
                <w:tcPr>
                  <w:tcW w:w="982" w:type="dxa"/>
                  <w:vAlign w:val="center"/>
                </w:tcPr>
                <w:p w:rsidR="00744BCA" w:rsidRDefault="00AA145A">
                  <w:pPr>
                    <w:pStyle w:val="a7"/>
                    <w:ind w:firstLineChars="0" w:firstLine="0"/>
                    <w:jc w:val="center"/>
                  </w:pPr>
                  <w:r>
                    <w:t>污染物</w:t>
                  </w:r>
                </w:p>
              </w:tc>
              <w:tc>
                <w:tcPr>
                  <w:tcW w:w="1725" w:type="dxa"/>
                  <w:vAlign w:val="center"/>
                </w:tcPr>
                <w:p w:rsidR="00744BCA" w:rsidRDefault="00AA145A">
                  <w:pPr>
                    <w:pStyle w:val="a7"/>
                    <w:ind w:firstLineChars="0" w:firstLine="0"/>
                    <w:jc w:val="center"/>
                  </w:pPr>
                  <w:r>
                    <w:t>生产工艺</w:t>
                  </w:r>
                </w:p>
              </w:tc>
              <w:tc>
                <w:tcPr>
                  <w:tcW w:w="2654" w:type="dxa"/>
                  <w:vAlign w:val="center"/>
                </w:tcPr>
                <w:p w:rsidR="00744BCA" w:rsidRDefault="00AA145A">
                  <w:pPr>
                    <w:pStyle w:val="a7"/>
                    <w:ind w:firstLineChars="0" w:firstLine="0"/>
                    <w:jc w:val="center"/>
                  </w:pPr>
                  <w:r>
                    <w:t>最高允许排放浓度</w:t>
                  </w:r>
                </w:p>
              </w:tc>
              <w:tc>
                <w:tcPr>
                  <w:tcW w:w="2903" w:type="dxa"/>
                  <w:vAlign w:val="center"/>
                </w:tcPr>
                <w:p w:rsidR="00744BCA" w:rsidRDefault="00AA145A">
                  <w:pPr>
                    <w:pStyle w:val="a7"/>
                    <w:ind w:firstLineChars="0" w:firstLine="0"/>
                    <w:jc w:val="center"/>
                  </w:pPr>
                  <w:r>
                    <w:t>无组织排放监控浓度限值</w:t>
                  </w:r>
                </w:p>
              </w:tc>
            </w:tr>
            <w:tr w:rsidR="00744BCA">
              <w:trPr>
                <w:trHeight w:val="307"/>
                <w:jc w:val="center"/>
              </w:trPr>
              <w:tc>
                <w:tcPr>
                  <w:tcW w:w="982" w:type="dxa"/>
                  <w:vAlign w:val="center"/>
                </w:tcPr>
                <w:p w:rsidR="00744BCA" w:rsidRDefault="00AA145A">
                  <w:pPr>
                    <w:pStyle w:val="a7"/>
                    <w:ind w:firstLineChars="0" w:firstLine="0"/>
                    <w:jc w:val="center"/>
                  </w:pPr>
                  <w:r>
                    <w:t>颗粒物</w:t>
                  </w:r>
                </w:p>
              </w:tc>
              <w:tc>
                <w:tcPr>
                  <w:tcW w:w="1725" w:type="dxa"/>
                  <w:vAlign w:val="center"/>
                </w:tcPr>
                <w:p w:rsidR="00744BCA" w:rsidRDefault="00AA145A">
                  <w:pPr>
                    <w:pStyle w:val="a7"/>
                    <w:ind w:firstLineChars="0" w:firstLine="0"/>
                    <w:jc w:val="center"/>
                  </w:pPr>
                  <w:r>
                    <w:t>施工作业、运输</w:t>
                  </w:r>
                </w:p>
              </w:tc>
              <w:tc>
                <w:tcPr>
                  <w:tcW w:w="2654" w:type="dxa"/>
                  <w:vAlign w:val="center"/>
                </w:tcPr>
                <w:p w:rsidR="00744BCA" w:rsidRDefault="00AA145A">
                  <w:pPr>
                    <w:pStyle w:val="a7"/>
                    <w:ind w:firstLineChars="0" w:firstLine="0"/>
                    <w:jc w:val="center"/>
                  </w:pPr>
                  <w:r>
                    <w:t>--</w:t>
                  </w:r>
                </w:p>
              </w:tc>
              <w:tc>
                <w:tcPr>
                  <w:tcW w:w="2903" w:type="dxa"/>
                  <w:vAlign w:val="center"/>
                </w:tcPr>
                <w:p w:rsidR="00744BCA" w:rsidRDefault="00AA145A">
                  <w:pPr>
                    <w:pStyle w:val="a7"/>
                    <w:ind w:firstLineChars="0" w:firstLine="0"/>
                    <w:jc w:val="center"/>
                  </w:pPr>
                  <w:r>
                    <w:t>周界外浓度最高为：</w:t>
                  </w:r>
                  <w:r>
                    <w:t>1.0</w:t>
                  </w:r>
                </w:p>
              </w:tc>
            </w:tr>
          </w:tbl>
          <w:p w:rsidR="00744BCA" w:rsidRDefault="00AA145A">
            <w:pPr>
              <w:adjustRightInd w:val="0"/>
              <w:spacing w:line="360" w:lineRule="auto"/>
              <w:ind w:leftChars="60" w:left="126" w:rightChars="59" w:right="124" w:firstLineChars="200" w:firstLine="482"/>
              <w:jc w:val="left"/>
              <w:rPr>
                <w:b/>
                <w:bCs/>
                <w:kern w:val="0"/>
                <w:sz w:val="24"/>
              </w:rPr>
            </w:pPr>
            <w:r>
              <w:rPr>
                <w:rFonts w:hint="eastAsia"/>
                <w:b/>
                <w:bCs/>
                <w:kern w:val="0"/>
                <w:sz w:val="24"/>
              </w:rPr>
              <w:t>3</w:t>
            </w:r>
            <w:r>
              <w:rPr>
                <w:b/>
                <w:bCs/>
                <w:kern w:val="0"/>
                <w:sz w:val="24"/>
              </w:rPr>
              <w:t>、固体废物</w:t>
            </w:r>
          </w:p>
          <w:p w:rsidR="00744BCA" w:rsidRDefault="00AA145A">
            <w:pPr>
              <w:adjustRightInd w:val="0"/>
              <w:spacing w:line="360" w:lineRule="auto"/>
              <w:ind w:leftChars="60" w:left="126" w:rightChars="59" w:right="124" w:firstLineChars="200" w:firstLine="480"/>
              <w:rPr>
                <w:sz w:val="28"/>
                <w:szCs w:val="28"/>
              </w:rPr>
            </w:pPr>
            <w:r>
              <w:rPr>
                <w:kern w:val="0"/>
                <w:sz w:val="24"/>
              </w:rPr>
              <w:t>固体废物执行《一般工业固体废物贮存、处置场污染控制标准》（</w:t>
            </w:r>
            <w:r>
              <w:rPr>
                <w:kern w:val="0"/>
                <w:sz w:val="24"/>
              </w:rPr>
              <w:t>GB—18599-2001</w:t>
            </w:r>
            <w:r>
              <w:rPr>
                <w:kern w:val="0"/>
                <w:sz w:val="24"/>
              </w:rPr>
              <w:t>）（</w:t>
            </w:r>
            <w:r>
              <w:rPr>
                <w:kern w:val="0"/>
                <w:sz w:val="24"/>
              </w:rPr>
              <w:t>2013</w:t>
            </w:r>
            <w:r>
              <w:rPr>
                <w:kern w:val="0"/>
                <w:sz w:val="24"/>
              </w:rPr>
              <w:t>年修改版）的标准要求。</w:t>
            </w:r>
          </w:p>
        </w:tc>
      </w:tr>
      <w:tr w:rsidR="00744BCA">
        <w:trPr>
          <w:jc w:val="center"/>
        </w:trPr>
        <w:tc>
          <w:tcPr>
            <w:tcW w:w="495" w:type="dxa"/>
            <w:vAlign w:val="center"/>
          </w:tcPr>
          <w:p w:rsidR="00744BCA" w:rsidRDefault="00AA145A">
            <w:pPr>
              <w:snapToGrid w:val="0"/>
              <w:spacing w:line="324" w:lineRule="auto"/>
              <w:jc w:val="center"/>
              <w:rPr>
                <w:sz w:val="28"/>
                <w:szCs w:val="28"/>
              </w:rPr>
            </w:pPr>
            <w:r>
              <w:rPr>
                <w:sz w:val="28"/>
                <w:szCs w:val="28"/>
              </w:rPr>
              <w:t>总</w:t>
            </w:r>
          </w:p>
          <w:p w:rsidR="00744BCA" w:rsidRDefault="00AA145A">
            <w:pPr>
              <w:snapToGrid w:val="0"/>
              <w:spacing w:line="324" w:lineRule="auto"/>
              <w:jc w:val="center"/>
              <w:rPr>
                <w:sz w:val="28"/>
                <w:szCs w:val="28"/>
              </w:rPr>
            </w:pPr>
            <w:r>
              <w:rPr>
                <w:sz w:val="28"/>
                <w:szCs w:val="28"/>
              </w:rPr>
              <w:t>量</w:t>
            </w:r>
          </w:p>
          <w:p w:rsidR="00744BCA" w:rsidRDefault="00AA145A">
            <w:pPr>
              <w:snapToGrid w:val="0"/>
              <w:spacing w:line="324" w:lineRule="auto"/>
              <w:jc w:val="center"/>
              <w:rPr>
                <w:sz w:val="28"/>
                <w:szCs w:val="28"/>
              </w:rPr>
            </w:pPr>
            <w:r>
              <w:rPr>
                <w:sz w:val="28"/>
                <w:szCs w:val="28"/>
              </w:rPr>
              <w:t>控</w:t>
            </w:r>
          </w:p>
          <w:p w:rsidR="00744BCA" w:rsidRDefault="00AA145A">
            <w:pPr>
              <w:snapToGrid w:val="0"/>
              <w:spacing w:line="324" w:lineRule="auto"/>
              <w:jc w:val="center"/>
              <w:rPr>
                <w:sz w:val="28"/>
                <w:szCs w:val="28"/>
              </w:rPr>
            </w:pPr>
            <w:r>
              <w:rPr>
                <w:sz w:val="28"/>
                <w:szCs w:val="28"/>
              </w:rPr>
              <w:t>制</w:t>
            </w:r>
          </w:p>
          <w:p w:rsidR="00744BCA" w:rsidRDefault="00AA145A">
            <w:pPr>
              <w:snapToGrid w:val="0"/>
              <w:spacing w:line="324" w:lineRule="auto"/>
              <w:jc w:val="center"/>
              <w:rPr>
                <w:sz w:val="28"/>
                <w:szCs w:val="28"/>
              </w:rPr>
            </w:pPr>
            <w:r>
              <w:rPr>
                <w:sz w:val="28"/>
                <w:szCs w:val="28"/>
              </w:rPr>
              <w:t>指</w:t>
            </w:r>
          </w:p>
          <w:p w:rsidR="00744BCA" w:rsidRDefault="00AA145A">
            <w:pPr>
              <w:snapToGrid w:val="0"/>
              <w:spacing w:line="324" w:lineRule="auto"/>
              <w:jc w:val="center"/>
              <w:rPr>
                <w:sz w:val="24"/>
              </w:rPr>
            </w:pPr>
            <w:r>
              <w:rPr>
                <w:sz w:val="28"/>
                <w:szCs w:val="28"/>
              </w:rPr>
              <w:t>标</w:t>
            </w:r>
          </w:p>
        </w:tc>
        <w:tc>
          <w:tcPr>
            <w:tcW w:w="8800" w:type="dxa"/>
          </w:tcPr>
          <w:p w:rsidR="00744BCA" w:rsidRDefault="00744BCA">
            <w:pPr>
              <w:spacing w:line="400" w:lineRule="exact"/>
              <w:jc w:val="center"/>
              <w:rPr>
                <w:b/>
                <w:bCs/>
                <w:sz w:val="28"/>
                <w:szCs w:val="28"/>
              </w:rPr>
            </w:pPr>
          </w:p>
          <w:p w:rsidR="00744BCA" w:rsidRDefault="00AA145A">
            <w:pPr>
              <w:pStyle w:val="a7"/>
              <w:spacing w:line="360" w:lineRule="auto"/>
              <w:ind w:firstLine="480"/>
              <w:rPr>
                <w:sz w:val="24"/>
              </w:rPr>
            </w:pPr>
            <w:r>
              <w:rPr>
                <w:sz w:val="24"/>
              </w:rPr>
              <w:t>本项目运营后，生活污水接入市政污水管网，本项目不需要申请总量控制指标。</w:t>
            </w:r>
          </w:p>
          <w:p w:rsidR="00744BCA" w:rsidRDefault="00744BCA">
            <w:pPr>
              <w:pStyle w:val="a7"/>
              <w:spacing w:line="360" w:lineRule="auto"/>
              <w:ind w:firstLineChars="0" w:firstLine="0"/>
              <w:rPr>
                <w:sz w:val="24"/>
              </w:rPr>
            </w:pPr>
          </w:p>
        </w:tc>
      </w:tr>
    </w:tbl>
    <w:p w:rsidR="00744BCA" w:rsidRDefault="00AA145A">
      <w:r>
        <w:br w:type="page"/>
      </w:r>
    </w:p>
    <w:p w:rsidR="00744BCA" w:rsidRDefault="00AA145A">
      <w:pPr>
        <w:pStyle w:val="1"/>
        <w:snapToGrid w:val="0"/>
        <w:spacing w:before="0" w:after="0" w:line="240" w:lineRule="auto"/>
        <w:jc w:val="both"/>
        <w:rPr>
          <w:sz w:val="30"/>
          <w:szCs w:val="30"/>
        </w:rPr>
      </w:pPr>
      <w:bookmarkStart w:id="2" w:name="_Toc4704_WPSOffice_Level1"/>
      <w:r>
        <w:rPr>
          <w:sz w:val="30"/>
          <w:szCs w:val="30"/>
        </w:rPr>
        <w:lastRenderedPageBreak/>
        <w:t>建设项目工程分析</w:t>
      </w:r>
      <w:bookmarkEnd w:id="2"/>
    </w:p>
    <w:tbl>
      <w:tblPr>
        <w:tblW w:w="92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285"/>
      </w:tblGrid>
      <w:tr w:rsidR="00744BCA">
        <w:trPr>
          <w:trHeight w:val="4427"/>
          <w:jc w:val="center"/>
        </w:trPr>
        <w:tc>
          <w:tcPr>
            <w:tcW w:w="9285" w:type="dxa"/>
          </w:tcPr>
          <w:p w:rsidR="00744BCA" w:rsidRDefault="00AA145A">
            <w:pPr>
              <w:spacing w:line="360" w:lineRule="auto"/>
              <w:rPr>
                <w:b/>
                <w:sz w:val="28"/>
                <w:szCs w:val="28"/>
              </w:rPr>
            </w:pPr>
            <w:r>
              <w:rPr>
                <w:b/>
                <w:sz w:val="28"/>
                <w:szCs w:val="28"/>
              </w:rPr>
              <w:t>工艺流程简述（图示）：</w:t>
            </w:r>
          </w:p>
          <w:p w:rsidR="00744BCA" w:rsidRDefault="00AA145A">
            <w:pPr>
              <w:adjustRightInd w:val="0"/>
              <w:spacing w:line="360" w:lineRule="auto"/>
              <w:ind w:leftChars="60" w:left="126" w:rightChars="59" w:right="124" w:firstLineChars="200" w:firstLine="480"/>
              <w:jc w:val="left"/>
              <w:rPr>
                <w:sz w:val="24"/>
              </w:rPr>
            </w:pPr>
            <w:r>
              <w:rPr>
                <w:sz w:val="24"/>
              </w:rPr>
              <w:t>本项目的环境影响包括工程施工期和营运期，工程施工期间的路基工程、管道工程、路面工程的建设工序和项目运营期的使用将会产生噪声、废气的等污染物，其主要工序流程见图</w:t>
            </w:r>
            <w:r>
              <w:rPr>
                <w:rFonts w:hint="eastAsia"/>
                <w:sz w:val="24"/>
              </w:rPr>
              <w:t>5-1</w:t>
            </w:r>
            <w:r>
              <w:rPr>
                <w:sz w:val="24"/>
              </w:rPr>
              <w:t>。</w:t>
            </w:r>
          </w:p>
          <w:p w:rsidR="00744BCA" w:rsidRDefault="00744BCA">
            <w:pPr>
              <w:snapToGrid w:val="0"/>
              <w:jc w:val="center"/>
              <w:rPr>
                <w:b/>
              </w:rPr>
            </w:pPr>
          </w:p>
          <w:p w:rsidR="00744BCA" w:rsidRDefault="00AA145A">
            <w:pPr>
              <w:snapToGrid w:val="0"/>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795020</wp:posOffset>
                      </wp:positionV>
                      <wp:extent cx="348615" cy="914400"/>
                      <wp:effectExtent l="0" t="0" r="13970" b="19050"/>
                      <wp:wrapNone/>
                      <wp:docPr id="13" name="文本框 13"/>
                      <wp:cNvGraphicFramePr/>
                      <a:graphic xmlns:a="http://schemas.openxmlformats.org/drawingml/2006/main">
                        <a:graphicData uri="http://schemas.microsoft.com/office/word/2010/wordprocessingShape">
                          <wps:wsp>
                            <wps:cNvSpPr txBox="1"/>
                            <wps:spPr>
                              <a:xfrm>
                                <a:off x="0" y="0"/>
                                <a:ext cx="348343"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4BCA" w:rsidRDefault="00AA145A">
                                  <w:r>
                                    <w:rPr>
                                      <w:rFonts w:hint="eastAsia"/>
                                    </w:rPr>
                                    <w:t>道路建设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7.1pt;margin-top:62.6pt;width:27.45pt;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" fillcolor="white [3201]" strokeweight=".5pt">
                      <v:textbox>
                        <w:txbxContent>
                          <w:p w:rsidR="00744BCA" w:rsidRDefault="00AA145A">
                            <w:r>
                              <w:rPr>
                                <w:rFonts w:hint="eastAsia"/>
                              </w:rPr>
                              <w:t>道路建设</w:t>
                            </w:r>
                          </w:p>
                        </w:txbxContent>
                      </v:textbox>
                    </v:shape>
                  </w:pict>
                </mc:Fallback>
              </mc:AlternateContent>
            </w:r>
            <w:r>
              <w:rPr>
                <w:b/>
                <w:noProof/>
              </w:rPr>
              <w:drawing>
                <wp:inline distT="0" distB="0" distL="0" distR="0">
                  <wp:extent cx="5050790" cy="3799205"/>
                  <wp:effectExtent l="0" t="0" r="0" b="0"/>
                  <wp:docPr id="14" name="图片 14" descr="C:\Users\A1\AppData\Local\Temp\15852063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1\AppData\Local\Temp\1585206355(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5050790" cy="3799205"/>
                          </a:xfrm>
                          <a:prstGeom prst="rect">
                            <a:avLst/>
                          </a:prstGeom>
                          <a:noFill/>
                          <a:ln>
                            <a:noFill/>
                          </a:ln>
                        </pic:spPr>
                      </pic:pic>
                    </a:graphicData>
                  </a:graphic>
                </wp:inline>
              </w:drawing>
            </w:r>
          </w:p>
          <w:p w:rsidR="00744BCA" w:rsidRDefault="00AA145A">
            <w:pPr>
              <w:snapToGrid w:val="0"/>
              <w:jc w:val="center"/>
              <w:rPr>
                <w:bCs/>
              </w:rPr>
            </w:pPr>
            <w:r>
              <w:rPr>
                <w:bCs/>
                <w:noProof/>
              </w:rPr>
              <w:drawing>
                <wp:inline distT="0" distB="0" distL="0" distR="0">
                  <wp:extent cx="5605780" cy="1657350"/>
                  <wp:effectExtent l="0" t="0" r="0" b="0"/>
                  <wp:docPr id="16" name="图片 16" descr="C:\Users\A1\AppData\Local\Temp\15852064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1\AppData\Local\Temp\1585206437(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5606992" cy="1658183"/>
                          </a:xfrm>
                          <a:prstGeom prst="rect">
                            <a:avLst/>
                          </a:prstGeom>
                          <a:noFill/>
                          <a:ln>
                            <a:noFill/>
                          </a:ln>
                        </pic:spPr>
                      </pic:pic>
                    </a:graphicData>
                  </a:graphic>
                </wp:inline>
              </w:drawing>
            </w:r>
          </w:p>
          <w:p w:rsidR="00744BCA" w:rsidRDefault="00744BCA">
            <w:pPr>
              <w:jc w:val="center"/>
              <w:rPr>
                <w:bCs/>
                <w:sz w:val="24"/>
              </w:rPr>
            </w:pPr>
          </w:p>
          <w:p w:rsidR="00744BCA" w:rsidRDefault="00AA145A">
            <w:pPr>
              <w:jc w:val="center"/>
              <w:rPr>
                <w:bCs/>
                <w:sz w:val="24"/>
              </w:rPr>
            </w:pPr>
            <w:r>
              <w:rPr>
                <w:bCs/>
                <w:sz w:val="24"/>
              </w:rPr>
              <w:t>图</w:t>
            </w:r>
            <w:r>
              <w:rPr>
                <w:rFonts w:hint="eastAsia"/>
                <w:bCs/>
                <w:sz w:val="24"/>
              </w:rPr>
              <w:t>5-1</w:t>
            </w:r>
            <w:r>
              <w:rPr>
                <w:bCs/>
                <w:sz w:val="24"/>
              </w:rPr>
              <w:t xml:space="preserve"> </w:t>
            </w:r>
            <w:r>
              <w:rPr>
                <w:bCs/>
                <w:sz w:val="24"/>
              </w:rPr>
              <w:t>施工期、营运期工程工艺流程及产污节点图</w:t>
            </w:r>
          </w:p>
          <w:p w:rsidR="00744BCA" w:rsidRDefault="00744BCA">
            <w:pPr>
              <w:adjustRightInd w:val="0"/>
              <w:spacing w:line="360" w:lineRule="auto"/>
              <w:ind w:leftChars="60" w:left="126" w:rightChars="59" w:right="124" w:firstLineChars="200" w:firstLine="480"/>
              <w:jc w:val="left"/>
              <w:rPr>
                <w:sz w:val="24"/>
              </w:rPr>
            </w:pPr>
          </w:p>
          <w:p w:rsidR="00744BCA" w:rsidRDefault="00AA145A">
            <w:pPr>
              <w:spacing w:line="360" w:lineRule="auto"/>
              <w:ind w:right="164"/>
              <w:rPr>
                <w:b/>
                <w:sz w:val="24"/>
              </w:rPr>
            </w:pPr>
            <w:r>
              <w:rPr>
                <w:b/>
                <w:sz w:val="24"/>
              </w:rPr>
              <w:t>主要污染工序：</w:t>
            </w:r>
          </w:p>
          <w:p w:rsidR="00744BCA" w:rsidRDefault="00AA145A">
            <w:pPr>
              <w:spacing w:line="360" w:lineRule="auto"/>
              <w:ind w:right="164" w:firstLineChars="196" w:firstLine="472"/>
              <w:rPr>
                <w:b/>
                <w:bCs/>
                <w:sz w:val="24"/>
              </w:rPr>
            </w:pPr>
            <w:r>
              <w:rPr>
                <w:b/>
                <w:bCs/>
                <w:sz w:val="24"/>
              </w:rPr>
              <w:t>一、施工期</w:t>
            </w:r>
          </w:p>
          <w:p w:rsidR="00744BCA" w:rsidRDefault="00AA145A">
            <w:pPr>
              <w:adjustRightInd w:val="0"/>
              <w:spacing w:line="360" w:lineRule="auto"/>
              <w:ind w:leftChars="60" w:left="126" w:rightChars="59" w:right="124" w:firstLineChars="200" w:firstLine="480"/>
              <w:jc w:val="left"/>
              <w:rPr>
                <w:sz w:val="24"/>
              </w:rPr>
            </w:pPr>
            <w:r>
              <w:rPr>
                <w:sz w:val="24"/>
              </w:rPr>
              <w:t>本项目施工期将会产生废水、废气、噪声和固体废物以及水土流失等。</w:t>
            </w:r>
          </w:p>
          <w:p w:rsidR="00744BCA" w:rsidRDefault="00AA145A">
            <w:pPr>
              <w:autoSpaceDE w:val="0"/>
              <w:autoSpaceDN w:val="0"/>
              <w:spacing w:line="360" w:lineRule="auto"/>
              <w:ind w:firstLineChars="200" w:firstLine="482"/>
              <w:rPr>
                <w:b/>
                <w:bCs/>
                <w:sz w:val="24"/>
              </w:rPr>
            </w:pPr>
            <w:r>
              <w:rPr>
                <w:b/>
                <w:bCs/>
                <w:sz w:val="24"/>
              </w:rPr>
              <w:lastRenderedPageBreak/>
              <w:t>1</w:t>
            </w:r>
            <w:r>
              <w:rPr>
                <w:b/>
                <w:bCs/>
                <w:sz w:val="24"/>
              </w:rPr>
              <w:t>、水污染源</w:t>
            </w:r>
          </w:p>
          <w:p w:rsidR="00744BCA" w:rsidRDefault="00AA145A">
            <w:pPr>
              <w:spacing w:line="360" w:lineRule="auto"/>
              <w:ind w:firstLineChars="200" w:firstLine="480"/>
              <w:rPr>
                <w:bCs/>
                <w:sz w:val="24"/>
              </w:rPr>
            </w:pPr>
            <w:r>
              <w:rPr>
                <w:bCs/>
                <w:sz w:val="24"/>
              </w:rPr>
              <w:t>施工期施工废水主要来自以下几个方面：</w:t>
            </w:r>
            <w:r>
              <w:rPr>
                <w:rFonts w:ascii="宋体" w:hAnsi="宋体" w:cs="宋体" w:hint="eastAsia"/>
                <w:bCs/>
                <w:sz w:val="24"/>
              </w:rPr>
              <w:t>①</w:t>
            </w:r>
            <w:r>
              <w:rPr>
                <w:rFonts w:hint="eastAsia"/>
                <w:bCs/>
                <w:sz w:val="24"/>
              </w:rPr>
              <w:t>施工废水</w:t>
            </w:r>
            <w:r>
              <w:rPr>
                <w:bCs/>
                <w:sz w:val="24"/>
              </w:rPr>
              <w:t>；</w:t>
            </w:r>
            <w:r>
              <w:rPr>
                <w:rFonts w:hint="eastAsia"/>
                <w:bCs/>
                <w:sz w:val="24"/>
              </w:rPr>
              <w:t>②</w:t>
            </w:r>
            <w:r>
              <w:rPr>
                <w:bCs/>
                <w:sz w:val="24"/>
              </w:rPr>
              <w:t>施工人员生活污水。</w:t>
            </w:r>
          </w:p>
          <w:p w:rsidR="00744BCA" w:rsidRDefault="00AA145A">
            <w:pPr>
              <w:spacing w:line="360" w:lineRule="auto"/>
              <w:ind w:firstLineChars="200" w:firstLine="480"/>
              <w:rPr>
                <w:sz w:val="24"/>
              </w:rPr>
            </w:pPr>
            <w:r>
              <w:rPr>
                <w:sz w:val="24"/>
              </w:rPr>
              <w:t>1.1</w:t>
            </w:r>
            <w:r>
              <w:rPr>
                <w:sz w:val="24"/>
              </w:rPr>
              <w:t>施工废水</w:t>
            </w:r>
          </w:p>
          <w:p w:rsidR="00744BCA" w:rsidRDefault="00AA145A">
            <w:pPr>
              <w:spacing w:line="360" w:lineRule="auto"/>
              <w:ind w:firstLineChars="200" w:firstLine="480"/>
              <w:rPr>
                <w:bCs/>
                <w:sz w:val="24"/>
              </w:rPr>
            </w:pPr>
            <w:r>
              <w:rPr>
                <w:bCs/>
                <w:sz w:val="24"/>
              </w:rPr>
              <w:t>施工废水中主要污染因子为</w:t>
            </w:r>
            <w:r>
              <w:rPr>
                <w:bCs/>
                <w:sz w:val="24"/>
              </w:rPr>
              <w:t>SS</w:t>
            </w:r>
            <w:r>
              <w:rPr>
                <w:bCs/>
                <w:sz w:val="24"/>
              </w:rPr>
              <w:t>，其浓度一般为</w:t>
            </w:r>
            <w:r>
              <w:rPr>
                <w:bCs/>
                <w:sz w:val="24"/>
              </w:rPr>
              <w:t>2000-4000mg/L</w:t>
            </w:r>
            <w:r>
              <w:rPr>
                <w:bCs/>
                <w:sz w:val="24"/>
              </w:rPr>
              <w:t>，此外还含有少量的石油等污染物。</w:t>
            </w:r>
          </w:p>
          <w:p w:rsidR="00744BCA" w:rsidRDefault="00AA145A">
            <w:pPr>
              <w:autoSpaceDE w:val="0"/>
              <w:autoSpaceDN w:val="0"/>
              <w:spacing w:line="360" w:lineRule="auto"/>
              <w:ind w:firstLineChars="200" w:firstLine="480"/>
              <w:rPr>
                <w:sz w:val="24"/>
              </w:rPr>
            </w:pPr>
            <w:r>
              <w:rPr>
                <w:sz w:val="24"/>
              </w:rPr>
              <w:t>1.2</w:t>
            </w:r>
            <w:r>
              <w:rPr>
                <w:rFonts w:hint="eastAsia"/>
                <w:sz w:val="24"/>
              </w:rPr>
              <w:t xml:space="preserve"> </w:t>
            </w:r>
            <w:r>
              <w:rPr>
                <w:sz w:val="24"/>
              </w:rPr>
              <w:t>生活污水</w:t>
            </w:r>
          </w:p>
          <w:p w:rsidR="00744BCA" w:rsidRDefault="00AA145A">
            <w:pPr>
              <w:autoSpaceDE w:val="0"/>
              <w:autoSpaceDN w:val="0"/>
              <w:spacing w:line="360" w:lineRule="auto"/>
              <w:ind w:firstLineChars="200" w:firstLine="480"/>
              <w:rPr>
                <w:bCs/>
                <w:sz w:val="24"/>
              </w:rPr>
            </w:pPr>
            <w:r>
              <w:rPr>
                <w:sz w:val="24"/>
              </w:rPr>
              <w:t>现场施工人员数量变化较大</w:t>
            </w:r>
            <w:r>
              <w:rPr>
                <w:bCs/>
                <w:sz w:val="24"/>
              </w:rPr>
              <w:t>，</w:t>
            </w:r>
            <w:r>
              <w:rPr>
                <w:sz w:val="24"/>
              </w:rPr>
              <w:t>在平整场地后</w:t>
            </w:r>
            <w:r>
              <w:rPr>
                <w:bCs/>
                <w:sz w:val="24"/>
              </w:rPr>
              <w:t>，工程分期陆续开工，施工期施工人员平均按</w:t>
            </w:r>
            <w:r>
              <w:rPr>
                <w:rFonts w:hint="eastAsia"/>
                <w:bCs/>
                <w:sz w:val="24"/>
              </w:rPr>
              <w:t>3</w:t>
            </w:r>
            <w:r>
              <w:rPr>
                <w:bCs/>
                <w:sz w:val="24"/>
              </w:rPr>
              <w:t>0</w:t>
            </w:r>
            <w:r>
              <w:rPr>
                <w:bCs/>
                <w:sz w:val="24"/>
              </w:rPr>
              <w:t>人计，生活污水平均按</w:t>
            </w:r>
            <w:r>
              <w:rPr>
                <w:bCs/>
                <w:sz w:val="24"/>
              </w:rPr>
              <w:t>150L/</w:t>
            </w:r>
            <w:r>
              <w:rPr>
                <w:bCs/>
                <w:sz w:val="24"/>
              </w:rPr>
              <w:t>天</w:t>
            </w:r>
            <w:r>
              <w:rPr>
                <w:bCs/>
                <w:sz w:val="24"/>
              </w:rPr>
              <w:t>·</w:t>
            </w:r>
            <w:r>
              <w:rPr>
                <w:bCs/>
                <w:sz w:val="24"/>
              </w:rPr>
              <w:t>人计；排放量按用水量</w:t>
            </w:r>
            <w:r>
              <w:rPr>
                <w:bCs/>
                <w:sz w:val="24"/>
              </w:rPr>
              <w:t>80%</w:t>
            </w:r>
            <w:r>
              <w:rPr>
                <w:bCs/>
                <w:sz w:val="24"/>
              </w:rPr>
              <w:t>计，施工期生活污水排水量平均为</w:t>
            </w:r>
            <w:r>
              <w:rPr>
                <w:rFonts w:hint="eastAsia"/>
                <w:bCs/>
                <w:sz w:val="24"/>
              </w:rPr>
              <w:t>3.6</w:t>
            </w:r>
            <w:r>
              <w:rPr>
                <w:bCs/>
                <w:sz w:val="24"/>
              </w:rPr>
              <w:t>m</w:t>
            </w:r>
            <w:r>
              <w:rPr>
                <w:bCs/>
                <w:sz w:val="24"/>
                <w:vertAlign w:val="superscript"/>
              </w:rPr>
              <w:t>3</w:t>
            </w:r>
            <w:r>
              <w:rPr>
                <w:bCs/>
                <w:sz w:val="24"/>
              </w:rPr>
              <w:t>/d</w:t>
            </w:r>
            <w:r>
              <w:rPr>
                <w:bCs/>
                <w:sz w:val="24"/>
              </w:rPr>
              <w:t>，施工期为</w:t>
            </w:r>
            <w:r>
              <w:rPr>
                <w:rFonts w:hint="eastAsia"/>
                <w:bCs/>
                <w:sz w:val="24"/>
              </w:rPr>
              <w:t>1</w:t>
            </w:r>
            <w:r>
              <w:rPr>
                <w:rFonts w:hint="eastAsia"/>
                <w:bCs/>
                <w:sz w:val="24"/>
              </w:rPr>
              <w:t>年</w:t>
            </w:r>
            <w:r>
              <w:rPr>
                <w:bCs/>
                <w:sz w:val="24"/>
              </w:rPr>
              <w:t>，故生活污水总排放量为</w:t>
            </w:r>
            <w:r>
              <w:rPr>
                <w:rFonts w:hint="eastAsia"/>
                <w:bCs/>
                <w:sz w:val="24"/>
              </w:rPr>
              <w:t>1296</w:t>
            </w:r>
            <w:r>
              <w:rPr>
                <w:bCs/>
                <w:sz w:val="24"/>
              </w:rPr>
              <w:t>t</w:t>
            </w:r>
            <w:r>
              <w:rPr>
                <w:bCs/>
                <w:sz w:val="24"/>
              </w:rPr>
              <w:t>。</w:t>
            </w:r>
            <w:r>
              <w:rPr>
                <w:sz w:val="24"/>
              </w:rPr>
              <w:t>施工期生活污水主要污染因子为</w:t>
            </w:r>
            <w:r>
              <w:rPr>
                <w:bCs/>
                <w:sz w:val="24"/>
              </w:rPr>
              <w:t>COD</w:t>
            </w:r>
            <w:r>
              <w:rPr>
                <w:bCs/>
                <w:sz w:val="24"/>
              </w:rPr>
              <w:t>、</w:t>
            </w:r>
            <w:r>
              <w:rPr>
                <w:bCs/>
                <w:sz w:val="24"/>
              </w:rPr>
              <w:t>NH</w:t>
            </w:r>
            <w:r>
              <w:rPr>
                <w:bCs/>
                <w:sz w:val="24"/>
                <w:vertAlign w:val="subscript"/>
              </w:rPr>
              <w:t>3</w:t>
            </w:r>
            <w:r>
              <w:rPr>
                <w:bCs/>
                <w:sz w:val="24"/>
              </w:rPr>
              <w:t>-N</w:t>
            </w:r>
            <w:r>
              <w:rPr>
                <w:bCs/>
                <w:sz w:val="24"/>
              </w:rPr>
              <w:t>、</w:t>
            </w:r>
            <w:r>
              <w:rPr>
                <w:bCs/>
                <w:sz w:val="24"/>
              </w:rPr>
              <w:t>SS</w:t>
            </w:r>
            <w:r>
              <w:rPr>
                <w:bCs/>
                <w:sz w:val="24"/>
              </w:rPr>
              <w:t>、</w:t>
            </w:r>
            <w:r>
              <w:rPr>
                <w:bCs/>
                <w:sz w:val="24"/>
              </w:rPr>
              <w:t>BOD</w:t>
            </w:r>
            <w:r>
              <w:rPr>
                <w:bCs/>
                <w:sz w:val="24"/>
                <w:vertAlign w:val="subscript"/>
              </w:rPr>
              <w:t>5</w:t>
            </w:r>
            <w:r>
              <w:rPr>
                <w:bCs/>
                <w:sz w:val="24"/>
              </w:rPr>
              <w:t>等，根据《城市污水处理厂处理设施设计计算》（化学工业出版社</w:t>
            </w:r>
            <w:r>
              <w:rPr>
                <w:bCs/>
                <w:sz w:val="24"/>
              </w:rPr>
              <w:t>2004</w:t>
            </w:r>
            <w:r>
              <w:rPr>
                <w:bCs/>
                <w:sz w:val="24"/>
              </w:rPr>
              <w:t>年第一版）中典型生活污水水质指标计算，其污染物浓度及产生量分别为</w:t>
            </w:r>
            <w:r>
              <w:rPr>
                <w:bCs/>
                <w:sz w:val="24"/>
              </w:rPr>
              <w:t>COD</w:t>
            </w:r>
            <w:r>
              <w:rPr>
                <w:bCs/>
                <w:sz w:val="24"/>
              </w:rPr>
              <w:t>约</w:t>
            </w:r>
            <w:r>
              <w:rPr>
                <w:bCs/>
                <w:sz w:val="24"/>
              </w:rPr>
              <w:t>400mg/L</w:t>
            </w:r>
            <w:r>
              <w:rPr>
                <w:bCs/>
                <w:sz w:val="24"/>
              </w:rPr>
              <w:t>，</w:t>
            </w:r>
            <w:r>
              <w:rPr>
                <w:rFonts w:hint="eastAsia"/>
                <w:bCs/>
                <w:sz w:val="24"/>
              </w:rPr>
              <w:t>0.5184</w:t>
            </w:r>
            <w:r>
              <w:rPr>
                <w:bCs/>
                <w:sz w:val="24"/>
              </w:rPr>
              <w:t>t</w:t>
            </w:r>
            <w:r>
              <w:rPr>
                <w:bCs/>
                <w:sz w:val="24"/>
              </w:rPr>
              <w:t>；</w:t>
            </w:r>
            <w:r>
              <w:rPr>
                <w:bCs/>
                <w:sz w:val="24"/>
              </w:rPr>
              <w:t>BOD</w:t>
            </w:r>
            <w:r>
              <w:rPr>
                <w:bCs/>
                <w:sz w:val="24"/>
                <w:vertAlign w:val="subscript"/>
              </w:rPr>
              <w:t>5</w:t>
            </w:r>
            <w:r>
              <w:rPr>
                <w:bCs/>
                <w:sz w:val="24"/>
              </w:rPr>
              <w:t>约</w:t>
            </w:r>
            <w:r>
              <w:rPr>
                <w:bCs/>
                <w:sz w:val="24"/>
              </w:rPr>
              <w:t>200mg/L</w:t>
            </w:r>
            <w:r>
              <w:rPr>
                <w:bCs/>
                <w:sz w:val="24"/>
              </w:rPr>
              <w:t>，</w:t>
            </w:r>
            <w:r>
              <w:rPr>
                <w:rFonts w:hint="eastAsia"/>
                <w:bCs/>
                <w:sz w:val="24"/>
              </w:rPr>
              <w:t>0.2592</w:t>
            </w:r>
            <w:r>
              <w:rPr>
                <w:bCs/>
                <w:sz w:val="24"/>
              </w:rPr>
              <w:t>t</w:t>
            </w:r>
            <w:r>
              <w:rPr>
                <w:bCs/>
                <w:sz w:val="24"/>
              </w:rPr>
              <w:t>；</w:t>
            </w:r>
            <w:r>
              <w:rPr>
                <w:bCs/>
                <w:sz w:val="24"/>
              </w:rPr>
              <w:t>SS</w:t>
            </w:r>
            <w:r>
              <w:rPr>
                <w:bCs/>
                <w:sz w:val="24"/>
              </w:rPr>
              <w:t>约</w:t>
            </w:r>
            <w:r>
              <w:rPr>
                <w:bCs/>
                <w:sz w:val="24"/>
              </w:rPr>
              <w:t>220mg/L</w:t>
            </w:r>
            <w:r>
              <w:rPr>
                <w:bCs/>
                <w:sz w:val="24"/>
              </w:rPr>
              <w:t>，</w:t>
            </w:r>
            <w:r>
              <w:rPr>
                <w:rFonts w:hint="eastAsia"/>
                <w:bCs/>
                <w:sz w:val="24"/>
              </w:rPr>
              <w:t>0.2853</w:t>
            </w:r>
            <w:r>
              <w:rPr>
                <w:bCs/>
                <w:sz w:val="24"/>
              </w:rPr>
              <w:t>t</w:t>
            </w:r>
            <w:r>
              <w:rPr>
                <w:bCs/>
                <w:sz w:val="24"/>
              </w:rPr>
              <w:t>；氨氮约</w:t>
            </w:r>
            <w:r>
              <w:rPr>
                <w:bCs/>
                <w:sz w:val="24"/>
              </w:rPr>
              <w:t>40mg/L</w:t>
            </w:r>
            <w:r>
              <w:rPr>
                <w:bCs/>
                <w:sz w:val="24"/>
              </w:rPr>
              <w:t>，</w:t>
            </w:r>
            <w:r>
              <w:rPr>
                <w:rFonts w:hint="eastAsia"/>
                <w:bCs/>
                <w:sz w:val="24"/>
              </w:rPr>
              <w:t>0.0518</w:t>
            </w:r>
            <w:r>
              <w:rPr>
                <w:bCs/>
                <w:sz w:val="24"/>
              </w:rPr>
              <w:t>t</w:t>
            </w:r>
            <w:r>
              <w:rPr>
                <w:bCs/>
                <w:sz w:val="24"/>
              </w:rPr>
              <w:t>。</w:t>
            </w:r>
          </w:p>
          <w:p w:rsidR="00744BCA" w:rsidRDefault="00AA145A">
            <w:pPr>
              <w:autoSpaceDE w:val="0"/>
              <w:autoSpaceDN w:val="0"/>
              <w:spacing w:line="360" w:lineRule="auto"/>
              <w:ind w:firstLineChars="200" w:firstLine="480"/>
              <w:rPr>
                <w:bCs/>
                <w:sz w:val="24"/>
              </w:rPr>
            </w:pPr>
            <w:r>
              <w:rPr>
                <w:rFonts w:hint="eastAsia"/>
                <w:bCs/>
                <w:sz w:val="24"/>
              </w:rPr>
              <w:t xml:space="preserve">1.3 </w:t>
            </w:r>
            <w:r>
              <w:rPr>
                <w:rFonts w:hint="eastAsia"/>
                <w:bCs/>
                <w:sz w:val="24"/>
              </w:rPr>
              <w:t>管道闭水实验废水</w:t>
            </w:r>
          </w:p>
          <w:p w:rsidR="00744BCA" w:rsidRDefault="00AA145A">
            <w:pPr>
              <w:autoSpaceDE w:val="0"/>
              <w:autoSpaceDN w:val="0"/>
              <w:spacing w:line="360" w:lineRule="auto"/>
              <w:ind w:firstLineChars="200" w:firstLine="480"/>
              <w:rPr>
                <w:bCs/>
                <w:sz w:val="24"/>
              </w:rPr>
            </w:pPr>
            <w:r>
              <w:rPr>
                <w:rFonts w:hint="eastAsia"/>
                <w:bCs/>
                <w:sz w:val="24"/>
              </w:rPr>
              <w:t>管道铺设完成以后，需进行闭水实验，管道须进行分段闭水实验，每段排水量约为</w:t>
            </w:r>
            <w:r>
              <w:rPr>
                <w:rFonts w:hint="eastAsia"/>
                <w:bCs/>
                <w:sz w:val="24"/>
              </w:rPr>
              <w:t>50m</w:t>
            </w:r>
            <w:r>
              <w:rPr>
                <w:rFonts w:hint="eastAsia"/>
                <w:bCs/>
                <w:sz w:val="24"/>
                <w:vertAlign w:val="superscript"/>
              </w:rPr>
              <w:t>3</w:t>
            </w:r>
            <w:r>
              <w:rPr>
                <w:rFonts w:hint="eastAsia"/>
                <w:bCs/>
                <w:sz w:val="24"/>
              </w:rPr>
              <w:t>，闭水实验所用水为市政自来水，用水较清洁，经过闭水实验后，</w:t>
            </w:r>
            <w:r>
              <w:rPr>
                <w:rFonts w:hint="eastAsia"/>
                <w:bCs/>
                <w:sz w:val="24"/>
              </w:rPr>
              <w:t>SS</w:t>
            </w:r>
            <w:r>
              <w:rPr>
                <w:rFonts w:hint="eastAsia"/>
                <w:bCs/>
                <w:sz w:val="24"/>
              </w:rPr>
              <w:t>微量增加，经沉淀后排入市政雨水管道，对周边水系环境影响较小。</w:t>
            </w:r>
          </w:p>
          <w:p w:rsidR="00744BCA" w:rsidRDefault="00AA145A">
            <w:pPr>
              <w:adjustRightInd w:val="0"/>
              <w:spacing w:line="360" w:lineRule="auto"/>
              <w:ind w:leftChars="60" w:left="126" w:rightChars="59" w:right="124" w:firstLineChars="200" w:firstLine="482"/>
              <w:jc w:val="left"/>
              <w:rPr>
                <w:b/>
                <w:bCs/>
                <w:sz w:val="24"/>
              </w:rPr>
            </w:pPr>
            <w:r>
              <w:rPr>
                <w:b/>
                <w:bCs/>
                <w:sz w:val="24"/>
              </w:rPr>
              <w:t>2</w:t>
            </w:r>
            <w:r>
              <w:rPr>
                <w:b/>
                <w:bCs/>
                <w:sz w:val="24"/>
              </w:rPr>
              <w:t>、大气污染源</w:t>
            </w:r>
          </w:p>
          <w:p w:rsidR="00744BCA" w:rsidRDefault="00AA145A">
            <w:pPr>
              <w:spacing w:line="360" w:lineRule="auto"/>
              <w:ind w:firstLineChars="200" w:firstLine="480"/>
              <w:rPr>
                <w:bCs/>
                <w:sz w:val="24"/>
              </w:rPr>
            </w:pPr>
            <w:r>
              <w:rPr>
                <w:bCs/>
                <w:sz w:val="24"/>
              </w:rPr>
              <w:t>工程施工期间，大气污染物主要来源有：施工扬尘，施工机械、运输车辆行驶道路扬尘和排放尾气。</w:t>
            </w:r>
          </w:p>
          <w:p w:rsidR="00744BCA" w:rsidRDefault="00AA145A">
            <w:pPr>
              <w:spacing w:line="360" w:lineRule="auto"/>
              <w:ind w:firstLineChars="200" w:firstLine="480"/>
              <w:rPr>
                <w:bCs/>
                <w:sz w:val="24"/>
              </w:rPr>
            </w:pPr>
            <w:r>
              <w:rPr>
                <w:bCs/>
                <w:sz w:val="24"/>
              </w:rPr>
              <w:t>2.1</w:t>
            </w:r>
            <w:r>
              <w:rPr>
                <w:bCs/>
                <w:sz w:val="24"/>
              </w:rPr>
              <w:t>施工扬尘</w:t>
            </w:r>
          </w:p>
          <w:p w:rsidR="00744BCA" w:rsidRDefault="00AA145A">
            <w:pPr>
              <w:spacing w:line="360" w:lineRule="auto"/>
              <w:ind w:firstLineChars="200" w:firstLine="480"/>
              <w:rPr>
                <w:bCs/>
                <w:sz w:val="24"/>
              </w:rPr>
            </w:pPr>
            <w:r>
              <w:rPr>
                <w:bCs/>
                <w:sz w:val="24"/>
              </w:rPr>
              <w:t>挖填作业裸露地表、槽沟开挖、土石料方、物料装卸时等在机械作用或风蚀作用下产生扬尘，扬尘将会对周围环境造成一定的影响，但这种影响一般是可逆的、短暂的，在施工期结束后将一并消失。</w:t>
            </w:r>
          </w:p>
          <w:p w:rsidR="00744BCA" w:rsidRDefault="00AA145A">
            <w:pPr>
              <w:spacing w:line="360" w:lineRule="auto"/>
              <w:ind w:firstLineChars="200" w:firstLine="480"/>
              <w:rPr>
                <w:bCs/>
                <w:sz w:val="24"/>
              </w:rPr>
            </w:pPr>
            <w:r>
              <w:rPr>
                <w:bCs/>
                <w:sz w:val="24"/>
              </w:rPr>
              <w:t>2.2</w:t>
            </w:r>
            <w:r>
              <w:rPr>
                <w:bCs/>
                <w:sz w:val="24"/>
              </w:rPr>
              <w:t>施工机械、运输车辆行驶道路扬尘</w:t>
            </w:r>
          </w:p>
          <w:p w:rsidR="00744BCA" w:rsidRDefault="00AA145A">
            <w:pPr>
              <w:spacing w:line="360" w:lineRule="auto"/>
              <w:ind w:firstLineChars="200" w:firstLine="480"/>
              <w:rPr>
                <w:bCs/>
                <w:sz w:val="24"/>
              </w:rPr>
            </w:pPr>
            <w:r>
              <w:rPr>
                <w:bCs/>
                <w:sz w:val="24"/>
              </w:rPr>
              <w:t>按经验公式计算得出：一辆载重</w:t>
            </w:r>
            <w:r>
              <w:rPr>
                <w:bCs/>
                <w:sz w:val="24"/>
              </w:rPr>
              <w:t>5t</w:t>
            </w:r>
            <w:r>
              <w:rPr>
                <w:bCs/>
                <w:sz w:val="24"/>
              </w:rPr>
              <w:t>的卡车，通过一段长度为</w:t>
            </w:r>
            <w:r>
              <w:rPr>
                <w:bCs/>
                <w:sz w:val="24"/>
              </w:rPr>
              <w:t>500m</w:t>
            </w:r>
            <w:r>
              <w:rPr>
                <w:bCs/>
                <w:sz w:val="24"/>
              </w:rPr>
              <w:t>的路面时，不同表面清洁程度，不同形式速度情况下产生的扬尘量见表</w:t>
            </w:r>
            <w:r>
              <w:rPr>
                <w:rFonts w:hint="eastAsia"/>
                <w:bCs/>
                <w:sz w:val="24"/>
              </w:rPr>
              <w:t>5-1</w:t>
            </w:r>
            <w:r>
              <w:rPr>
                <w:bCs/>
                <w:sz w:val="24"/>
              </w:rPr>
              <w:t>。</w:t>
            </w:r>
          </w:p>
          <w:p w:rsidR="00744BCA" w:rsidRDefault="00744BCA">
            <w:pPr>
              <w:spacing w:line="360" w:lineRule="auto"/>
              <w:ind w:firstLineChars="200" w:firstLine="480"/>
              <w:rPr>
                <w:bCs/>
                <w:sz w:val="24"/>
              </w:rPr>
            </w:pPr>
          </w:p>
          <w:p w:rsidR="00744BCA" w:rsidRDefault="00744BCA">
            <w:pPr>
              <w:spacing w:line="360" w:lineRule="auto"/>
              <w:ind w:firstLineChars="200" w:firstLine="480"/>
              <w:rPr>
                <w:bCs/>
                <w:sz w:val="24"/>
              </w:rPr>
            </w:pPr>
          </w:p>
          <w:p w:rsidR="00744BCA" w:rsidRDefault="00AA145A">
            <w:pPr>
              <w:pStyle w:val="afff4"/>
              <w:adjustRightInd w:val="0"/>
              <w:snapToGrid w:val="0"/>
              <w:spacing w:beforeLines="50" w:before="156" w:afterLines="20" w:after="62" w:line="300" w:lineRule="exact"/>
              <w:ind w:firstLineChars="0" w:firstLine="0"/>
              <w:jc w:val="center"/>
              <w:rPr>
                <w:rFonts w:ascii="Times New Roman" w:hAnsi="Times New Roman"/>
                <w:bCs/>
                <w:szCs w:val="24"/>
              </w:rPr>
            </w:pPr>
            <w:r>
              <w:rPr>
                <w:rFonts w:ascii="Times New Roman" w:hAnsi="Times New Roman"/>
                <w:b/>
                <w:bCs/>
                <w:szCs w:val="24"/>
              </w:rPr>
              <w:lastRenderedPageBreak/>
              <w:t>表</w:t>
            </w:r>
            <w:r>
              <w:rPr>
                <w:rFonts w:ascii="Times New Roman" w:hAnsi="Times New Roman" w:hint="eastAsia"/>
                <w:b/>
                <w:bCs/>
                <w:szCs w:val="24"/>
              </w:rPr>
              <w:t>5-1</w:t>
            </w:r>
            <w:r>
              <w:rPr>
                <w:rFonts w:ascii="Times New Roman" w:hAnsi="Times New Roman"/>
                <w:b/>
                <w:bCs/>
                <w:szCs w:val="24"/>
              </w:rPr>
              <w:t xml:space="preserve"> </w:t>
            </w:r>
            <w:r>
              <w:rPr>
                <w:rFonts w:ascii="Times New Roman" w:hAnsi="Times New Roman"/>
                <w:b/>
                <w:bCs/>
                <w:szCs w:val="24"/>
              </w:rPr>
              <w:t>不同车速和地面清洁程度时的汽车扬尘</w:t>
            </w:r>
            <w:r>
              <w:rPr>
                <w:rFonts w:ascii="Times New Roman" w:hAnsi="Times New Roman"/>
                <w:bCs/>
                <w:szCs w:val="24"/>
              </w:rPr>
              <w:t xml:space="preserve">  </w:t>
            </w:r>
            <w:r>
              <w:rPr>
                <w:rFonts w:ascii="Times New Roman" w:hAnsi="Times New Roman"/>
                <w:bCs/>
                <w:szCs w:val="24"/>
              </w:rPr>
              <w:t>单位：</w:t>
            </w:r>
            <w:r>
              <w:rPr>
                <w:rFonts w:ascii="Times New Roman" w:hAnsi="Times New Roman"/>
                <w:bCs/>
                <w:szCs w:val="24"/>
              </w:rPr>
              <w:t>kg/km·</w:t>
            </w:r>
            <w:r>
              <w:rPr>
                <w:rFonts w:ascii="Times New Roman" w:hAnsi="Times New Roman"/>
                <w:bCs/>
                <w:szCs w:val="24"/>
              </w:rPr>
              <w:t>辆</w:t>
            </w:r>
          </w:p>
          <w:tbl>
            <w:tblPr>
              <w:tblW w:w="9026" w:type="dxa"/>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1777"/>
              <w:gridCol w:w="1209"/>
              <w:gridCol w:w="1209"/>
              <w:gridCol w:w="1209"/>
              <w:gridCol w:w="1209"/>
              <w:gridCol w:w="1209"/>
              <w:gridCol w:w="1204"/>
            </w:tblGrid>
            <w:tr w:rsidR="00744BCA">
              <w:trPr>
                <w:trHeight w:val="363"/>
                <w:jc w:val="center"/>
              </w:trPr>
              <w:tc>
                <w:tcPr>
                  <w:tcW w:w="1777" w:type="dxa"/>
                  <w:vMerge w:val="restart"/>
                  <w:vAlign w:val="center"/>
                </w:tcPr>
                <w:p w:rsidR="00744BCA" w:rsidRDefault="00AA145A">
                  <w:pPr>
                    <w:jc w:val="center"/>
                  </w:pPr>
                  <w:r>
                    <w:t>车速（</w:t>
                  </w:r>
                  <w:r>
                    <w:t>km/h</w:t>
                  </w:r>
                  <w:r>
                    <w:t>）</w:t>
                  </w:r>
                </w:p>
              </w:tc>
              <w:tc>
                <w:tcPr>
                  <w:tcW w:w="7249" w:type="dxa"/>
                  <w:gridSpan w:val="6"/>
                  <w:vAlign w:val="center"/>
                </w:tcPr>
                <w:p w:rsidR="00744BCA" w:rsidRDefault="00AA145A">
                  <w:pPr>
                    <w:jc w:val="center"/>
                  </w:pPr>
                  <w:r>
                    <w:t>P(kg/m</w:t>
                  </w:r>
                  <w:r>
                    <w:rPr>
                      <w:vertAlign w:val="superscript"/>
                    </w:rPr>
                    <w:t>2</w:t>
                  </w:r>
                  <w:r>
                    <w:t>)</w:t>
                  </w:r>
                </w:p>
              </w:tc>
            </w:tr>
            <w:tr w:rsidR="00744BCA">
              <w:trPr>
                <w:trHeight w:val="206"/>
                <w:jc w:val="center"/>
              </w:trPr>
              <w:tc>
                <w:tcPr>
                  <w:tcW w:w="1777" w:type="dxa"/>
                  <w:vMerge/>
                  <w:vAlign w:val="center"/>
                </w:tcPr>
                <w:p w:rsidR="00744BCA" w:rsidRDefault="00744BCA">
                  <w:pPr>
                    <w:jc w:val="center"/>
                  </w:pPr>
                </w:p>
              </w:tc>
              <w:tc>
                <w:tcPr>
                  <w:tcW w:w="1209" w:type="dxa"/>
                  <w:vAlign w:val="center"/>
                </w:tcPr>
                <w:p w:rsidR="00744BCA" w:rsidRDefault="00AA145A">
                  <w:pPr>
                    <w:jc w:val="center"/>
                  </w:pPr>
                  <w:r>
                    <w:t>0.1</w:t>
                  </w:r>
                </w:p>
              </w:tc>
              <w:tc>
                <w:tcPr>
                  <w:tcW w:w="1209" w:type="dxa"/>
                  <w:vAlign w:val="center"/>
                </w:tcPr>
                <w:p w:rsidR="00744BCA" w:rsidRDefault="00AA145A">
                  <w:pPr>
                    <w:jc w:val="center"/>
                  </w:pPr>
                  <w:r>
                    <w:t>0.2</w:t>
                  </w:r>
                </w:p>
              </w:tc>
              <w:tc>
                <w:tcPr>
                  <w:tcW w:w="1209" w:type="dxa"/>
                  <w:vAlign w:val="center"/>
                </w:tcPr>
                <w:p w:rsidR="00744BCA" w:rsidRDefault="00AA145A">
                  <w:pPr>
                    <w:jc w:val="center"/>
                  </w:pPr>
                  <w:r>
                    <w:t>0.3</w:t>
                  </w:r>
                </w:p>
              </w:tc>
              <w:tc>
                <w:tcPr>
                  <w:tcW w:w="1209" w:type="dxa"/>
                  <w:vAlign w:val="center"/>
                </w:tcPr>
                <w:p w:rsidR="00744BCA" w:rsidRDefault="00AA145A">
                  <w:pPr>
                    <w:jc w:val="center"/>
                  </w:pPr>
                  <w:r>
                    <w:t>0.4</w:t>
                  </w:r>
                </w:p>
              </w:tc>
              <w:tc>
                <w:tcPr>
                  <w:tcW w:w="1209" w:type="dxa"/>
                  <w:vAlign w:val="center"/>
                </w:tcPr>
                <w:p w:rsidR="00744BCA" w:rsidRDefault="00AA145A">
                  <w:pPr>
                    <w:jc w:val="center"/>
                  </w:pPr>
                  <w:r>
                    <w:t>0.5</w:t>
                  </w:r>
                </w:p>
              </w:tc>
              <w:tc>
                <w:tcPr>
                  <w:tcW w:w="1204" w:type="dxa"/>
                  <w:vAlign w:val="center"/>
                </w:tcPr>
                <w:p w:rsidR="00744BCA" w:rsidRDefault="00AA145A">
                  <w:pPr>
                    <w:jc w:val="center"/>
                  </w:pPr>
                  <w:r>
                    <w:t>0.6</w:t>
                  </w:r>
                </w:p>
              </w:tc>
            </w:tr>
            <w:tr w:rsidR="00744BCA">
              <w:trPr>
                <w:trHeight w:val="68"/>
                <w:jc w:val="center"/>
              </w:trPr>
              <w:tc>
                <w:tcPr>
                  <w:tcW w:w="1777" w:type="dxa"/>
                  <w:vAlign w:val="center"/>
                </w:tcPr>
                <w:p w:rsidR="00744BCA" w:rsidRDefault="00AA145A">
                  <w:pPr>
                    <w:jc w:val="center"/>
                  </w:pPr>
                  <w:r>
                    <w:t>5</w:t>
                  </w:r>
                </w:p>
              </w:tc>
              <w:tc>
                <w:tcPr>
                  <w:tcW w:w="1209" w:type="dxa"/>
                  <w:vAlign w:val="center"/>
                </w:tcPr>
                <w:p w:rsidR="00744BCA" w:rsidRDefault="00AA145A">
                  <w:pPr>
                    <w:jc w:val="center"/>
                  </w:pPr>
                  <w:r>
                    <w:t>0.02105</w:t>
                  </w:r>
                </w:p>
              </w:tc>
              <w:tc>
                <w:tcPr>
                  <w:tcW w:w="1209" w:type="dxa"/>
                  <w:vAlign w:val="center"/>
                </w:tcPr>
                <w:p w:rsidR="00744BCA" w:rsidRDefault="00AA145A">
                  <w:pPr>
                    <w:jc w:val="center"/>
                  </w:pPr>
                  <w:r>
                    <w:t>0.0476</w:t>
                  </w:r>
                </w:p>
              </w:tc>
              <w:tc>
                <w:tcPr>
                  <w:tcW w:w="1209" w:type="dxa"/>
                  <w:vAlign w:val="center"/>
                </w:tcPr>
                <w:p w:rsidR="00744BCA" w:rsidRDefault="00AA145A">
                  <w:pPr>
                    <w:jc w:val="center"/>
                  </w:pPr>
                  <w:r>
                    <w:t>0.0646</w:t>
                  </w:r>
                </w:p>
              </w:tc>
              <w:tc>
                <w:tcPr>
                  <w:tcW w:w="1209" w:type="dxa"/>
                  <w:vAlign w:val="center"/>
                </w:tcPr>
                <w:p w:rsidR="00744BCA" w:rsidRDefault="00AA145A">
                  <w:pPr>
                    <w:jc w:val="center"/>
                  </w:pPr>
                  <w:r>
                    <w:t>0.0801</w:t>
                  </w:r>
                </w:p>
              </w:tc>
              <w:tc>
                <w:tcPr>
                  <w:tcW w:w="1209" w:type="dxa"/>
                  <w:vAlign w:val="center"/>
                </w:tcPr>
                <w:p w:rsidR="00744BCA" w:rsidRDefault="00AA145A">
                  <w:pPr>
                    <w:jc w:val="center"/>
                  </w:pPr>
                  <w:r>
                    <w:t>0.0947</w:t>
                  </w:r>
                </w:p>
              </w:tc>
              <w:tc>
                <w:tcPr>
                  <w:tcW w:w="1204" w:type="dxa"/>
                  <w:vAlign w:val="center"/>
                </w:tcPr>
                <w:p w:rsidR="00744BCA" w:rsidRDefault="00AA145A">
                  <w:pPr>
                    <w:jc w:val="center"/>
                  </w:pPr>
                  <w:r>
                    <w:t>0.1593</w:t>
                  </w:r>
                </w:p>
              </w:tc>
            </w:tr>
            <w:tr w:rsidR="00744BCA">
              <w:trPr>
                <w:trHeight w:val="139"/>
                <w:jc w:val="center"/>
              </w:trPr>
              <w:tc>
                <w:tcPr>
                  <w:tcW w:w="1777" w:type="dxa"/>
                  <w:vAlign w:val="center"/>
                </w:tcPr>
                <w:p w:rsidR="00744BCA" w:rsidRDefault="00AA145A">
                  <w:pPr>
                    <w:jc w:val="center"/>
                  </w:pPr>
                  <w:r>
                    <w:t>10</w:t>
                  </w:r>
                </w:p>
              </w:tc>
              <w:tc>
                <w:tcPr>
                  <w:tcW w:w="1209" w:type="dxa"/>
                  <w:vAlign w:val="center"/>
                </w:tcPr>
                <w:p w:rsidR="00744BCA" w:rsidRDefault="00AA145A">
                  <w:pPr>
                    <w:jc w:val="center"/>
                  </w:pPr>
                  <w:r>
                    <w:t>0.0566</w:t>
                  </w:r>
                </w:p>
              </w:tc>
              <w:tc>
                <w:tcPr>
                  <w:tcW w:w="1209" w:type="dxa"/>
                  <w:vAlign w:val="center"/>
                </w:tcPr>
                <w:p w:rsidR="00744BCA" w:rsidRDefault="00AA145A">
                  <w:pPr>
                    <w:jc w:val="center"/>
                  </w:pPr>
                  <w:r>
                    <w:t>0.0953</w:t>
                  </w:r>
                </w:p>
              </w:tc>
              <w:tc>
                <w:tcPr>
                  <w:tcW w:w="1209" w:type="dxa"/>
                  <w:vAlign w:val="center"/>
                </w:tcPr>
                <w:p w:rsidR="00744BCA" w:rsidRDefault="00AA145A">
                  <w:pPr>
                    <w:jc w:val="center"/>
                  </w:pPr>
                  <w:r>
                    <w:t>0.1291</w:t>
                  </w:r>
                </w:p>
              </w:tc>
              <w:tc>
                <w:tcPr>
                  <w:tcW w:w="1209" w:type="dxa"/>
                  <w:vAlign w:val="center"/>
                </w:tcPr>
                <w:p w:rsidR="00744BCA" w:rsidRDefault="00AA145A">
                  <w:pPr>
                    <w:jc w:val="center"/>
                  </w:pPr>
                  <w:r>
                    <w:t>0.1602</w:t>
                  </w:r>
                </w:p>
              </w:tc>
              <w:tc>
                <w:tcPr>
                  <w:tcW w:w="1209" w:type="dxa"/>
                  <w:vAlign w:val="center"/>
                </w:tcPr>
                <w:p w:rsidR="00744BCA" w:rsidRDefault="00AA145A">
                  <w:pPr>
                    <w:jc w:val="center"/>
                  </w:pPr>
                  <w:r>
                    <w:t>0.1894</w:t>
                  </w:r>
                </w:p>
              </w:tc>
              <w:tc>
                <w:tcPr>
                  <w:tcW w:w="1204" w:type="dxa"/>
                  <w:vAlign w:val="center"/>
                </w:tcPr>
                <w:p w:rsidR="00744BCA" w:rsidRDefault="00AA145A">
                  <w:pPr>
                    <w:jc w:val="center"/>
                  </w:pPr>
                  <w:r>
                    <w:t>0.3176</w:t>
                  </w:r>
                </w:p>
              </w:tc>
            </w:tr>
            <w:tr w:rsidR="00744BCA">
              <w:trPr>
                <w:trHeight w:val="139"/>
                <w:jc w:val="center"/>
              </w:trPr>
              <w:tc>
                <w:tcPr>
                  <w:tcW w:w="1777" w:type="dxa"/>
                  <w:vAlign w:val="center"/>
                </w:tcPr>
                <w:p w:rsidR="00744BCA" w:rsidRDefault="00AA145A">
                  <w:pPr>
                    <w:jc w:val="center"/>
                  </w:pPr>
                  <w:r>
                    <w:t>15</w:t>
                  </w:r>
                </w:p>
              </w:tc>
              <w:tc>
                <w:tcPr>
                  <w:tcW w:w="1209" w:type="dxa"/>
                  <w:vAlign w:val="center"/>
                </w:tcPr>
                <w:p w:rsidR="00744BCA" w:rsidRDefault="00AA145A">
                  <w:pPr>
                    <w:jc w:val="center"/>
                  </w:pPr>
                  <w:r>
                    <w:t>0.0850</w:t>
                  </w:r>
                </w:p>
              </w:tc>
              <w:tc>
                <w:tcPr>
                  <w:tcW w:w="1209" w:type="dxa"/>
                  <w:vAlign w:val="center"/>
                </w:tcPr>
                <w:p w:rsidR="00744BCA" w:rsidRDefault="00AA145A">
                  <w:pPr>
                    <w:jc w:val="center"/>
                  </w:pPr>
                  <w:r>
                    <w:t>0.1429</w:t>
                  </w:r>
                </w:p>
              </w:tc>
              <w:tc>
                <w:tcPr>
                  <w:tcW w:w="1209" w:type="dxa"/>
                  <w:vAlign w:val="center"/>
                </w:tcPr>
                <w:p w:rsidR="00744BCA" w:rsidRDefault="00AA145A">
                  <w:pPr>
                    <w:jc w:val="center"/>
                  </w:pPr>
                  <w:r>
                    <w:t>0.1937</w:t>
                  </w:r>
                </w:p>
              </w:tc>
              <w:tc>
                <w:tcPr>
                  <w:tcW w:w="1209" w:type="dxa"/>
                  <w:vAlign w:val="center"/>
                </w:tcPr>
                <w:p w:rsidR="00744BCA" w:rsidRDefault="00AA145A">
                  <w:pPr>
                    <w:jc w:val="center"/>
                  </w:pPr>
                  <w:r>
                    <w:t>0.2403</w:t>
                  </w:r>
                </w:p>
              </w:tc>
              <w:tc>
                <w:tcPr>
                  <w:tcW w:w="1209" w:type="dxa"/>
                  <w:vAlign w:val="center"/>
                </w:tcPr>
                <w:p w:rsidR="00744BCA" w:rsidRDefault="00AA145A">
                  <w:pPr>
                    <w:jc w:val="center"/>
                  </w:pPr>
                  <w:r>
                    <w:t>0.2841</w:t>
                  </w:r>
                </w:p>
              </w:tc>
              <w:tc>
                <w:tcPr>
                  <w:tcW w:w="1204" w:type="dxa"/>
                  <w:vAlign w:val="center"/>
                </w:tcPr>
                <w:p w:rsidR="00744BCA" w:rsidRDefault="00AA145A">
                  <w:pPr>
                    <w:jc w:val="center"/>
                  </w:pPr>
                  <w:r>
                    <w:t>0.4778</w:t>
                  </w:r>
                </w:p>
              </w:tc>
            </w:tr>
            <w:tr w:rsidR="00744BCA">
              <w:trPr>
                <w:trHeight w:val="139"/>
                <w:jc w:val="center"/>
              </w:trPr>
              <w:tc>
                <w:tcPr>
                  <w:tcW w:w="1777" w:type="dxa"/>
                  <w:vAlign w:val="center"/>
                </w:tcPr>
                <w:p w:rsidR="00744BCA" w:rsidRDefault="00AA145A">
                  <w:pPr>
                    <w:jc w:val="center"/>
                  </w:pPr>
                  <w:r>
                    <w:t>20</w:t>
                  </w:r>
                </w:p>
              </w:tc>
              <w:tc>
                <w:tcPr>
                  <w:tcW w:w="1209" w:type="dxa"/>
                  <w:vAlign w:val="center"/>
                </w:tcPr>
                <w:p w:rsidR="00744BCA" w:rsidRDefault="00AA145A">
                  <w:pPr>
                    <w:jc w:val="center"/>
                  </w:pPr>
                  <w:r>
                    <w:t>0.1133</w:t>
                  </w:r>
                </w:p>
              </w:tc>
              <w:tc>
                <w:tcPr>
                  <w:tcW w:w="1209" w:type="dxa"/>
                  <w:vAlign w:val="center"/>
                </w:tcPr>
                <w:p w:rsidR="00744BCA" w:rsidRDefault="00AA145A">
                  <w:pPr>
                    <w:jc w:val="center"/>
                  </w:pPr>
                  <w:r>
                    <w:t>0.1905</w:t>
                  </w:r>
                </w:p>
              </w:tc>
              <w:tc>
                <w:tcPr>
                  <w:tcW w:w="1209" w:type="dxa"/>
                  <w:vAlign w:val="center"/>
                </w:tcPr>
                <w:p w:rsidR="00744BCA" w:rsidRDefault="00AA145A">
                  <w:pPr>
                    <w:jc w:val="center"/>
                  </w:pPr>
                  <w:r>
                    <w:t>0.25105</w:t>
                  </w:r>
                </w:p>
              </w:tc>
              <w:tc>
                <w:tcPr>
                  <w:tcW w:w="1209" w:type="dxa"/>
                  <w:vAlign w:val="center"/>
                </w:tcPr>
                <w:p w:rsidR="00744BCA" w:rsidRDefault="00AA145A">
                  <w:pPr>
                    <w:jc w:val="center"/>
                  </w:pPr>
                  <w:r>
                    <w:t>0.3204</w:t>
                  </w:r>
                </w:p>
              </w:tc>
              <w:tc>
                <w:tcPr>
                  <w:tcW w:w="1209" w:type="dxa"/>
                  <w:vAlign w:val="center"/>
                </w:tcPr>
                <w:p w:rsidR="00744BCA" w:rsidRDefault="00AA145A">
                  <w:pPr>
                    <w:jc w:val="center"/>
                  </w:pPr>
                  <w:r>
                    <w:t>0.3788</w:t>
                  </w:r>
                </w:p>
              </w:tc>
              <w:tc>
                <w:tcPr>
                  <w:tcW w:w="1204" w:type="dxa"/>
                  <w:vAlign w:val="center"/>
                </w:tcPr>
                <w:p w:rsidR="00744BCA" w:rsidRDefault="00AA145A">
                  <w:pPr>
                    <w:jc w:val="center"/>
                  </w:pPr>
                  <w:r>
                    <w:t>0.6371</w:t>
                  </w:r>
                </w:p>
              </w:tc>
            </w:tr>
          </w:tbl>
          <w:p w:rsidR="00744BCA" w:rsidRDefault="00AA145A">
            <w:pPr>
              <w:spacing w:line="360" w:lineRule="auto"/>
              <w:ind w:firstLine="482"/>
              <w:rPr>
                <w:sz w:val="24"/>
              </w:rPr>
            </w:pPr>
            <w:r>
              <w:rPr>
                <w:sz w:val="24"/>
              </w:rPr>
              <w:t>2.3</w:t>
            </w:r>
            <w:r>
              <w:rPr>
                <w:sz w:val="24"/>
              </w:rPr>
              <w:t>施工机械、运输车辆排放尾气</w:t>
            </w:r>
          </w:p>
          <w:p w:rsidR="00744BCA" w:rsidRDefault="00AA145A">
            <w:pPr>
              <w:spacing w:line="360" w:lineRule="auto"/>
              <w:ind w:firstLineChars="200" w:firstLine="480"/>
              <w:rPr>
                <w:sz w:val="24"/>
              </w:rPr>
            </w:pPr>
            <w:r>
              <w:rPr>
                <w:sz w:val="24"/>
              </w:rPr>
              <w:t>施工过程中，施工机械与车辆以燃油为动力，因为燃料的燃烧会排放一定的废气，产生的废气含有</w:t>
            </w:r>
            <w:r>
              <w:rPr>
                <w:sz w:val="24"/>
              </w:rPr>
              <w:t>CO</w:t>
            </w:r>
            <w:r>
              <w:rPr>
                <w:sz w:val="24"/>
              </w:rPr>
              <w:t>、</w:t>
            </w:r>
            <w:r>
              <w:rPr>
                <w:sz w:val="24"/>
              </w:rPr>
              <w:t>NOx</w:t>
            </w:r>
            <w:r>
              <w:rPr>
                <w:sz w:val="24"/>
              </w:rPr>
              <w:t>等。类比相似施工过程，该部分废气产生量极少，且产生时间有限。</w:t>
            </w:r>
          </w:p>
          <w:p w:rsidR="00744BCA" w:rsidRDefault="00AA145A">
            <w:pPr>
              <w:adjustRightInd w:val="0"/>
              <w:spacing w:line="360" w:lineRule="auto"/>
              <w:ind w:leftChars="60" w:left="126" w:rightChars="59" w:right="124" w:firstLineChars="200" w:firstLine="482"/>
              <w:jc w:val="left"/>
              <w:rPr>
                <w:b/>
                <w:bCs/>
                <w:sz w:val="24"/>
              </w:rPr>
            </w:pPr>
            <w:r>
              <w:rPr>
                <w:b/>
                <w:bCs/>
                <w:sz w:val="24"/>
              </w:rPr>
              <w:t>3</w:t>
            </w:r>
            <w:r>
              <w:rPr>
                <w:b/>
                <w:bCs/>
                <w:sz w:val="24"/>
              </w:rPr>
              <w:t>、噪声污染</w:t>
            </w:r>
          </w:p>
          <w:p w:rsidR="00744BCA" w:rsidRDefault="00AA145A">
            <w:pPr>
              <w:spacing w:line="360" w:lineRule="auto"/>
              <w:ind w:firstLineChars="200" w:firstLine="480"/>
              <w:rPr>
                <w:sz w:val="24"/>
              </w:rPr>
            </w:pPr>
            <w:r>
              <w:rPr>
                <w:sz w:val="24"/>
              </w:rPr>
              <w:t>施工期噪声主要来自施工机械噪声、施工作业噪声和运输车辆噪声。施工机械设备和噪声源强见表</w:t>
            </w:r>
            <w:r>
              <w:rPr>
                <w:rFonts w:hint="eastAsia"/>
                <w:sz w:val="24"/>
              </w:rPr>
              <w:t>5-2</w:t>
            </w:r>
            <w:r>
              <w:rPr>
                <w:sz w:val="24"/>
              </w:rPr>
              <w:t>。</w:t>
            </w:r>
          </w:p>
          <w:p w:rsidR="00744BCA" w:rsidRDefault="00AA145A">
            <w:pPr>
              <w:adjustRightInd w:val="0"/>
              <w:snapToGrid w:val="0"/>
              <w:spacing w:line="440" w:lineRule="atLeast"/>
              <w:jc w:val="center"/>
              <w:rPr>
                <w:bCs/>
                <w:sz w:val="24"/>
              </w:rPr>
            </w:pPr>
            <w:r>
              <w:rPr>
                <w:bCs/>
                <w:sz w:val="24"/>
              </w:rPr>
              <w:t>表</w:t>
            </w:r>
            <w:r>
              <w:rPr>
                <w:rFonts w:hint="eastAsia"/>
                <w:bCs/>
                <w:sz w:val="24"/>
              </w:rPr>
              <w:t>5-2</w:t>
            </w:r>
            <w:r>
              <w:rPr>
                <w:bCs/>
                <w:sz w:val="24"/>
              </w:rPr>
              <w:t xml:space="preserve"> </w:t>
            </w:r>
            <w:r>
              <w:rPr>
                <w:bCs/>
                <w:sz w:val="24"/>
              </w:rPr>
              <w:t>主要施工机械设备噪声</w:t>
            </w:r>
            <w:r>
              <w:rPr>
                <w:bCs/>
                <w:sz w:val="24"/>
              </w:rPr>
              <w:t xml:space="preserve">   </w:t>
            </w:r>
            <w:r>
              <w:rPr>
                <w:bCs/>
                <w:sz w:val="24"/>
              </w:rPr>
              <w:t>单位：</w:t>
            </w:r>
            <w:r>
              <w:rPr>
                <w:bCs/>
                <w:sz w:val="24"/>
              </w:rPr>
              <w:t>dB(A)</w:t>
            </w:r>
          </w:p>
          <w:tbl>
            <w:tblPr>
              <w:tblW w:w="8840" w:type="dxa"/>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732"/>
              <w:gridCol w:w="2098"/>
              <w:gridCol w:w="2442"/>
              <w:gridCol w:w="1645"/>
              <w:gridCol w:w="1923"/>
            </w:tblGrid>
            <w:tr w:rsidR="00744BCA">
              <w:trPr>
                <w:trHeight w:val="53"/>
                <w:tblHeader/>
                <w:jc w:val="center"/>
              </w:trPr>
              <w:tc>
                <w:tcPr>
                  <w:tcW w:w="732" w:type="dxa"/>
                  <w:vAlign w:val="center"/>
                </w:tcPr>
                <w:p w:rsidR="00744BCA" w:rsidRDefault="00AA145A">
                  <w:pPr>
                    <w:pStyle w:val="afff5"/>
                    <w:rPr>
                      <w:rFonts w:eastAsia="宋体" w:cs="Times New Roman"/>
                      <w:b/>
                    </w:rPr>
                  </w:pPr>
                  <w:r>
                    <w:rPr>
                      <w:rFonts w:eastAsia="宋体" w:cs="Times New Roman"/>
                      <w:b/>
                    </w:rPr>
                    <w:t>序号</w:t>
                  </w:r>
                </w:p>
              </w:tc>
              <w:tc>
                <w:tcPr>
                  <w:tcW w:w="2098" w:type="dxa"/>
                  <w:vAlign w:val="center"/>
                </w:tcPr>
                <w:p w:rsidR="00744BCA" w:rsidRDefault="00AA145A">
                  <w:pPr>
                    <w:pStyle w:val="afff5"/>
                    <w:rPr>
                      <w:rFonts w:eastAsia="宋体" w:cs="Times New Roman"/>
                      <w:b/>
                    </w:rPr>
                  </w:pPr>
                  <w:r>
                    <w:rPr>
                      <w:rFonts w:eastAsia="宋体" w:cs="Times New Roman"/>
                      <w:b/>
                    </w:rPr>
                    <w:t>机械名称</w:t>
                  </w:r>
                </w:p>
              </w:tc>
              <w:tc>
                <w:tcPr>
                  <w:tcW w:w="2442" w:type="dxa"/>
                  <w:vAlign w:val="center"/>
                </w:tcPr>
                <w:p w:rsidR="00744BCA" w:rsidRDefault="00AA145A">
                  <w:pPr>
                    <w:pStyle w:val="afff5"/>
                    <w:rPr>
                      <w:rFonts w:eastAsia="宋体" w:cs="Times New Roman"/>
                      <w:b/>
                    </w:rPr>
                  </w:pPr>
                  <w:r>
                    <w:rPr>
                      <w:rFonts w:eastAsia="宋体" w:cs="Times New Roman"/>
                      <w:b/>
                    </w:rPr>
                    <w:t>型号</w:t>
                  </w:r>
                </w:p>
              </w:tc>
              <w:tc>
                <w:tcPr>
                  <w:tcW w:w="1645" w:type="dxa"/>
                  <w:vAlign w:val="center"/>
                </w:tcPr>
                <w:p w:rsidR="00744BCA" w:rsidRDefault="00AA145A">
                  <w:pPr>
                    <w:pStyle w:val="afff5"/>
                    <w:rPr>
                      <w:rFonts w:eastAsia="宋体" w:cs="Times New Roman"/>
                      <w:b/>
                    </w:rPr>
                  </w:pPr>
                  <w:r>
                    <w:rPr>
                      <w:rFonts w:eastAsia="宋体" w:cs="Times New Roman"/>
                      <w:b/>
                    </w:rPr>
                    <w:t>测点距施工机械距离（</w:t>
                  </w:r>
                  <w:r>
                    <w:rPr>
                      <w:rFonts w:eastAsia="宋体" w:cs="Times New Roman"/>
                      <w:b/>
                    </w:rPr>
                    <w:t>m</w:t>
                  </w:r>
                  <w:r>
                    <w:rPr>
                      <w:rFonts w:eastAsia="宋体" w:cs="Times New Roman"/>
                      <w:b/>
                    </w:rPr>
                    <w:t>）</w:t>
                  </w:r>
                </w:p>
              </w:tc>
              <w:tc>
                <w:tcPr>
                  <w:tcW w:w="1923" w:type="dxa"/>
                </w:tcPr>
                <w:p w:rsidR="00744BCA" w:rsidRDefault="00AA145A">
                  <w:pPr>
                    <w:pStyle w:val="afff5"/>
                    <w:rPr>
                      <w:rFonts w:eastAsia="宋体" w:cs="Times New Roman"/>
                      <w:b/>
                    </w:rPr>
                  </w:pPr>
                  <w:r>
                    <w:rPr>
                      <w:rFonts w:eastAsia="宋体" w:cs="Times New Roman"/>
                      <w:b/>
                    </w:rPr>
                    <w:t>最大声级</w:t>
                  </w:r>
                  <w:proofErr w:type="spellStart"/>
                  <w:r>
                    <w:rPr>
                      <w:rFonts w:eastAsia="宋体" w:cs="Times New Roman"/>
                      <w:b/>
                    </w:rPr>
                    <w:t>Lmax</w:t>
                  </w:r>
                  <w:proofErr w:type="spellEnd"/>
                  <w:r>
                    <w:rPr>
                      <w:rFonts w:eastAsia="宋体" w:cs="Times New Roman"/>
                      <w:b/>
                    </w:rPr>
                    <w:t>(dB)</w:t>
                  </w:r>
                </w:p>
              </w:tc>
            </w:tr>
            <w:tr w:rsidR="00744BCA">
              <w:trPr>
                <w:trHeight w:val="63"/>
                <w:jc w:val="center"/>
              </w:trPr>
              <w:tc>
                <w:tcPr>
                  <w:tcW w:w="732" w:type="dxa"/>
                  <w:vAlign w:val="center"/>
                </w:tcPr>
                <w:p w:rsidR="00744BCA" w:rsidRDefault="00AA145A">
                  <w:pPr>
                    <w:pStyle w:val="afff5"/>
                    <w:rPr>
                      <w:rFonts w:eastAsia="宋体" w:cs="Times New Roman"/>
                    </w:rPr>
                  </w:pPr>
                  <w:r>
                    <w:rPr>
                      <w:rFonts w:eastAsia="宋体" w:cs="Times New Roman"/>
                    </w:rPr>
                    <w:t>1</w:t>
                  </w:r>
                </w:p>
              </w:tc>
              <w:tc>
                <w:tcPr>
                  <w:tcW w:w="2098" w:type="dxa"/>
                  <w:vAlign w:val="center"/>
                </w:tcPr>
                <w:p w:rsidR="00744BCA" w:rsidRDefault="00AA145A">
                  <w:pPr>
                    <w:pStyle w:val="afff5"/>
                    <w:rPr>
                      <w:rFonts w:eastAsia="宋体" w:cs="Times New Roman"/>
                    </w:rPr>
                  </w:pPr>
                  <w:r>
                    <w:rPr>
                      <w:rFonts w:eastAsia="宋体" w:cs="Times New Roman"/>
                    </w:rPr>
                    <w:t>轮式装载机</w:t>
                  </w:r>
                </w:p>
              </w:tc>
              <w:tc>
                <w:tcPr>
                  <w:tcW w:w="2442" w:type="dxa"/>
                  <w:vAlign w:val="center"/>
                </w:tcPr>
                <w:p w:rsidR="00744BCA" w:rsidRDefault="00AA145A">
                  <w:pPr>
                    <w:pStyle w:val="afff5"/>
                    <w:rPr>
                      <w:rFonts w:eastAsia="宋体" w:cs="Times New Roman"/>
                    </w:rPr>
                  </w:pPr>
                  <w:r>
                    <w:rPr>
                      <w:rFonts w:eastAsia="宋体" w:cs="Times New Roman"/>
                    </w:rPr>
                    <w:t>ZL40</w:t>
                  </w:r>
                  <w:r>
                    <w:rPr>
                      <w:rFonts w:eastAsia="宋体" w:cs="Times New Roman"/>
                    </w:rPr>
                    <w:t>型</w:t>
                  </w:r>
                </w:p>
              </w:tc>
              <w:tc>
                <w:tcPr>
                  <w:tcW w:w="1645" w:type="dxa"/>
                  <w:vAlign w:val="center"/>
                </w:tcPr>
                <w:p w:rsidR="00744BCA" w:rsidRDefault="00AA145A">
                  <w:pPr>
                    <w:pStyle w:val="afff5"/>
                    <w:rPr>
                      <w:rFonts w:eastAsia="宋体" w:cs="Times New Roman"/>
                    </w:rPr>
                  </w:pPr>
                  <w:r>
                    <w:rPr>
                      <w:rFonts w:eastAsia="宋体" w:cs="Times New Roman"/>
                    </w:rPr>
                    <w:t>5</w:t>
                  </w:r>
                </w:p>
              </w:tc>
              <w:tc>
                <w:tcPr>
                  <w:tcW w:w="1923" w:type="dxa"/>
                </w:tcPr>
                <w:p w:rsidR="00744BCA" w:rsidRDefault="00AA145A">
                  <w:pPr>
                    <w:pStyle w:val="afff5"/>
                    <w:rPr>
                      <w:rFonts w:eastAsia="宋体" w:cs="Times New Roman"/>
                    </w:rPr>
                  </w:pPr>
                  <w:r>
                    <w:rPr>
                      <w:rFonts w:eastAsia="宋体" w:cs="Times New Roman"/>
                    </w:rPr>
                    <w:t>90</w:t>
                  </w:r>
                </w:p>
              </w:tc>
            </w:tr>
            <w:tr w:rsidR="00744BCA">
              <w:trPr>
                <w:trHeight w:val="63"/>
                <w:jc w:val="center"/>
              </w:trPr>
              <w:tc>
                <w:tcPr>
                  <w:tcW w:w="732" w:type="dxa"/>
                  <w:vAlign w:val="center"/>
                </w:tcPr>
                <w:p w:rsidR="00744BCA" w:rsidRDefault="00AA145A">
                  <w:pPr>
                    <w:pStyle w:val="afff5"/>
                    <w:rPr>
                      <w:rFonts w:eastAsia="宋体" w:cs="Times New Roman"/>
                    </w:rPr>
                  </w:pPr>
                  <w:r>
                    <w:rPr>
                      <w:rFonts w:eastAsia="宋体" w:cs="Times New Roman"/>
                    </w:rPr>
                    <w:t>2</w:t>
                  </w:r>
                </w:p>
              </w:tc>
              <w:tc>
                <w:tcPr>
                  <w:tcW w:w="2098" w:type="dxa"/>
                  <w:vAlign w:val="center"/>
                </w:tcPr>
                <w:p w:rsidR="00744BCA" w:rsidRDefault="00AA145A">
                  <w:pPr>
                    <w:pStyle w:val="afff5"/>
                    <w:rPr>
                      <w:rFonts w:eastAsia="宋体" w:cs="Times New Roman"/>
                    </w:rPr>
                  </w:pPr>
                  <w:r>
                    <w:rPr>
                      <w:rFonts w:eastAsia="宋体" w:cs="Times New Roman"/>
                    </w:rPr>
                    <w:t>平地机</w:t>
                  </w:r>
                </w:p>
              </w:tc>
              <w:tc>
                <w:tcPr>
                  <w:tcW w:w="2442" w:type="dxa"/>
                  <w:vAlign w:val="center"/>
                </w:tcPr>
                <w:p w:rsidR="00744BCA" w:rsidRDefault="00AA145A">
                  <w:pPr>
                    <w:pStyle w:val="afff5"/>
                    <w:rPr>
                      <w:rFonts w:eastAsia="宋体" w:cs="Times New Roman"/>
                    </w:rPr>
                  </w:pPr>
                  <w:r>
                    <w:rPr>
                      <w:rFonts w:eastAsia="宋体" w:cs="Times New Roman"/>
                    </w:rPr>
                    <w:t>PY160A</w:t>
                  </w:r>
                  <w:r>
                    <w:rPr>
                      <w:rFonts w:eastAsia="宋体" w:cs="Times New Roman"/>
                    </w:rPr>
                    <w:t>型</w:t>
                  </w:r>
                </w:p>
              </w:tc>
              <w:tc>
                <w:tcPr>
                  <w:tcW w:w="1645" w:type="dxa"/>
                  <w:vAlign w:val="center"/>
                </w:tcPr>
                <w:p w:rsidR="00744BCA" w:rsidRDefault="00AA145A">
                  <w:pPr>
                    <w:pStyle w:val="afff5"/>
                    <w:rPr>
                      <w:rFonts w:eastAsia="宋体" w:cs="Times New Roman"/>
                    </w:rPr>
                  </w:pPr>
                  <w:r>
                    <w:rPr>
                      <w:rFonts w:eastAsia="宋体" w:cs="Times New Roman"/>
                    </w:rPr>
                    <w:t>5</w:t>
                  </w:r>
                </w:p>
              </w:tc>
              <w:tc>
                <w:tcPr>
                  <w:tcW w:w="1923" w:type="dxa"/>
                </w:tcPr>
                <w:p w:rsidR="00744BCA" w:rsidRDefault="00AA145A">
                  <w:pPr>
                    <w:pStyle w:val="afff5"/>
                    <w:rPr>
                      <w:rFonts w:eastAsia="宋体" w:cs="Times New Roman"/>
                    </w:rPr>
                  </w:pPr>
                  <w:r>
                    <w:rPr>
                      <w:rFonts w:eastAsia="宋体" w:cs="Times New Roman"/>
                    </w:rPr>
                    <w:t>90</w:t>
                  </w:r>
                </w:p>
              </w:tc>
            </w:tr>
            <w:tr w:rsidR="00744BCA">
              <w:trPr>
                <w:trHeight w:val="63"/>
                <w:jc w:val="center"/>
              </w:trPr>
              <w:tc>
                <w:tcPr>
                  <w:tcW w:w="732" w:type="dxa"/>
                  <w:vAlign w:val="center"/>
                </w:tcPr>
                <w:p w:rsidR="00744BCA" w:rsidRDefault="00AA145A">
                  <w:pPr>
                    <w:pStyle w:val="afff5"/>
                    <w:rPr>
                      <w:rFonts w:eastAsia="宋体" w:cs="Times New Roman"/>
                    </w:rPr>
                  </w:pPr>
                  <w:r>
                    <w:rPr>
                      <w:rFonts w:eastAsia="宋体" w:cs="Times New Roman"/>
                    </w:rPr>
                    <w:t>3</w:t>
                  </w:r>
                </w:p>
              </w:tc>
              <w:tc>
                <w:tcPr>
                  <w:tcW w:w="2098" w:type="dxa"/>
                  <w:vAlign w:val="center"/>
                </w:tcPr>
                <w:p w:rsidR="00744BCA" w:rsidRDefault="00AA145A">
                  <w:pPr>
                    <w:pStyle w:val="afff5"/>
                    <w:rPr>
                      <w:rFonts w:eastAsia="宋体" w:cs="Times New Roman"/>
                    </w:rPr>
                  </w:pPr>
                  <w:r>
                    <w:rPr>
                      <w:rFonts w:eastAsia="宋体" w:cs="Times New Roman"/>
                    </w:rPr>
                    <w:t>振动式压路机</w:t>
                  </w:r>
                </w:p>
              </w:tc>
              <w:tc>
                <w:tcPr>
                  <w:tcW w:w="2442" w:type="dxa"/>
                  <w:vAlign w:val="center"/>
                </w:tcPr>
                <w:p w:rsidR="00744BCA" w:rsidRDefault="00AA145A">
                  <w:pPr>
                    <w:pStyle w:val="afff5"/>
                    <w:rPr>
                      <w:rFonts w:eastAsia="宋体" w:cs="Times New Roman"/>
                    </w:rPr>
                  </w:pPr>
                  <w:r>
                    <w:rPr>
                      <w:rFonts w:eastAsia="宋体" w:cs="Times New Roman"/>
                    </w:rPr>
                    <w:t>YZJ10B</w:t>
                  </w:r>
                  <w:r>
                    <w:rPr>
                      <w:rFonts w:eastAsia="宋体" w:cs="Times New Roman"/>
                    </w:rPr>
                    <w:t>型</w:t>
                  </w:r>
                </w:p>
              </w:tc>
              <w:tc>
                <w:tcPr>
                  <w:tcW w:w="1645" w:type="dxa"/>
                  <w:vAlign w:val="center"/>
                </w:tcPr>
                <w:p w:rsidR="00744BCA" w:rsidRDefault="00AA145A">
                  <w:pPr>
                    <w:pStyle w:val="afff5"/>
                    <w:rPr>
                      <w:rFonts w:eastAsia="宋体" w:cs="Times New Roman"/>
                    </w:rPr>
                  </w:pPr>
                  <w:r>
                    <w:rPr>
                      <w:rFonts w:eastAsia="宋体" w:cs="Times New Roman"/>
                    </w:rPr>
                    <w:t>5</w:t>
                  </w:r>
                </w:p>
              </w:tc>
              <w:tc>
                <w:tcPr>
                  <w:tcW w:w="1923" w:type="dxa"/>
                </w:tcPr>
                <w:p w:rsidR="00744BCA" w:rsidRDefault="00AA145A">
                  <w:pPr>
                    <w:pStyle w:val="afff5"/>
                    <w:rPr>
                      <w:rFonts w:eastAsia="宋体" w:cs="Times New Roman"/>
                    </w:rPr>
                  </w:pPr>
                  <w:r>
                    <w:rPr>
                      <w:rFonts w:eastAsia="宋体" w:cs="Times New Roman"/>
                    </w:rPr>
                    <w:t>86</w:t>
                  </w:r>
                </w:p>
              </w:tc>
            </w:tr>
            <w:tr w:rsidR="00744BCA">
              <w:trPr>
                <w:trHeight w:val="63"/>
                <w:jc w:val="center"/>
              </w:trPr>
              <w:tc>
                <w:tcPr>
                  <w:tcW w:w="732" w:type="dxa"/>
                  <w:vAlign w:val="center"/>
                </w:tcPr>
                <w:p w:rsidR="00744BCA" w:rsidRDefault="00AA145A">
                  <w:pPr>
                    <w:pStyle w:val="afff5"/>
                    <w:rPr>
                      <w:rFonts w:eastAsia="宋体" w:cs="Times New Roman"/>
                    </w:rPr>
                  </w:pPr>
                  <w:r>
                    <w:rPr>
                      <w:rFonts w:eastAsia="宋体" w:cs="Times New Roman"/>
                    </w:rPr>
                    <w:t>4</w:t>
                  </w:r>
                </w:p>
              </w:tc>
              <w:tc>
                <w:tcPr>
                  <w:tcW w:w="2098" w:type="dxa"/>
                  <w:vAlign w:val="center"/>
                </w:tcPr>
                <w:p w:rsidR="00744BCA" w:rsidRDefault="00AA145A">
                  <w:pPr>
                    <w:pStyle w:val="afff5"/>
                    <w:rPr>
                      <w:rFonts w:eastAsia="宋体" w:cs="Times New Roman"/>
                    </w:rPr>
                  </w:pPr>
                  <w:r>
                    <w:rPr>
                      <w:rFonts w:eastAsia="宋体" w:cs="Times New Roman"/>
                    </w:rPr>
                    <w:t>双轮双振压路机</w:t>
                  </w:r>
                </w:p>
              </w:tc>
              <w:tc>
                <w:tcPr>
                  <w:tcW w:w="2442" w:type="dxa"/>
                  <w:vAlign w:val="center"/>
                </w:tcPr>
                <w:p w:rsidR="00744BCA" w:rsidRDefault="00AA145A">
                  <w:pPr>
                    <w:pStyle w:val="afff5"/>
                    <w:rPr>
                      <w:rFonts w:eastAsia="宋体" w:cs="Times New Roman"/>
                    </w:rPr>
                  </w:pPr>
                  <w:r>
                    <w:rPr>
                      <w:rFonts w:eastAsia="宋体" w:cs="Times New Roman"/>
                    </w:rPr>
                    <w:t>CC21</w:t>
                  </w:r>
                  <w:r>
                    <w:rPr>
                      <w:rFonts w:eastAsia="宋体" w:cs="Times New Roman"/>
                    </w:rPr>
                    <w:t>型</w:t>
                  </w:r>
                </w:p>
              </w:tc>
              <w:tc>
                <w:tcPr>
                  <w:tcW w:w="1645" w:type="dxa"/>
                  <w:vAlign w:val="center"/>
                </w:tcPr>
                <w:p w:rsidR="00744BCA" w:rsidRDefault="00AA145A">
                  <w:pPr>
                    <w:pStyle w:val="afff5"/>
                    <w:rPr>
                      <w:rFonts w:eastAsia="宋体" w:cs="Times New Roman"/>
                    </w:rPr>
                  </w:pPr>
                  <w:r>
                    <w:rPr>
                      <w:rFonts w:eastAsia="宋体" w:cs="Times New Roman"/>
                    </w:rPr>
                    <w:t>5</w:t>
                  </w:r>
                </w:p>
              </w:tc>
              <w:tc>
                <w:tcPr>
                  <w:tcW w:w="1923" w:type="dxa"/>
                </w:tcPr>
                <w:p w:rsidR="00744BCA" w:rsidRDefault="00AA145A">
                  <w:pPr>
                    <w:pStyle w:val="afff5"/>
                    <w:rPr>
                      <w:rFonts w:eastAsia="宋体" w:cs="Times New Roman"/>
                    </w:rPr>
                  </w:pPr>
                  <w:r>
                    <w:rPr>
                      <w:rFonts w:eastAsia="宋体" w:cs="Times New Roman"/>
                    </w:rPr>
                    <w:t>81</w:t>
                  </w:r>
                </w:p>
              </w:tc>
            </w:tr>
            <w:tr w:rsidR="00744BCA">
              <w:trPr>
                <w:trHeight w:val="63"/>
                <w:jc w:val="center"/>
              </w:trPr>
              <w:tc>
                <w:tcPr>
                  <w:tcW w:w="732" w:type="dxa"/>
                  <w:vAlign w:val="center"/>
                </w:tcPr>
                <w:p w:rsidR="00744BCA" w:rsidRDefault="00AA145A">
                  <w:pPr>
                    <w:pStyle w:val="afff5"/>
                    <w:rPr>
                      <w:rFonts w:eastAsia="宋体" w:cs="Times New Roman"/>
                    </w:rPr>
                  </w:pPr>
                  <w:r>
                    <w:rPr>
                      <w:rFonts w:eastAsia="宋体" w:cs="Times New Roman"/>
                    </w:rPr>
                    <w:t>5</w:t>
                  </w:r>
                </w:p>
              </w:tc>
              <w:tc>
                <w:tcPr>
                  <w:tcW w:w="2098" w:type="dxa"/>
                  <w:vAlign w:val="center"/>
                </w:tcPr>
                <w:p w:rsidR="00744BCA" w:rsidRDefault="00AA145A">
                  <w:pPr>
                    <w:pStyle w:val="afff5"/>
                    <w:rPr>
                      <w:rFonts w:eastAsia="宋体" w:cs="Times New Roman"/>
                    </w:rPr>
                  </w:pPr>
                  <w:r>
                    <w:rPr>
                      <w:rFonts w:eastAsia="宋体" w:cs="Times New Roman"/>
                    </w:rPr>
                    <w:t>三轮压路机</w:t>
                  </w:r>
                </w:p>
              </w:tc>
              <w:tc>
                <w:tcPr>
                  <w:tcW w:w="2442" w:type="dxa"/>
                  <w:vAlign w:val="center"/>
                </w:tcPr>
                <w:p w:rsidR="00744BCA" w:rsidRDefault="00744BCA">
                  <w:pPr>
                    <w:pStyle w:val="afff5"/>
                    <w:rPr>
                      <w:rFonts w:eastAsia="宋体" w:cs="Times New Roman"/>
                    </w:rPr>
                  </w:pPr>
                </w:p>
              </w:tc>
              <w:tc>
                <w:tcPr>
                  <w:tcW w:w="1645" w:type="dxa"/>
                  <w:vAlign w:val="center"/>
                </w:tcPr>
                <w:p w:rsidR="00744BCA" w:rsidRDefault="00AA145A">
                  <w:pPr>
                    <w:pStyle w:val="afff5"/>
                    <w:rPr>
                      <w:rFonts w:eastAsia="宋体" w:cs="Times New Roman"/>
                    </w:rPr>
                  </w:pPr>
                  <w:r>
                    <w:rPr>
                      <w:rFonts w:eastAsia="宋体" w:cs="Times New Roman"/>
                    </w:rPr>
                    <w:t>5</w:t>
                  </w:r>
                </w:p>
              </w:tc>
              <w:tc>
                <w:tcPr>
                  <w:tcW w:w="1923" w:type="dxa"/>
                </w:tcPr>
                <w:p w:rsidR="00744BCA" w:rsidRDefault="00AA145A">
                  <w:pPr>
                    <w:pStyle w:val="afff5"/>
                    <w:rPr>
                      <w:rFonts w:eastAsia="宋体" w:cs="Times New Roman"/>
                    </w:rPr>
                  </w:pPr>
                  <w:r>
                    <w:rPr>
                      <w:rFonts w:eastAsia="宋体" w:cs="Times New Roman"/>
                    </w:rPr>
                    <w:t>81</w:t>
                  </w:r>
                </w:p>
              </w:tc>
            </w:tr>
            <w:tr w:rsidR="00744BCA">
              <w:trPr>
                <w:trHeight w:val="63"/>
                <w:jc w:val="center"/>
              </w:trPr>
              <w:tc>
                <w:tcPr>
                  <w:tcW w:w="732" w:type="dxa"/>
                  <w:vAlign w:val="center"/>
                </w:tcPr>
                <w:p w:rsidR="00744BCA" w:rsidRDefault="00AA145A">
                  <w:pPr>
                    <w:pStyle w:val="afff5"/>
                    <w:rPr>
                      <w:rFonts w:eastAsia="宋体" w:cs="Times New Roman"/>
                    </w:rPr>
                  </w:pPr>
                  <w:r>
                    <w:rPr>
                      <w:rFonts w:eastAsia="宋体" w:cs="Times New Roman"/>
                    </w:rPr>
                    <w:t>6</w:t>
                  </w:r>
                </w:p>
              </w:tc>
              <w:tc>
                <w:tcPr>
                  <w:tcW w:w="2098" w:type="dxa"/>
                  <w:vAlign w:val="center"/>
                </w:tcPr>
                <w:p w:rsidR="00744BCA" w:rsidRDefault="00AA145A">
                  <w:pPr>
                    <w:pStyle w:val="afff5"/>
                    <w:rPr>
                      <w:rFonts w:eastAsia="宋体" w:cs="Times New Roman"/>
                    </w:rPr>
                  </w:pPr>
                  <w:r>
                    <w:rPr>
                      <w:rFonts w:eastAsia="宋体" w:cs="Times New Roman"/>
                    </w:rPr>
                    <w:t>轮胎压路机</w:t>
                  </w:r>
                </w:p>
              </w:tc>
              <w:tc>
                <w:tcPr>
                  <w:tcW w:w="2442" w:type="dxa"/>
                  <w:vAlign w:val="center"/>
                </w:tcPr>
                <w:p w:rsidR="00744BCA" w:rsidRDefault="00AA145A">
                  <w:pPr>
                    <w:pStyle w:val="afff5"/>
                    <w:rPr>
                      <w:rFonts w:eastAsia="宋体" w:cs="Times New Roman"/>
                    </w:rPr>
                  </w:pPr>
                  <w:r>
                    <w:rPr>
                      <w:rFonts w:eastAsia="宋体" w:cs="Times New Roman"/>
                    </w:rPr>
                    <w:t>ZL16</w:t>
                  </w:r>
                  <w:r>
                    <w:rPr>
                      <w:rFonts w:eastAsia="宋体" w:cs="Times New Roman"/>
                    </w:rPr>
                    <w:t>型</w:t>
                  </w:r>
                </w:p>
              </w:tc>
              <w:tc>
                <w:tcPr>
                  <w:tcW w:w="1645" w:type="dxa"/>
                  <w:vAlign w:val="center"/>
                </w:tcPr>
                <w:p w:rsidR="00744BCA" w:rsidRDefault="00AA145A">
                  <w:pPr>
                    <w:pStyle w:val="afff5"/>
                    <w:rPr>
                      <w:rFonts w:eastAsia="宋体" w:cs="Times New Roman"/>
                    </w:rPr>
                  </w:pPr>
                  <w:r>
                    <w:rPr>
                      <w:rFonts w:eastAsia="宋体" w:cs="Times New Roman"/>
                    </w:rPr>
                    <w:t>5</w:t>
                  </w:r>
                </w:p>
              </w:tc>
              <w:tc>
                <w:tcPr>
                  <w:tcW w:w="1923" w:type="dxa"/>
                </w:tcPr>
                <w:p w:rsidR="00744BCA" w:rsidRDefault="00AA145A">
                  <w:pPr>
                    <w:pStyle w:val="afff5"/>
                    <w:rPr>
                      <w:rFonts w:eastAsia="宋体" w:cs="Times New Roman"/>
                    </w:rPr>
                  </w:pPr>
                  <w:r>
                    <w:rPr>
                      <w:rFonts w:eastAsia="宋体" w:cs="Times New Roman"/>
                    </w:rPr>
                    <w:t>76</w:t>
                  </w:r>
                </w:p>
              </w:tc>
            </w:tr>
            <w:tr w:rsidR="00744BCA">
              <w:trPr>
                <w:trHeight w:val="63"/>
                <w:jc w:val="center"/>
              </w:trPr>
              <w:tc>
                <w:tcPr>
                  <w:tcW w:w="732" w:type="dxa"/>
                  <w:vAlign w:val="center"/>
                </w:tcPr>
                <w:p w:rsidR="00744BCA" w:rsidRDefault="00AA145A">
                  <w:pPr>
                    <w:pStyle w:val="afff5"/>
                    <w:rPr>
                      <w:rFonts w:eastAsia="宋体" w:cs="Times New Roman"/>
                    </w:rPr>
                  </w:pPr>
                  <w:r>
                    <w:rPr>
                      <w:rFonts w:eastAsia="宋体" w:cs="Times New Roman"/>
                    </w:rPr>
                    <w:t>7</w:t>
                  </w:r>
                </w:p>
              </w:tc>
              <w:tc>
                <w:tcPr>
                  <w:tcW w:w="2098" w:type="dxa"/>
                  <w:vAlign w:val="center"/>
                </w:tcPr>
                <w:p w:rsidR="00744BCA" w:rsidRDefault="00AA145A">
                  <w:pPr>
                    <w:pStyle w:val="afff5"/>
                    <w:rPr>
                      <w:rFonts w:eastAsia="宋体" w:cs="Times New Roman"/>
                    </w:rPr>
                  </w:pPr>
                  <w:r>
                    <w:rPr>
                      <w:rFonts w:eastAsia="宋体" w:cs="Times New Roman"/>
                    </w:rPr>
                    <w:t>推土机</w:t>
                  </w:r>
                </w:p>
              </w:tc>
              <w:tc>
                <w:tcPr>
                  <w:tcW w:w="2442" w:type="dxa"/>
                  <w:vAlign w:val="center"/>
                </w:tcPr>
                <w:p w:rsidR="00744BCA" w:rsidRDefault="00AA145A">
                  <w:pPr>
                    <w:pStyle w:val="afff5"/>
                    <w:rPr>
                      <w:rFonts w:eastAsia="宋体" w:cs="Times New Roman"/>
                    </w:rPr>
                  </w:pPr>
                  <w:r>
                    <w:rPr>
                      <w:rFonts w:eastAsia="宋体" w:cs="Times New Roman"/>
                    </w:rPr>
                    <w:t>T140</w:t>
                  </w:r>
                  <w:r>
                    <w:rPr>
                      <w:rFonts w:eastAsia="宋体" w:cs="Times New Roman"/>
                    </w:rPr>
                    <w:t>型</w:t>
                  </w:r>
                </w:p>
              </w:tc>
              <w:tc>
                <w:tcPr>
                  <w:tcW w:w="1645" w:type="dxa"/>
                  <w:vAlign w:val="center"/>
                </w:tcPr>
                <w:p w:rsidR="00744BCA" w:rsidRDefault="00AA145A">
                  <w:pPr>
                    <w:pStyle w:val="afff5"/>
                    <w:rPr>
                      <w:rFonts w:eastAsia="宋体" w:cs="Times New Roman"/>
                    </w:rPr>
                  </w:pPr>
                  <w:r>
                    <w:rPr>
                      <w:rFonts w:eastAsia="宋体" w:cs="Times New Roman"/>
                    </w:rPr>
                    <w:t>5</w:t>
                  </w:r>
                </w:p>
              </w:tc>
              <w:tc>
                <w:tcPr>
                  <w:tcW w:w="1923" w:type="dxa"/>
                </w:tcPr>
                <w:p w:rsidR="00744BCA" w:rsidRDefault="00AA145A">
                  <w:pPr>
                    <w:pStyle w:val="afff5"/>
                    <w:rPr>
                      <w:rFonts w:eastAsia="宋体" w:cs="Times New Roman"/>
                    </w:rPr>
                  </w:pPr>
                  <w:r>
                    <w:rPr>
                      <w:rFonts w:eastAsia="宋体" w:cs="Times New Roman"/>
                    </w:rPr>
                    <w:t>86</w:t>
                  </w:r>
                </w:p>
              </w:tc>
            </w:tr>
            <w:tr w:rsidR="00744BCA">
              <w:trPr>
                <w:trHeight w:val="63"/>
                <w:jc w:val="center"/>
              </w:trPr>
              <w:tc>
                <w:tcPr>
                  <w:tcW w:w="732" w:type="dxa"/>
                  <w:vAlign w:val="center"/>
                </w:tcPr>
                <w:p w:rsidR="00744BCA" w:rsidRDefault="00AA145A">
                  <w:pPr>
                    <w:pStyle w:val="afff5"/>
                    <w:rPr>
                      <w:rFonts w:eastAsia="宋体" w:cs="Times New Roman"/>
                    </w:rPr>
                  </w:pPr>
                  <w:r>
                    <w:rPr>
                      <w:rFonts w:eastAsia="宋体" w:cs="Times New Roman"/>
                    </w:rPr>
                    <w:t>8</w:t>
                  </w:r>
                </w:p>
              </w:tc>
              <w:tc>
                <w:tcPr>
                  <w:tcW w:w="2098" w:type="dxa"/>
                  <w:vAlign w:val="center"/>
                </w:tcPr>
                <w:p w:rsidR="00744BCA" w:rsidRDefault="00AA145A">
                  <w:pPr>
                    <w:pStyle w:val="afff5"/>
                    <w:rPr>
                      <w:rFonts w:eastAsia="宋体" w:cs="Times New Roman"/>
                    </w:rPr>
                  </w:pPr>
                  <w:r>
                    <w:rPr>
                      <w:rFonts w:eastAsia="宋体" w:cs="Times New Roman"/>
                    </w:rPr>
                    <w:t>轮胎式液压挖掘机</w:t>
                  </w:r>
                </w:p>
              </w:tc>
              <w:tc>
                <w:tcPr>
                  <w:tcW w:w="2442" w:type="dxa"/>
                  <w:vAlign w:val="center"/>
                </w:tcPr>
                <w:p w:rsidR="00744BCA" w:rsidRDefault="00AA145A">
                  <w:pPr>
                    <w:pStyle w:val="afff5"/>
                    <w:rPr>
                      <w:rFonts w:eastAsia="宋体" w:cs="Times New Roman"/>
                    </w:rPr>
                  </w:pPr>
                  <w:r>
                    <w:rPr>
                      <w:rFonts w:eastAsia="宋体" w:cs="Times New Roman"/>
                    </w:rPr>
                    <w:t>W4-60C</w:t>
                  </w:r>
                  <w:r>
                    <w:rPr>
                      <w:rFonts w:eastAsia="宋体" w:cs="Times New Roman"/>
                    </w:rPr>
                    <w:t>型</w:t>
                  </w:r>
                </w:p>
              </w:tc>
              <w:tc>
                <w:tcPr>
                  <w:tcW w:w="1645" w:type="dxa"/>
                  <w:vAlign w:val="center"/>
                </w:tcPr>
                <w:p w:rsidR="00744BCA" w:rsidRDefault="00AA145A">
                  <w:pPr>
                    <w:pStyle w:val="afff5"/>
                    <w:rPr>
                      <w:rFonts w:eastAsia="宋体" w:cs="Times New Roman"/>
                    </w:rPr>
                  </w:pPr>
                  <w:r>
                    <w:rPr>
                      <w:rFonts w:eastAsia="宋体" w:cs="Times New Roman"/>
                    </w:rPr>
                    <w:t>5</w:t>
                  </w:r>
                </w:p>
              </w:tc>
              <w:tc>
                <w:tcPr>
                  <w:tcW w:w="1923" w:type="dxa"/>
                </w:tcPr>
                <w:p w:rsidR="00744BCA" w:rsidRDefault="00AA145A">
                  <w:pPr>
                    <w:pStyle w:val="afff5"/>
                    <w:rPr>
                      <w:rFonts w:eastAsia="宋体" w:cs="Times New Roman"/>
                    </w:rPr>
                  </w:pPr>
                  <w:r>
                    <w:rPr>
                      <w:rFonts w:eastAsia="宋体" w:cs="Times New Roman"/>
                    </w:rPr>
                    <w:t>84</w:t>
                  </w:r>
                </w:p>
              </w:tc>
            </w:tr>
            <w:tr w:rsidR="00744BCA">
              <w:trPr>
                <w:trHeight w:val="63"/>
                <w:jc w:val="center"/>
              </w:trPr>
              <w:tc>
                <w:tcPr>
                  <w:tcW w:w="732" w:type="dxa"/>
                  <w:vAlign w:val="center"/>
                </w:tcPr>
                <w:p w:rsidR="00744BCA" w:rsidRDefault="00AA145A">
                  <w:pPr>
                    <w:pStyle w:val="afff5"/>
                    <w:rPr>
                      <w:rFonts w:eastAsia="宋体" w:cs="Times New Roman"/>
                    </w:rPr>
                  </w:pPr>
                  <w:r>
                    <w:rPr>
                      <w:rFonts w:eastAsia="宋体" w:cs="Times New Roman"/>
                    </w:rPr>
                    <w:t>9</w:t>
                  </w:r>
                </w:p>
              </w:tc>
              <w:tc>
                <w:tcPr>
                  <w:tcW w:w="2098" w:type="dxa"/>
                  <w:vAlign w:val="center"/>
                </w:tcPr>
                <w:p w:rsidR="00744BCA" w:rsidRDefault="00AA145A">
                  <w:pPr>
                    <w:pStyle w:val="afff5"/>
                    <w:rPr>
                      <w:rFonts w:eastAsia="宋体" w:cs="Times New Roman"/>
                    </w:rPr>
                  </w:pPr>
                  <w:r>
                    <w:rPr>
                      <w:rFonts w:eastAsia="宋体" w:cs="Times New Roman"/>
                    </w:rPr>
                    <w:t>摊铺机</w:t>
                  </w:r>
                </w:p>
              </w:tc>
              <w:tc>
                <w:tcPr>
                  <w:tcW w:w="2442" w:type="dxa"/>
                  <w:vAlign w:val="center"/>
                </w:tcPr>
                <w:p w:rsidR="00744BCA" w:rsidRDefault="00AA145A">
                  <w:pPr>
                    <w:pStyle w:val="afff5"/>
                    <w:rPr>
                      <w:rFonts w:eastAsia="宋体" w:cs="Times New Roman"/>
                    </w:rPr>
                  </w:pPr>
                  <w:r>
                    <w:rPr>
                      <w:rFonts w:eastAsia="宋体" w:cs="Times New Roman"/>
                    </w:rPr>
                    <w:t>Fifond311ABGCO</w:t>
                  </w:r>
                  <w:r>
                    <w:rPr>
                      <w:rFonts w:eastAsia="宋体" w:cs="Times New Roman"/>
                    </w:rPr>
                    <w:t>型</w:t>
                  </w:r>
                </w:p>
              </w:tc>
              <w:tc>
                <w:tcPr>
                  <w:tcW w:w="1645" w:type="dxa"/>
                  <w:vAlign w:val="center"/>
                </w:tcPr>
                <w:p w:rsidR="00744BCA" w:rsidRDefault="00AA145A">
                  <w:pPr>
                    <w:pStyle w:val="afff5"/>
                    <w:rPr>
                      <w:rFonts w:eastAsia="宋体" w:cs="Times New Roman"/>
                    </w:rPr>
                  </w:pPr>
                  <w:r>
                    <w:rPr>
                      <w:rFonts w:eastAsia="宋体" w:cs="Times New Roman"/>
                    </w:rPr>
                    <w:t>5</w:t>
                  </w:r>
                </w:p>
              </w:tc>
              <w:tc>
                <w:tcPr>
                  <w:tcW w:w="1923" w:type="dxa"/>
                </w:tcPr>
                <w:p w:rsidR="00744BCA" w:rsidRDefault="00AA145A">
                  <w:pPr>
                    <w:pStyle w:val="afff5"/>
                    <w:rPr>
                      <w:rFonts w:eastAsia="宋体" w:cs="Times New Roman"/>
                    </w:rPr>
                  </w:pPr>
                  <w:r>
                    <w:rPr>
                      <w:rFonts w:eastAsia="宋体" w:cs="Times New Roman"/>
                    </w:rPr>
                    <w:t>82</w:t>
                  </w:r>
                </w:p>
              </w:tc>
            </w:tr>
            <w:tr w:rsidR="00744BCA">
              <w:trPr>
                <w:trHeight w:val="63"/>
                <w:jc w:val="center"/>
              </w:trPr>
              <w:tc>
                <w:tcPr>
                  <w:tcW w:w="732" w:type="dxa"/>
                  <w:vAlign w:val="center"/>
                </w:tcPr>
                <w:p w:rsidR="00744BCA" w:rsidRDefault="00AA145A">
                  <w:pPr>
                    <w:pStyle w:val="afff5"/>
                    <w:rPr>
                      <w:rFonts w:eastAsia="宋体" w:cs="Times New Roman"/>
                    </w:rPr>
                  </w:pPr>
                  <w:r>
                    <w:rPr>
                      <w:rFonts w:eastAsia="宋体" w:cs="Times New Roman"/>
                    </w:rPr>
                    <w:t>10</w:t>
                  </w:r>
                </w:p>
              </w:tc>
              <w:tc>
                <w:tcPr>
                  <w:tcW w:w="2098" w:type="dxa"/>
                  <w:vAlign w:val="center"/>
                </w:tcPr>
                <w:p w:rsidR="00744BCA" w:rsidRDefault="00AA145A">
                  <w:pPr>
                    <w:pStyle w:val="afff5"/>
                    <w:rPr>
                      <w:rFonts w:eastAsia="宋体" w:cs="Times New Roman"/>
                    </w:rPr>
                  </w:pPr>
                  <w:r>
                    <w:rPr>
                      <w:rFonts w:eastAsia="宋体" w:cs="Times New Roman"/>
                    </w:rPr>
                    <w:t>冲击式钻井机</w:t>
                  </w:r>
                </w:p>
              </w:tc>
              <w:tc>
                <w:tcPr>
                  <w:tcW w:w="2442" w:type="dxa"/>
                  <w:vAlign w:val="center"/>
                </w:tcPr>
                <w:p w:rsidR="00744BCA" w:rsidRDefault="00AA145A">
                  <w:pPr>
                    <w:pStyle w:val="afff5"/>
                    <w:rPr>
                      <w:rFonts w:eastAsia="宋体" w:cs="Times New Roman"/>
                    </w:rPr>
                  </w:pPr>
                  <w:r>
                    <w:rPr>
                      <w:rFonts w:eastAsia="宋体" w:cs="Times New Roman"/>
                    </w:rPr>
                    <w:t>22</w:t>
                  </w:r>
                  <w:r>
                    <w:rPr>
                      <w:rFonts w:eastAsia="宋体" w:cs="Times New Roman"/>
                    </w:rPr>
                    <w:t>型</w:t>
                  </w:r>
                </w:p>
              </w:tc>
              <w:tc>
                <w:tcPr>
                  <w:tcW w:w="1645" w:type="dxa"/>
                  <w:vAlign w:val="center"/>
                </w:tcPr>
                <w:p w:rsidR="00744BCA" w:rsidRDefault="00AA145A">
                  <w:pPr>
                    <w:pStyle w:val="afff5"/>
                    <w:rPr>
                      <w:rFonts w:eastAsia="宋体" w:cs="Times New Roman"/>
                    </w:rPr>
                  </w:pPr>
                  <w:r>
                    <w:rPr>
                      <w:rFonts w:eastAsia="宋体" w:cs="Times New Roman"/>
                    </w:rPr>
                    <w:t>5</w:t>
                  </w:r>
                </w:p>
              </w:tc>
              <w:tc>
                <w:tcPr>
                  <w:tcW w:w="1923" w:type="dxa"/>
                </w:tcPr>
                <w:p w:rsidR="00744BCA" w:rsidRDefault="00AA145A">
                  <w:pPr>
                    <w:pStyle w:val="afff5"/>
                    <w:rPr>
                      <w:rFonts w:eastAsia="宋体" w:cs="Times New Roman"/>
                    </w:rPr>
                  </w:pPr>
                  <w:r>
                    <w:rPr>
                      <w:rFonts w:eastAsia="宋体" w:cs="Times New Roman"/>
                    </w:rPr>
                    <w:t>87</w:t>
                  </w:r>
                </w:p>
              </w:tc>
            </w:tr>
          </w:tbl>
          <w:p w:rsidR="00744BCA" w:rsidRDefault="00AA145A">
            <w:pPr>
              <w:ind w:firstLineChars="100" w:firstLine="210"/>
            </w:pPr>
            <w:r>
              <w:t>注：根据《环境噪声与振动控制工程技术导则》（</w:t>
            </w:r>
            <w:r>
              <w:t>HJ2034-2013</w:t>
            </w:r>
            <w:r>
              <w:t>）中附录</w:t>
            </w:r>
            <w:r>
              <w:t>A</w:t>
            </w:r>
            <w:r>
              <w:t>表</w:t>
            </w:r>
            <w:r>
              <w:t>A-2</w:t>
            </w:r>
            <w:r>
              <w:t>。</w:t>
            </w:r>
          </w:p>
          <w:p w:rsidR="00744BCA" w:rsidRDefault="00AA145A">
            <w:pPr>
              <w:spacing w:line="360" w:lineRule="auto"/>
              <w:ind w:firstLineChars="200" w:firstLine="482"/>
              <w:rPr>
                <w:b/>
                <w:bCs/>
                <w:sz w:val="24"/>
              </w:rPr>
            </w:pPr>
            <w:r>
              <w:rPr>
                <w:b/>
                <w:bCs/>
                <w:sz w:val="24"/>
              </w:rPr>
              <w:t>4</w:t>
            </w:r>
            <w:r>
              <w:rPr>
                <w:b/>
                <w:bCs/>
                <w:sz w:val="24"/>
              </w:rPr>
              <w:t>、固体废物</w:t>
            </w:r>
          </w:p>
          <w:p w:rsidR="00744BCA" w:rsidRDefault="00AA145A">
            <w:pPr>
              <w:spacing w:line="360" w:lineRule="auto"/>
              <w:ind w:firstLineChars="200" w:firstLine="480"/>
              <w:rPr>
                <w:sz w:val="24"/>
              </w:rPr>
            </w:pPr>
            <w:r>
              <w:rPr>
                <w:sz w:val="24"/>
              </w:rPr>
              <w:t>施工期固体废物主要为施工人员生活垃圾、清表垃圾等。</w:t>
            </w:r>
          </w:p>
          <w:p w:rsidR="00744BCA" w:rsidRDefault="00AA145A">
            <w:pPr>
              <w:spacing w:line="360" w:lineRule="auto"/>
              <w:ind w:firstLineChars="200" w:firstLine="480"/>
              <w:rPr>
                <w:sz w:val="24"/>
              </w:rPr>
            </w:pPr>
            <w:r>
              <w:rPr>
                <w:sz w:val="24"/>
              </w:rPr>
              <w:t>4.1</w:t>
            </w:r>
            <w:r>
              <w:rPr>
                <w:sz w:val="24"/>
              </w:rPr>
              <w:t>生活垃圾</w:t>
            </w:r>
          </w:p>
          <w:p w:rsidR="00744BCA" w:rsidRDefault="00AA145A">
            <w:pPr>
              <w:spacing w:line="360" w:lineRule="auto"/>
              <w:ind w:firstLineChars="200" w:firstLine="480"/>
              <w:rPr>
                <w:sz w:val="24"/>
              </w:rPr>
            </w:pPr>
            <w:r>
              <w:rPr>
                <w:sz w:val="24"/>
              </w:rPr>
              <w:t>根据《城市生活垃圾产量计算预测方法》（</w:t>
            </w:r>
            <w:r>
              <w:rPr>
                <w:sz w:val="24"/>
              </w:rPr>
              <w:t>CJ/T106</w:t>
            </w:r>
            <w:r>
              <w:rPr>
                <w:sz w:val="24"/>
              </w:rPr>
              <w:t>），施工人员生活垃圾发生量按</w:t>
            </w:r>
            <w:r>
              <w:rPr>
                <w:sz w:val="24"/>
              </w:rPr>
              <w:t>1.0kg/</w:t>
            </w:r>
            <w:r>
              <w:rPr>
                <w:sz w:val="24"/>
              </w:rPr>
              <w:t>人</w:t>
            </w:r>
            <w:r>
              <w:rPr>
                <w:sz w:val="24"/>
              </w:rPr>
              <w:t>·d</w:t>
            </w:r>
            <w:r>
              <w:rPr>
                <w:sz w:val="24"/>
              </w:rPr>
              <w:t>计，施工人员约</w:t>
            </w:r>
            <w:r>
              <w:rPr>
                <w:rFonts w:hint="eastAsia"/>
                <w:sz w:val="24"/>
              </w:rPr>
              <w:t>30</w:t>
            </w:r>
            <w:r>
              <w:rPr>
                <w:sz w:val="24"/>
              </w:rPr>
              <w:t>人、工期</w:t>
            </w:r>
            <w:r>
              <w:rPr>
                <w:rFonts w:hint="eastAsia"/>
                <w:sz w:val="24"/>
              </w:rPr>
              <w:t>12</w:t>
            </w:r>
            <w:r>
              <w:rPr>
                <w:sz w:val="24"/>
              </w:rPr>
              <w:t>个月，则生活垃圾日发生量为</w:t>
            </w:r>
            <w:r>
              <w:rPr>
                <w:rFonts w:hint="eastAsia"/>
                <w:sz w:val="24"/>
              </w:rPr>
              <w:t>30</w:t>
            </w:r>
            <w:r>
              <w:rPr>
                <w:sz w:val="24"/>
              </w:rPr>
              <w:t>kg/d</w:t>
            </w:r>
            <w:r>
              <w:rPr>
                <w:sz w:val="24"/>
              </w:rPr>
              <w:t>，整个施工期生活垃圾发生总量为</w:t>
            </w:r>
            <w:r>
              <w:rPr>
                <w:rFonts w:hint="eastAsia"/>
                <w:sz w:val="24"/>
              </w:rPr>
              <w:t>10.8</w:t>
            </w:r>
            <w:r>
              <w:rPr>
                <w:sz w:val="24"/>
              </w:rPr>
              <w:t>t</w:t>
            </w:r>
            <w:r>
              <w:rPr>
                <w:sz w:val="24"/>
              </w:rPr>
              <w:t>。</w:t>
            </w:r>
          </w:p>
          <w:p w:rsidR="00744BCA" w:rsidRDefault="00AA145A">
            <w:pPr>
              <w:spacing w:line="360" w:lineRule="auto"/>
              <w:ind w:firstLineChars="200" w:firstLine="480"/>
              <w:rPr>
                <w:sz w:val="24"/>
              </w:rPr>
            </w:pPr>
            <w:r>
              <w:rPr>
                <w:sz w:val="24"/>
              </w:rPr>
              <w:t>4.2</w:t>
            </w:r>
            <w:r>
              <w:rPr>
                <w:sz w:val="24"/>
              </w:rPr>
              <w:t>建筑垃圾</w:t>
            </w:r>
          </w:p>
          <w:p w:rsidR="00744BCA" w:rsidRDefault="00AA145A">
            <w:pPr>
              <w:pStyle w:val="a7"/>
              <w:spacing w:line="360" w:lineRule="auto"/>
              <w:ind w:firstLine="480"/>
              <w:jc w:val="left"/>
              <w:rPr>
                <w:sz w:val="24"/>
              </w:rPr>
            </w:pPr>
            <w:r>
              <w:rPr>
                <w:sz w:val="24"/>
              </w:rPr>
              <w:lastRenderedPageBreak/>
              <w:t>该项目地块上无原有建筑设施，不涉及建筑拆除。由于本工程实施范围内主要为填方，项目道路施工时只产生少量弃渣及废弃建筑用材，应统一收集后，集中堆放。运往海口市政管理部门指定的堆放点进行堆放。</w:t>
            </w:r>
          </w:p>
          <w:p w:rsidR="00744BCA" w:rsidRDefault="00AA145A">
            <w:pPr>
              <w:autoSpaceDE w:val="0"/>
              <w:autoSpaceDN w:val="0"/>
              <w:spacing w:line="360" w:lineRule="auto"/>
              <w:ind w:firstLineChars="200" w:firstLine="480"/>
              <w:jc w:val="left"/>
              <w:rPr>
                <w:sz w:val="24"/>
              </w:rPr>
            </w:pPr>
            <w:r>
              <w:rPr>
                <w:sz w:val="24"/>
              </w:rPr>
              <w:t>根据《海口市城市建筑垃圾管理暂行办法》有关规定，海口市园林和环境卫生管理局现已在海口行政区划范围内设立了第一批共</w:t>
            </w:r>
            <w:r>
              <w:rPr>
                <w:sz w:val="24"/>
              </w:rPr>
              <w:t>7</w:t>
            </w:r>
            <w:r>
              <w:rPr>
                <w:sz w:val="24"/>
              </w:rPr>
              <w:t>个建筑垃圾临时收集点，自</w:t>
            </w:r>
            <w:r>
              <w:rPr>
                <w:sz w:val="24"/>
              </w:rPr>
              <w:t>2019</w:t>
            </w:r>
            <w:r>
              <w:rPr>
                <w:sz w:val="24"/>
              </w:rPr>
              <w:t>年</w:t>
            </w:r>
            <w:r>
              <w:rPr>
                <w:sz w:val="24"/>
              </w:rPr>
              <w:t>4</w:t>
            </w:r>
            <w:r>
              <w:rPr>
                <w:sz w:val="24"/>
              </w:rPr>
              <w:t>月</w:t>
            </w:r>
            <w:r>
              <w:rPr>
                <w:sz w:val="24"/>
              </w:rPr>
              <w:t>30</w:t>
            </w:r>
            <w:r>
              <w:rPr>
                <w:sz w:val="24"/>
              </w:rPr>
              <w:t>日起，海口市各建筑垃圾产生单位及个人自觉将所产生的建筑垃圾</w:t>
            </w:r>
            <w:r>
              <w:rPr>
                <w:sz w:val="24"/>
              </w:rPr>
              <w:t>(</w:t>
            </w:r>
            <w:r>
              <w:rPr>
                <w:sz w:val="24"/>
              </w:rPr>
              <w:t>不包括泥浆、渣土、园林垃圾、生活垃圾</w:t>
            </w:r>
            <w:r>
              <w:rPr>
                <w:sz w:val="24"/>
              </w:rPr>
              <w:t>)</w:t>
            </w:r>
            <w:r>
              <w:rPr>
                <w:sz w:val="24"/>
              </w:rPr>
              <w:t>自行运至就近临时收纳点免费堆放，届时将集中运往海口市西秀建筑资源再生利用项目。这</w:t>
            </w:r>
            <w:r>
              <w:rPr>
                <w:sz w:val="24"/>
              </w:rPr>
              <w:t>7</w:t>
            </w:r>
            <w:r>
              <w:rPr>
                <w:sz w:val="24"/>
              </w:rPr>
              <w:t>个建筑垃圾临时收集点分别是海口市秀英区永兴临时收纳点、海口市秀英区琼华村临时收纳点、海口市观澜湖羊山大道临时收纳点、海口市美兰区灵山临时收纳点、海口市琼山区儒传村临时收纳点、海口市灵桂路临时收纳点和海口市桂林洋经济开发区桂高一横路临时收纳点。本报告建议运至海口市秀英区琼华村临时收纳点进行处置。</w:t>
            </w:r>
          </w:p>
          <w:p w:rsidR="00744BCA" w:rsidRDefault="00AA145A">
            <w:pPr>
              <w:adjustRightInd w:val="0"/>
              <w:spacing w:line="360" w:lineRule="auto"/>
              <w:ind w:rightChars="59" w:right="124" w:firstLineChars="200" w:firstLine="482"/>
              <w:jc w:val="left"/>
              <w:rPr>
                <w:b/>
                <w:bCs/>
                <w:sz w:val="24"/>
              </w:rPr>
            </w:pPr>
            <w:r>
              <w:rPr>
                <w:b/>
                <w:bCs/>
                <w:sz w:val="24"/>
              </w:rPr>
              <w:t>5</w:t>
            </w:r>
            <w:r>
              <w:rPr>
                <w:b/>
                <w:bCs/>
                <w:sz w:val="24"/>
              </w:rPr>
              <w:t>、土石方平衡分析</w:t>
            </w:r>
          </w:p>
          <w:p w:rsidR="00744BCA" w:rsidRDefault="00AA145A">
            <w:pPr>
              <w:spacing w:line="360" w:lineRule="auto"/>
              <w:ind w:right="164" w:firstLineChars="200" w:firstLine="480"/>
              <w:rPr>
                <w:sz w:val="24"/>
              </w:rPr>
            </w:pPr>
            <w:r>
              <w:rPr>
                <w:sz w:val="24"/>
              </w:rPr>
              <w:t>根据本项目可行性研究报告及跟项目施工单位核实</w:t>
            </w:r>
            <w:r>
              <w:rPr>
                <w:rFonts w:hint="eastAsia"/>
                <w:sz w:val="24"/>
              </w:rPr>
              <w:t>，本项目工程施工土石方产生情况</w:t>
            </w:r>
            <w:r>
              <w:rPr>
                <w:sz w:val="24"/>
              </w:rPr>
              <w:t>见表</w:t>
            </w:r>
            <w:r>
              <w:rPr>
                <w:rFonts w:hint="eastAsia"/>
                <w:sz w:val="24"/>
              </w:rPr>
              <w:t>5-3</w:t>
            </w:r>
            <w:r>
              <w:rPr>
                <w:sz w:val="24"/>
              </w:rPr>
              <w:t>，土石方平衡图见图</w:t>
            </w:r>
            <w:r>
              <w:rPr>
                <w:rFonts w:hint="eastAsia"/>
                <w:sz w:val="24"/>
              </w:rPr>
              <w:t>5-2</w:t>
            </w:r>
            <w:r>
              <w:rPr>
                <w:sz w:val="24"/>
              </w:rPr>
              <w:t>。</w:t>
            </w:r>
          </w:p>
          <w:p w:rsidR="00744BCA" w:rsidRDefault="00AA145A">
            <w:pPr>
              <w:pStyle w:val="afff4"/>
              <w:adjustRightInd w:val="0"/>
              <w:snapToGrid w:val="0"/>
              <w:spacing w:beforeLines="50" w:before="156" w:afterLines="20" w:after="62" w:line="300" w:lineRule="exact"/>
              <w:ind w:firstLineChars="0" w:firstLine="0"/>
              <w:jc w:val="center"/>
              <w:rPr>
                <w:rFonts w:ascii="Times New Roman" w:hAnsi="Times New Roman"/>
                <w:b/>
                <w:bCs/>
                <w:szCs w:val="24"/>
              </w:rPr>
            </w:pPr>
            <w:r>
              <w:rPr>
                <w:rFonts w:ascii="Times New Roman" w:hAnsi="Times New Roman"/>
                <w:b/>
                <w:bCs/>
                <w:szCs w:val="24"/>
              </w:rPr>
              <w:t>表</w:t>
            </w:r>
            <w:r>
              <w:rPr>
                <w:rFonts w:ascii="Times New Roman" w:hAnsi="Times New Roman" w:hint="eastAsia"/>
                <w:b/>
                <w:bCs/>
                <w:szCs w:val="24"/>
              </w:rPr>
              <w:t>5-3</w:t>
            </w:r>
            <w:r>
              <w:rPr>
                <w:rFonts w:ascii="Times New Roman" w:hAnsi="Times New Roman"/>
                <w:b/>
                <w:bCs/>
                <w:szCs w:val="24"/>
              </w:rPr>
              <w:t xml:space="preserve"> </w:t>
            </w:r>
            <w:r>
              <w:rPr>
                <w:rFonts w:ascii="Times New Roman" w:hAnsi="Times New Roman"/>
                <w:b/>
                <w:bCs/>
                <w:szCs w:val="24"/>
              </w:rPr>
              <w:t>项目土石方平衡表</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2238"/>
              <w:gridCol w:w="2232"/>
              <w:gridCol w:w="1861"/>
              <w:gridCol w:w="1805"/>
            </w:tblGrid>
            <w:tr w:rsidR="00744BCA">
              <w:trPr>
                <w:trHeight w:val="340"/>
              </w:trPr>
              <w:tc>
                <w:tcPr>
                  <w:tcW w:w="923" w:type="dxa"/>
                  <w:vAlign w:val="center"/>
                </w:tcPr>
                <w:p w:rsidR="00744BCA" w:rsidRDefault="00AA145A">
                  <w:pPr>
                    <w:jc w:val="center"/>
                    <w:rPr>
                      <w:b/>
                      <w:bCs/>
                      <w:szCs w:val="21"/>
                    </w:rPr>
                  </w:pPr>
                  <w:r>
                    <w:rPr>
                      <w:b/>
                      <w:bCs/>
                      <w:szCs w:val="21"/>
                    </w:rPr>
                    <w:t>序号</w:t>
                  </w:r>
                </w:p>
              </w:tc>
              <w:tc>
                <w:tcPr>
                  <w:tcW w:w="2238" w:type="dxa"/>
                  <w:vAlign w:val="center"/>
                </w:tcPr>
                <w:p w:rsidR="00744BCA" w:rsidRDefault="00AA145A">
                  <w:pPr>
                    <w:jc w:val="center"/>
                    <w:rPr>
                      <w:b/>
                      <w:bCs/>
                      <w:szCs w:val="21"/>
                    </w:rPr>
                  </w:pPr>
                  <w:r>
                    <w:rPr>
                      <w:b/>
                      <w:bCs/>
                      <w:szCs w:val="21"/>
                    </w:rPr>
                    <w:t>内容</w:t>
                  </w:r>
                </w:p>
              </w:tc>
              <w:tc>
                <w:tcPr>
                  <w:tcW w:w="2232" w:type="dxa"/>
                  <w:vAlign w:val="center"/>
                </w:tcPr>
                <w:p w:rsidR="00744BCA" w:rsidRDefault="00AA145A">
                  <w:pPr>
                    <w:jc w:val="center"/>
                    <w:rPr>
                      <w:b/>
                      <w:bCs/>
                      <w:szCs w:val="21"/>
                    </w:rPr>
                  </w:pPr>
                  <w:r>
                    <w:rPr>
                      <w:b/>
                      <w:bCs/>
                      <w:szCs w:val="21"/>
                    </w:rPr>
                    <w:t>挖土方（</w:t>
                  </w:r>
                  <w:r>
                    <w:rPr>
                      <w:b/>
                      <w:bCs/>
                      <w:szCs w:val="21"/>
                    </w:rPr>
                    <w:t>m</w:t>
                  </w:r>
                  <w:r>
                    <w:rPr>
                      <w:b/>
                      <w:bCs/>
                      <w:szCs w:val="21"/>
                      <w:vertAlign w:val="superscript"/>
                    </w:rPr>
                    <w:t>3</w:t>
                  </w:r>
                  <w:r>
                    <w:rPr>
                      <w:b/>
                      <w:bCs/>
                      <w:szCs w:val="21"/>
                    </w:rPr>
                    <w:t>）</w:t>
                  </w:r>
                </w:p>
              </w:tc>
              <w:tc>
                <w:tcPr>
                  <w:tcW w:w="1861" w:type="dxa"/>
                  <w:vAlign w:val="center"/>
                </w:tcPr>
                <w:p w:rsidR="00744BCA" w:rsidRDefault="00AA145A">
                  <w:pPr>
                    <w:jc w:val="center"/>
                    <w:rPr>
                      <w:b/>
                      <w:bCs/>
                      <w:szCs w:val="21"/>
                    </w:rPr>
                  </w:pPr>
                  <w:r>
                    <w:rPr>
                      <w:b/>
                      <w:bCs/>
                      <w:szCs w:val="21"/>
                    </w:rPr>
                    <w:t>填方（</w:t>
                  </w:r>
                  <w:r>
                    <w:rPr>
                      <w:b/>
                      <w:bCs/>
                      <w:szCs w:val="21"/>
                    </w:rPr>
                    <w:t>m</w:t>
                  </w:r>
                  <w:r>
                    <w:rPr>
                      <w:b/>
                      <w:bCs/>
                      <w:szCs w:val="21"/>
                      <w:vertAlign w:val="superscript"/>
                    </w:rPr>
                    <w:t>3</w:t>
                  </w:r>
                  <w:r>
                    <w:rPr>
                      <w:b/>
                      <w:bCs/>
                      <w:szCs w:val="21"/>
                    </w:rPr>
                    <w:t>）</w:t>
                  </w:r>
                </w:p>
              </w:tc>
              <w:tc>
                <w:tcPr>
                  <w:tcW w:w="1805" w:type="dxa"/>
                </w:tcPr>
                <w:p w:rsidR="00744BCA" w:rsidRDefault="00AA145A">
                  <w:pPr>
                    <w:jc w:val="center"/>
                    <w:rPr>
                      <w:b/>
                      <w:bCs/>
                      <w:szCs w:val="21"/>
                    </w:rPr>
                  </w:pPr>
                  <w:r>
                    <w:rPr>
                      <w:b/>
                      <w:bCs/>
                      <w:szCs w:val="21"/>
                    </w:rPr>
                    <w:t>弃方（</w:t>
                  </w:r>
                  <w:r>
                    <w:rPr>
                      <w:b/>
                      <w:bCs/>
                      <w:szCs w:val="21"/>
                    </w:rPr>
                    <w:t>m</w:t>
                  </w:r>
                  <w:r>
                    <w:rPr>
                      <w:b/>
                      <w:bCs/>
                      <w:szCs w:val="21"/>
                      <w:vertAlign w:val="superscript"/>
                    </w:rPr>
                    <w:t>3</w:t>
                  </w:r>
                  <w:r>
                    <w:rPr>
                      <w:b/>
                      <w:bCs/>
                      <w:szCs w:val="21"/>
                    </w:rPr>
                    <w:t>）</w:t>
                  </w:r>
                </w:p>
              </w:tc>
            </w:tr>
            <w:tr w:rsidR="00744BCA">
              <w:trPr>
                <w:trHeight w:val="340"/>
              </w:trPr>
              <w:tc>
                <w:tcPr>
                  <w:tcW w:w="923" w:type="dxa"/>
                  <w:vAlign w:val="center"/>
                </w:tcPr>
                <w:p w:rsidR="00744BCA" w:rsidRDefault="00AA145A">
                  <w:pPr>
                    <w:jc w:val="center"/>
                    <w:rPr>
                      <w:bCs/>
                      <w:szCs w:val="21"/>
                    </w:rPr>
                  </w:pPr>
                  <w:r>
                    <w:rPr>
                      <w:bCs/>
                      <w:szCs w:val="21"/>
                    </w:rPr>
                    <w:t>1</w:t>
                  </w:r>
                </w:p>
              </w:tc>
              <w:tc>
                <w:tcPr>
                  <w:tcW w:w="2238" w:type="dxa"/>
                  <w:vAlign w:val="center"/>
                </w:tcPr>
                <w:p w:rsidR="00744BCA" w:rsidRDefault="00AA145A">
                  <w:pPr>
                    <w:jc w:val="center"/>
                    <w:rPr>
                      <w:bCs/>
                      <w:szCs w:val="21"/>
                    </w:rPr>
                  </w:pPr>
                  <w:r>
                    <w:rPr>
                      <w:rFonts w:hint="eastAsia"/>
                      <w:bCs/>
                      <w:szCs w:val="21"/>
                    </w:rPr>
                    <w:t>规划一路</w:t>
                  </w:r>
                </w:p>
              </w:tc>
              <w:tc>
                <w:tcPr>
                  <w:tcW w:w="2232" w:type="dxa"/>
                  <w:vAlign w:val="center"/>
                </w:tcPr>
                <w:p w:rsidR="00744BCA" w:rsidRDefault="00AA145A">
                  <w:pPr>
                    <w:widowControl/>
                    <w:jc w:val="center"/>
                    <w:textAlignment w:val="bottom"/>
                    <w:rPr>
                      <w:kern w:val="0"/>
                      <w:szCs w:val="21"/>
                    </w:rPr>
                  </w:pPr>
                  <w:r>
                    <w:rPr>
                      <w:rFonts w:hint="eastAsia"/>
                      <w:kern w:val="0"/>
                      <w:szCs w:val="21"/>
                    </w:rPr>
                    <w:t>49390</w:t>
                  </w:r>
                </w:p>
              </w:tc>
              <w:tc>
                <w:tcPr>
                  <w:tcW w:w="1861" w:type="dxa"/>
                  <w:vAlign w:val="center"/>
                </w:tcPr>
                <w:p w:rsidR="00744BCA" w:rsidRDefault="00AA145A">
                  <w:pPr>
                    <w:widowControl/>
                    <w:jc w:val="center"/>
                    <w:textAlignment w:val="bottom"/>
                    <w:rPr>
                      <w:kern w:val="0"/>
                      <w:szCs w:val="21"/>
                    </w:rPr>
                  </w:pPr>
                  <w:r>
                    <w:rPr>
                      <w:rFonts w:hint="eastAsia"/>
                      <w:kern w:val="0"/>
                      <w:szCs w:val="21"/>
                    </w:rPr>
                    <w:t>92763</w:t>
                  </w:r>
                </w:p>
              </w:tc>
              <w:tc>
                <w:tcPr>
                  <w:tcW w:w="1805" w:type="dxa"/>
                </w:tcPr>
                <w:p w:rsidR="00744BCA" w:rsidRDefault="00AA145A">
                  <w:pPr>
                    <w:widowControl/>
                    <w:jc w:val="center"/>
                    <w:textAlignment w:val="bottom"/>
                    <w:rPr>
                      <w:kern w:val="0"/>
                      <w:szCs w:val="21"/>
                    </w:rPr>
                  </w:pPr>
                  <w:r>
                    <w:rPr>
                      <w:rFonts w:hint="eastAsia"/>
                      <w:kern w:val="0"/>
                      <w:szCs w:val="21"/>
                    </w:rPr>
                    <w:t>-43373</w:t>
                  </w:r>
                </w:p>
              </w:tc>
            </w:tr>
            <w:tr w:rsidR="00744BCA">
              <w:trPr>
                <w:trHeight w:val="340"/>
              </w:trPr>
              <w:tc>
                <w:tcPr>
                  <w:tcW w:w="923" w:type="dxa"/>
                  <w:vAlign w:val="center"/>
                </w:tcPr>
                <w:p w:rsidR="00744BCA" w:rsidRDefault="00AA145A">
                  <w:pPr>
                    <w:jc w:val="center"/>
                    <w:rPr>
                      <w:bCs/>
                      <w:szCs w:val="21"/>
                    </w:rPr>
                  </w:pPr>
                  <w:r>
                    <w:rPr>
                      <w:bCs/>
                      <w:szCs w:val="21"/>
                    </w:rPr>
                    <w:t>2</w:t>
                  </w:r>
                </w:p>
              </w:tc>
              <w:tc>
                <w:tcPr>
                  <w:tcW w:w="2238" w:type="dxa"/>
                  <w:vAlign w:val="center"/>
                </w:tcPr>
                <w:p w:rsidR="00744BCA" w:rsidRDefault="00AA145A">
                  <w:pPr>
                    <w:jc w:val="center"/>
                    <w:rPr>
                      <w:bCs/>
                      <w:szCs w:val="21"/>
                    </w:rPr>
                  </w:pPr>
                  <w:r>
                    <w:rPr>
                      <w:rFonts w:hint="eastAsia"/>
                      <w:bCs/>
                      <w:szCs w:val="21"/>
                    </w:rPr>
                    <w:t>规划二路</w:t>
                  </w:r>
                </w:p>
              </w:tc>
              <w:tc>
                <w:tcPr>
                  <w:tcW w:w="2232" w:type="dxa"/>
                  <w:vAlign w:val="center"/>
                </w:tcPr>
                <w:p w:rsidR="00744BCA" w:rsidRDefault="00AA145A">
                  <w:pPr>
                    <w:widowControl/>
                    <w:jc w:val="center"/>
                    <w:textAlignment w:val="bottom"/>
                    <w:rPr>
                      <w:kern w:val="0"/>
                      <w:szCs w:val="21"/>
                    </w:rPr>
                  </w:pPr>
                  <w:r>
                    <w:rPr>
                      <w:rFonts w:hint="eastAsia"/>
                      <w:kern w:val="0"/>
                      <w:szCs w:val="21"/>
                    </w:rPr>
                    <w:t>7959</w:t>
                  </w:r>
                </w:p>
              </w:tc>
              <w:tc>
                <w:tcPr>
                  <w:tcW w:w="1861" w:type="dxa"/>
                  <w:vAlign w:val="center"/>
                </w:tcPr>
                <w:p w:rsidR="00744BCA" w:rsidRDefault="00AA145A">
                  <w:pPr>
                    <w:widowControl/>
                    <w:jc w:val="center"/>
                    <w:textAlignment w:val="bottom"/>
                    <w:rPr>
                      <w:kern w:val="0"/>
                      <w:szCs w:val="21"/>
                    </w:rPr>
                  </w:pPr>
                  <w:r>
                    <w:rPr>
                      <w:rFonts w:hint="eastAsia"/>
                      <w:kern w:val="0"/>
                      <w:szCs w:val="21"/>
                    </w:rPr>
                    <w:t>22816</w:t>
                  </w:r>
                </w:p>
              </w:tc>
              <w:tc>
                <w:tcPr>
                  <w:tcW w:w="1805" w:type="dxa"/>
                </w:tcPr>
                <w:p w:rsidR="00744BCA" w:rsidRDefault="00AA145A">
                  <w:pPr>
                    <w:widowControl/>
                    <w:jc w:val="center"/>
                    <w:textAlignment w:val="bottom"/>
                    <w:rPr>
                      <w:kern w:val="0"/>
                      <w:szCs w:val="21"/>
                    </w:rPr>
                  </w:pPr>
                  <w:r>
                    <w:rPr>
                      <w:rFonts w:hint="eastAsia"/>
                      <w:kern w:val="0"/>
                      <w:szCs w:val="21"/>
                    </w:rPr>
                    <w:t>-14857</w:t>
                  </w:r>
                </w:p>
              </w:tc>
            </w:tr>
            <w:tr w:rsidR="00744BCA">
              <w:trPr>
                <w:trHeight w:val="340"/>
              </w:trPr>
              <w:tc>
                <w:tcPr>
                  <w:tcW w:w="923" w:type="dxa"/>
                  <w:vAlign w:val="center"/>
                </w:tcPr>
                <w:p w:rsidR="00744BCA" w:rsidRDefault="00AA145A">
                  <w:pPr>
                    <w:jc w:val="center"/>
                    <w:rPr>
                      <w:bCs/>
                      <w:szCs w:val="21"/>
                    </w:rPr>
                  </w:pPr>
                  <w:r>
                    <w:rPr>
                      <w:bCs/>
                      <w:szCs w:val="21"/>
                    </w:rPr>
                    <w:t>3</w:t>
                  </w:r>
                </w:p>
              </w:tc>
              <w:tc>
                <w:tcPr>
                  <w:tcW w:w="2238" w:type="dxa"/>
                  <w:vAlign w:val="center"/>
                </w:tcPr>
                <w:p w:rsidR="00744BCA" w:rsidRDefault="00AA145A">
                  <w:pPr>
                    <w:jc w:val="center"/>
                    <w:rPr>
                      <w:bCs/>
                      <w:szCs w:val="21"/>
                    </w:rPr>
                  </w:pPr>
                  <w:r>
                    <w:rPr>
                      <w:rFonts w:hint="eastAsia"/>
                      <w:bCs/>
                      <w:szCs w:val="21"/>
                    </w:rPr>
                    <w:t>规划三路</w:t>
                  </w:r>
                </w:p>
              </w:tc>
              <w:tc>
                <w:tcPr>
                  <w:tcW w:w="2232" w:type="dxa"/>
                  <w:vAlign w:val="center"/>
                </w:tcPr>
                <w:p w:rsidR="00744BCA" w:rsidRDefault="00AA145A">
                  <w:pPr>
                    <w:widowControl/>
                    <w:jc w:val="center"/>
                    <w:textAlignment w:val="bottom"/>
                    <w:rPr>
                      <w:kern w:val="0"/>
                      <w:szCs w:val="21"/>
                    </w:rPr>
                  </w:pPr>
                  <w:r>
                    <w:rPr>
                      <w:rFonts w:hint="eastAsia"/>
                      <w:kern w:val="0"/>
                      <w:szCs w:val="21"/>
                    </w:rPr>
                    <w:t>5969</w:t>
                  </w:r>
                </w:p>
              </w:tc>
              <w:tc>
                <w:tcPr>
                  <w:tcW w:w="1861" w:type="dxa"/>
                  <w:vAlign w:val="center"/>
                </w:tcPr>
                <w:p w:rsidR="00744BCA" w:rsidRDefault="00AA145A">
                  <w:pPr>
                    <w:widowControl/>
                    <w:jc w:val="center"/>
                    <w:textAlignment w:val="bottom"/>
                    <w:rPr>
                      <w:kern w:val="0"/>
                      <w:szCs w:val="21"/>
                    </w:rPr>
                  </w:pPr>
                  <w:r>
                    <w:rPr>
                      <w:rFonts w:hint="eastAsia"/>
                      <w:kern w:val="0"/>
                      <w:szCs w:val="21"/>
                    </w:rPr>
                    <w:t>6221</w:t>
                  </w:r>
                </w:p>
              </w:tc>
              <w:tc>
                <w:tcPr>
                  <w:tcW w:w="1805" w:type="dxa"/>
                </w:tcPr>
                <w:p w:rsidR="00744BCA" w:rsidRDefault="00AA145A">
                  <w:pPr>
                    <w:widowControl/>
                    <w:jc w:val="center"/>
                    <w:textAlignment w:val="bottom"/>
                    <w:rPr>
                      <w:kern w:val="0"/>
                      <w:szCs w:val="21"/>
                    </w:rPr>
                  </w:pPr>
                  <w:r>
                    <w:rPr>
                      <w:rFonts w:hint="eastAsia"/>
                      <w:kern w:val="0"/>
                      <w:szCs w:val="21"/>
                    </w:rPr>
                    <w:t>252</w:t>
                  </w:r>
                </w:p>
              </w:tc>
            </w:tr>
            <w:tr w:rsidR="00744BCA">
              <w:trPr>
                <w:trHeight w:val="340"/>
              </w:trPr>
              <w:tc>
                <w:tcPr>
                  <w:tcW w:w="923" w:type="dxa"/>
                  <w:vAlign w:val="center"/>
                </w:tcPr>
                <w:p w:rsidR="00744BCA" w:rsidRDefault="00AA145A">
                  <w:pPr>
                    <w:jc w:val="center"/>
                    <w:rPr>
                      <w:bCs/>
                      <w:szCs w:val="21"/>
                    </w:rPr>
                  </w:pPr>
                  <w:r>
                    <w:rPr>
                      <w:bCs/>
                      <w:szCs w:val="21"/>
                    </w:rPr>
                    <w:t>4</w:t>
                  </w:r>
                </w:p>
              </w:tc>
              <w:tc>
                <w:tcPr>
                  <w:tcW w:w="2238" w:type="dxa"/>
                  <w:vAlign w:val="center"/>
                </w:tcPr>
                <w:p w:rsidR="00744BCA" w:rsidRDefault="00AA145A">
                  <w:pPr>
                    <w:jc w:val="center"/>
                    <w:rPr>
                      <w:bCs/>
                      <w:szCs w:val="21"/>
                    </w:rPr>
                  </w:pPr>
                  <w:r>
                    <w:rPr>
                      <w:rFonts w:hint="eastAsia"/>
                      <w:bCs/>
                      <w:szCs w:val="21"/>
                    </w:rPr>
                    <w:t>规划四路</w:t>
                  </w:r>
                </w:p>
              </w:tc>
              <w:tc>
                <w:tcPr>
                  <w:tcW w:w="2232" w:type="dxa"/>
                  <w:vAlign w:val="center"/>
                </w:tcPr>
                <w:p w:rsidR="00744BCA" w:rsidRDefault="00AA145A">
                  <w:pPr>
                    <w:widowControl/>
                    <w:jc w:val="center"/>
                    <w:textAlignment w:val="bottom"/>
                    <w:rPr>
                      <w:kern w:val="0"/>
                      <w:szCs w:val="21"/>
                    </w:rPr>
                  </w:pPr>
                  <w:r>
                    <w:rPr>
                      <w:rFonts w:hint="eastAsia"/>
                      <w:kern w:val="0"/>
                      <w:szCs w:val="21"/>
                    </w:rPr>
                    <w:t>10079</w:t>
                  </w:r>
                </w:p>
              </w:tc>
              <w:tc>
                <w:tcPr>
                  <w:tcW w:w="1861" w:type="dxa"/>
                  <w:vAlign w:val="center"/>
                </w:tcPr>
                <w:p w:rsidR="00744BCA" w:rsidRDefault="00AA145A">
                  <w:pPr>
                    <w:widowControl/>
                    <w:jc w:val="center"/>
                    <w:textAlignment w:val="bottom"/>
                    <w:rPr>
                      <w:kern w:val="0"/>
                      <w:szCs w:val="21"/>
                    </w:rPr>
                  </w:pPr>
                  <w:r>
                    <w:rPr>
                      <w:rFonts w:hint="eastAsia"/>
                      <w:kern w:val="0"/>
                      <w:szCs w:val="21"/>
                    </w:rPr>
                    <w:t>22368</w:t>
                  </w:r>
                </w:p>
              </w:tc>
              <w:tc>
                <w:tcPr>
                  <w:tcW w:w="1805" w:type="dxa"/>
                </w:tcPr>
                <w:p w:rsidR="00744BCA" w:rsidRDefault="00AA145A">
                  <w:pPr>
                    <w:widowControl/>
                    <w:jc w:val="center"/>
                    <w:textAlignment w:val="bottom"/>
                    <w:rPr>
                      <w:kern w:val="0"/>
                      <w:szCs w:val="21"/>
                    </w:rPr>
                  </w:pPr>
                  <w:r>
                    <w:rPr>
                      <w:rFonts w:hint="eastAsia"/>
                      <w:kern w:val="0"/>
                      <w:szCs w:val="21"/>
                    </w:rPr>
                    <w:t>-12289</w:t>
                  </w:r>
                </w:p>
              </w:tc>
            </w:tr>
            <w:tr w:rsidR="00744BCA">
              <w:trPr>
                <w:trHeight w:val="340"/>
              </w:trPr>
              <w:tc>
                <w:tcPr>
                  <w:tcW w:w="923" w:type="dxa"/>
                  <w:vAlign w:val="center"/>
                </w:tcPr>
                <w:p w:rsidR="00744BCA" w:rsidRDefault="00AA145A">
                  <w:pPr>
                    <w:jc w:val="center"/>
                    <w:rPr>
                      <w:bCs/>
                      <w:szCs w:val="21"/>
                    </w:rPr>
                  </w:pPr>
                  <w:r>
                    <w:rPr>
                      <w:rFonts w:hint="eastAsia"/>
                      <w:bCs/>
                      <w:szCs w:val="21"/>
                    </w:rPr>
                    <w:t>5</w:t>
                  </w:r>
                </w:p>
              </w:tc>
              <w:tc>
                <w:tcPr>
                  <w:tcW w:w="2238" w:type="dxa"/>
                  <w:vAlign w:val="center"/>
                </w:tcPr>
                <w:p w:rsidR="00744BCA" w:rsidRDefault="00AA145A">
                  <w:pPr>
                    <w:jc w:val="center"/>
                    <w:rPr>
                      <w:bCs/>
                      <w:szCs w:val="21"/>
                    </w:rPr>
                  </w:pPr>
                  <w:r>
                    <w:rPr>
                      <w:rFonts w:hint="eastAsia"/>
                      <w:bCs/>
                      <w:szCs w:val="21"/>
                    </w:rPr>
                    <w:t>规划五路</w:t>
                  </w:r>
                </w:p>
              </w:tc>
              <w:tc>
                <w:tcPr>
                  <w:tcW w:w="2232" w:type="dxa"/>
                  <w:vAlign w:val="center"/>
                </w:tcPr>
                <w:p w:rsidR="00744BCA" w:rsidRDefault="00AA145A">
                  <w:pPr>
                    <w:widowControl/>
                    <w:jc w:val="center"/>
                    <w:textAlignment w:val="bottom"/>
                    <w:rPr>
                      <w:kern w:val="0"/>
                      <w:szCs w:val="21"/>
                    </w:rPr>
                  </w:pPr>
                  <w:r>
                    <w:rPr>
                      <w:rFonts w:hint="eastAsia"/>
                      <w:kern w:val="0"/>
                      <w:szCs w:val="21"/>
                    </w:rPr>
                    <w:t>28646</w:t>
                  </w:r>
                </w:p>
              </w:tc>
              <w:tc>
                <w:tcPr>
                  <w:tcW w:w="1861" w:type="dxa"/>
                  <w:vAlign w:val="center"/>
                </w:tcPr>
                <w:p w:rsidR="00744BCA" w:rsidRDefault="00AA145A">
                  <w:pPr>
                    <w:widowControl/>
                    <w:jc w:val="center"/>
                    <w:textAlignment w:val="bottom"/>
                    <w:rPr>
                      <w:kern w:val="0"/>
                      <w:szCs w:val="21"/>
                    </w:rPr>
                  </w:pPr>
                  <w:r>
                    <w:rPr>
                      <w:rFonts w:hint="eastAsia"/>
                      <w:kern w:val="0"/>
                      <w:szCs w:val="21"/>
                    </w:rPr>
                    <w:t>7320</w:t>
                  </w:r>
                </w:p>
              </w:tc>
              <w:tc>
                <w:tcPr>
                  <w:tcW w:w="1805" w:type="dxa"/>
                </w:tcPr>
                <w:p w:rsidR="00744BCA" w:rsidRDefault="00AA145A">
                  <w:pPr>
                    <w:widowControl/>
                    <w:jc w:val="center"/>
                    <w:textAlignment w:val="bottom"/>
                    <w:rPr>
                      <w:kern w:val="0"/>
                      <w:szCs w:val="21"/>
                    </w:rPr>
                  </w:pPr>
                  <w:r>
                    <w:rPr>
                      <w:rFonts w:hint="eastAsia"/>
                      <w:kern w:val="0"/>
                      <w:szCs w:val="21"/>
                    </w:rPr>
                    <w:t>21326</w:t>
                  </w:r>
                </w:p>
              </w:tc>
            </w:tr>
            <w:tr w:rsidR="00744BCA">
              <w:trPr>
                <w:trHeight w:val="340"/>
              </w:trPr>
              <w:tc>
                <w:tcPr>
                  <w:tcW w:w="923" w:type="dxa"/>
                  <w:vAlign w:val="center"/>
                </w:tcPr>
                <w:p w:rsidR="00744BCA" w:rsidRDefault="00AA145A">
                  <w:pPr>
                    <w:jc w:val="center"/>
                    <w:rPr>
                      <w:bCs/>
                      <w:szCs w:val="21"/>
                    </w:rPr>
                  </w:pPr>
                  <w:r>
                    <w:rPr>
                      <w:rFonts w:hint="eastAsia"/>
                      <w:bCs/>
                      <w:szCs w:val="21"/>
                    </w:rPr>
                    <w:t>6</w:t>
                  </w:r>
                </w:p>
              </w:tc>
              <w:tc>
                <w:tcPr>
                  <w:tcW w:w="2238" w:type="dxa"/>
                  <w:vAlign w:val="center"/>
                </w:tcPr>
                <w:p w:rsidR="00744BCA" w:rsidRDefault="00AA145A">
                  <w:pPr>
                    <w:jc w:val="center"/>
                    <w:rPr>
                      <w:bCs/>
                      <w:szCs w:val="21"/>
                    </w:rPr>
                  </w:pPr>
                  <w:r>
                    <w:rPr>
                      <w:rFonts w:hint="eastAsia"/>
                      <w:bCs/>
                      <w:szCs w:val="21"/>
                    </w:rPr>
                    <w:t>规划六路</w:t>
                  </w:r>
                </w:p>
              </w:tc>
              <w:tc>
                <w:tcPr>
                  <w:tcW w:w="2232" w:type="dxa"/>
                  <w:vAlign w:val="center"/>
                </w:tcPr>
                <w:p w:rsidR="00744BCA" w:rsidRDefault="00AA145A">
                  <w:pPr>
                    <w:widowControl/>
                    <w:jc w:val="center"/>
                    <w:textAlignment w:val="bottom"/>
                    <w:rPr>
                      <w:kern w:val="0"/>
                      <w:szCs w:val="21"/>
                    </w:rPr>
                  </w:pPr>
                  <w:r>
                    <w:rPr>
                      <w:rFonts w:hint="eastAsia"/>
                      <w:kern w:val="0"/>
                      <w:szCs w:val="21"/>
                    </w:rPr>
                    <w:t>244</w:t>
                  </w:r>
                </w:p>
              </w:tc>
              <w:tc>
                <w:tcPr>
                  <w:tcW w:w="1861" w:type="dxa"/>
                  <w:vAlign w:val="center"/>
                </w:tcPr>
                <w:p w:rsidR="00744BCA" w:rsidRDefault="00AA145A">
                  <w:pPr>
                    <w:widowControl/>
                    <w:jc w:val="center"/>
                    <w:textAlignment w:val="bottom"/>
                    <w:rPr>
                      <w:kern w:val="0"/>
                      <w:szCs w:val="21"/>
                    </w:rPr>
                  </w:pPr>
                  <w:r>
                    <w:rPr>
                      <w:rFonts w:hint="eastAsia"/>
                      <w:kern w:val="0"/>
                      <w:szCs w:val="21"/>
                    </w:rPr>
                    <w:t>46416</w:t>
                  </w:r>
                </w:p>
              </w:tc>
              <w:tc>
                <w:tcPr>
                  <w:tcW w:w="1805" w:type="dxa"/>
                </w:tcPr>
                <w:p w:rsidR="00744BCA" w:rsidRDefault="00AA145A">
                  <w:pPr>
                    <w:widowControl/>
                    <w:jc w:val="center"/>
                    <w:textAlignment w:val="bottom"/>
                    <w:rPr>
                      <w:kern w:val="0"/>
                      <w:szCs w:val="21"/>
                    </w:rPr>
                  </w:pPr>
                  <w:r>
                    <w:rPr>
                      <w:rFonts w:hint="eastAsia"/>
                      <w:kern w:val="0"/>
                      <w:szCs w:val="21"/>
                    </w:rPr>
                    <w:t>-46172</w:t>
                  </w:r>
                </w:p>
              </w:tc>
            </w:tr>
            <w:tr w:rsidR="00744BCA">
              <w:trPr>
                <w:trHeight w:val="340"/>
              </w:trPr>
              <w:tc>
                <w:tcPr>
                  <w:tcW w:w="923" w:type="dxa"/>
                  <w:vAlign w:val="center"/>
                </w:tcPr>
                <w:p w:rsidR="00744BCA" w:rsidRDefault="00AA145A">
                  <w:pPr>
                    <w:jc w:val="center"/>
                    <w:rPr>
                      <w:bCs/>
                      <w:szCs w:val="21"/>
                    </w:rPr>
                  </w:pPr>
                  <w:r>
                    <w:rPr>
                      <w:rFonts w:hint="eastAsia"/>
                      <w:bCs/>
                      <w:szCs w:val="21"/>
                    </w:rPr>
                    <w:t>7</w:t>
                  </w:r>
                </w:p>
              </w:tc>
              <w:tc>
                <w:tcPr>
                  <w:tcW w:w="2238" w:type="dxa"/>
                  <w:vAlign w:val="center"/>
                </w:tcPr>
                <w:p w:rsidR="00744BCA" w:rsidRDefault="00AA145A">
                  <w:pPr>
                    <w:jc w:val="center"/>
                    <w:rPr>
                      <w:bCs/>
                      <w:szCs w:val="21"/>
                    </w:rPr>
                  </w:pPr>
                  <w:r>
                    <w:rPr>
                      <w:rFonts w:hint="eastAsia"/>
                      <w:bCs/>
                      <w:szCs w:val="21"/>
                    </w:rPr>
                    <w:t>规划七路</w:t>
                  </w:r>
                </w:p>
              </w:tc>
              <w:tc>
                <w:tcPr>
                  <w:tcW w:w="2232" w:type="dxa"/>
                  <w:vAlign w:val="center"/>
                </w:tcPr>
                <w:p w:rsidR="00744BCA" w:rsidRDefault="00AA145A">
                  <w:pPr>
                    <w:widowControl/>
                    <w:jc w:val="center"/>
                    <w:textAlignment w:val="bottom"/>
                    <w:rPr>
                      <w:kern w:val="0"/>
                      <w:szCs w:val="21"/>
                    </w:rPr>
                  </w:pPr>
                  <w:r>
                    <w:rPr>
                      <w:rFonts w:hint="eastAsia"/>
                      <w:kern w:val="0"/>
                      <w:szCs w:val="21"/>
                    </w:rPr>
                    <w:t>15813</w:t>
                  </w:r>
                </w:p>
              </w:tc>
              <w:tc>
                <w:tcPr>
                  <w:tcW w:w="1861" w:type="dxa"/>
                  <w:vAlign w:val="center"/>
                </w:tcPr>
                <w:p w:rsidR="00744BCA" w:rsidRDefault="00AA145A">
                  <w:pPr>
                    <w:widowControl/>
                    <w:jc w:val="center"/>
                    <w:textAlignment w:val="bottom"/>
                    <w:rPr>
                      <w:kern w:val="0"/>
                      <w:szCs w:val="21"/>
                    </w:rPr>
                  </w:pPr>
                  <w:r>
                    <w:rPr>
                      <w:rFonts w:hint="eastAsia"/>
                      <w:kern w:val="0"/>
                      <w:szCs w:val="21"/>
                    </w:rPr>
                    <w:t>135</w:t>
                  </w:r>
                </w:p>
              </w:tc>
              <w:tc>
                <w:tcPr>
                  <w:tcW w:w="1805" w:type="dxa"/>
                </w:tcPr>
                <w:p w:rsidR="00744BCA" w:rsidRDefault="00AA145A">
                  <w:pPr>
                    <w:widowControl/>
                    <w:jc w:val="center"/>
                    <w:textAlignment w:val="bottom"/>
                    <w:rPr>
                      <w:kern w:val="0"/>
                      <w:szCs w:val="21"/>
                    </w:rPr>
                  </w:pPr>
                  <w:r>
                    <w:rPr>
                      <w:rFonts w:hint="eastAsia"/>
                      <w:kern w:val="0"/>
                      <w:szCs w:val="21"/>
                    </w:rPr>
                    <w:t>15678</w:t>
                  </w:r>
                </w:p>
              </w:tc>
            </w:tr>
            <w:tr w:rsidR="00744BCA">
              <w:trPr>
                <w:trHeight w:val="340"/>
              </w:trPr>
              <w:tc>
                <w:tcPr>
                  <w:tcW w:w="923" w:type="dxa"/>
                  <w:vAlign w:val="center"/>
                </w:tcPr>
                <w:p w:rsidR="00744BCA" w:rsidRDefault="00AA145A">
                  <w:pPr>
                    <w:jc w:val="center"/>
                    <w:rPr>
                      <w:bCs/>
                      <w:szCs w:val="21"/>
                    </w:rPr>
                  </w:pPr>
                  <w:r>
                    <w:rPr>
                      <w:rFonts w:hint="eastAsia"/>
                      <w:bCs/>
                      <w:szCs w:val="21"/>
                    </w:rPr>
                    <w:t>8</w:t>
                  </w:r>
                </w:p>
              </w:tc>
              <w:tc>
                <w:tcPr>
                  <w:tcW w:w="2238" w:type="dxa"/>
                  <w:vAlign w:val="center"/>
                </w:tcPr>
                <w:p w:rsidR="00744BCA" w:rsidRDefault="00AA145A">
                  <w:pPr>
                    <w:jc w:val="center"/>
                    <w:rPr>
                      <w:bCs/>
                      <w:szCs w:val="21"/>
                    </w:rPr>
                  </w:pPr>
                  <w:r>
                    <w:rPr>
                      <w:bCs/>
                      <w:szCs w:val="21"/>
                    </w:rPr>
                    <w:t>合计</w:t>
                  </w:r>
                </w:p>
              </w:tc>
              <w:tc>
                <w:tcPr>
                  <w:tcW w:w="2232" w:type="dxa"/>
                  <w:vAlign w:val="center"/>
                </w:tcPr>
                <w:p w:rsidR="00744BCA" w:rsidRDefault="00AA145A">
                  <w:pPr>
                    <w:widowControl/>
                    <w:jc w:val="center"/>
                    <w:textAlignment w:val="bottom"/>
                    <w:rPr>
                      <w:kern w:val="0"/>
                      <w:szCs w:val="21"/>
                    </w:rPr>
                  </w:pPr>
                  <w:r>
                    <w:rPr>
                      <w:rFonts w:hint="eastAsia"/>
                      <w:kern w:val="0"/>
                      <w:szCs w:val="21"/>
                    </w:rPr>
                    <w:t>11810</w:t>
                  </w:r>
                </w:p>
              </w:tc>
              <w:tc>
                <w:tcPr>
                  <w:tcW w:w="1861" w:type="dxa"/>
                  <w:vAlign w:val="center"/>
                </w:tcPr>
                <w:p w:rsidR="00744BCA" w:rsidRDefault="00AA145A">
                  <w:pPr>
                    <w:widowControl/>
                    <w:jc w:val="center"/>
                    <w:textAlignment w:val="bottom"/>
                    <w:rPr>
                      <w:kern w:val="0"/>
                      <w:szCs w:val="21"/>
                    </w:rPr>
                  </w:pPr>
                  <w:r>
                    <w:rPr>
                      <w:rFonts w:hint="eastAsia"/>
                      <w:kern w:val="0"/>
                      <w:szCs w:val="21"/>
                    </w:rPr>
                    <w:t>198039</w:t>
                  </w:r>
                </w:p>
              </w:tc>
              <w:tc>
                <w:tcPr>
                  <w:tcW w:w="1805" w:type="dxa"/>
                  <w:vAlign w:val="bottom"/>
                </w:tcPr>
                <w:p w:rsidR="00744BCA" w:rsidRDefault="00AA145A">
                  <w:pPr>
                    <w:widowControl/>
                    <w:jc w:val="center"/>
                    <w:textAlignment w:val="bottom"/>
                    <w:rPr>
                      <w:kern w:val="0"/>
                      <w:szCs w:val="21"/>
                    </w:rPr>
                  </w:pPr>
                  <w:r>
                    <w:rPr>
                      <w:rFonts w:hint="eastAsia"/>
                      <w:kern w:val="0"/>
                      <w:szCs w:val="21"/>
                    </w:rPr>
                    <w:t>-186229</w:t>
                  </w:r>
                </w:p>
              </w:tc>
            </w:tr>
          </w:tbl>
          <w:p w:rsidR="00744BCA" w:rsidRDefault="00744BCA">
            <w:pPr>
              <w:spacing w:line="360" w:lineRule="auto"/>
              <w:ind w:right="164" w:firstLineChars="500" w:firstLine="1200"/>
              <w:rPr>
                <w:sz w:val="24"/>
              </w:rPr>
            </w:pPr>
          </w:p>
          <w:p w:rsidR="00744BCA" w:rsidRDefault="00744BCA">
            <w:pPr>
              <w:spacing w:line="360" w:lineRule="auto"/>
              <w:ind w:right="164" w:firstLineChars="500" w:firstLine="1200"/>
              <w:rPr>
                <w:sz w:val="24"/>
              </w:rPr>
            </w:pPr>
          </w:p>
          <w:p w:rsidR="00744BCA" w:rsidRDefault="00744BCA">
            <w:pPr>
              <w:spacing w:line="360" w:lineRule="auto"/>
              <w:ind w:right="164" w:firstLineChars="500" w:firstLine="1200"/>
              <w:rPr>
                <w:sz w:val="24"/>
              </w:rPr>
            </w:pPr>
          </w:p>
          <w:p w:rsidR="00744BCA" w:rsidRDefault="00744BCA">
            <w:pPr>
              <w:spacing w:line="360" w:lineRule="auto"/>
              <w:ind w:right="164" w:firstLineChars="500" w:firstLine="1200"/>
              <w:rPr>
                <w:sz w:val="24"/>
              </w:rPr>
            </w:pPr>
          </w:p>
          <w:p w:rsidR="00744BCA" w:rsidRDefault="00744BCA">
            <w:pPr>
              <w:spacing w:line="360" w:lineRule="auto"/>
              <w:ind w:right="164" w:firstLineChars="500" w:firstLine="1200"/>
              <w:rPr>
                <w:sz w:val="24"/>
              </w:rPr>
            </w:pPr>
          </w:p>
          <w:p w:rsidR="00744BCA" w:rsidRDefault="00744BCA">
            <w:pPr>
              <w:spacing w:line="360" w:lineRule="auto"/>
              <w:ind w:right="164" w:firstLineChars="500" w:firstLine="1200"/>
              <w:rPr>
                <w:sz w:val="24"/>
              </w:rPr>
            </w:pPr>
          </w:p>
          <w:p w:rsidR="00744BCA" w:rsidRDefault="00AA145A">
            <w:pPr>
              <w:spacing w:line="360" w:lineRule="auto"/>
              <w:ind w:right="164" w:firstLineChars="500" w:firstLine="1200"/>
              <w:rPr>
                <w:sz w:val="24"/>
              </w:rPr>
            </w:pPr>
            <w:r>
              <w:rPr>
                <w:noProof/>
                <w:sz w:val="24"/>
              </w:rPr>
              <w:lastRenderedPageBreak/>
              <mc:AlternateContent>
                <mc:Choice Requires="wpg">
                  <w:drawing>
                    <wp:inline distT="0" distB="0" distL="0" distR="0">
                      <wp:extent cx="4023360" cy="2246630"/>
                      <wp:effectExtent l="10795" t="5715" r="13970" b="14605"/>
                      <wp:docPr id="21" name="组合 21"/>
                      <wp:cNvGraphicFramePr/>
                      <a:graphic xmlns:a="http://schemas.openxmlformats.org/drawingml/2006/main">
                        <a:graphicData uri="http://schemas.microsoft.com/office/word/2010/wordprocessingGroup">
                          <wpg:wgp>
                            <wpg:cNvGrpSpPr/>
                            <wpg:grpSpPr>
                              <a:xfrm>
                                <a:off x="0" y="0"/>
                                <a:ext cx="4023360" cy="2246630"/>
                                <a:chOff x="7704" y="1274146"/>
                                <a:chExt cx="6336" cy="3538"/>
                              </a:xfrm>
                            </wpg:grpSpPr>
                            <wps:wsp>
                              <wps:cNvPr id="22" name="自选图形 1152"/>
                              <wps:cNvCnPr>
                                <a:cxnSpLocks noChangeShapeType="1"/>
                              </wps:cNvCnPr>
                              <wps:spPr bwMode="auto">
                                <a:xfrm>
                                  <a:off x="8460" y="1276641"/>
                                  <a:ext cx="0" cy="750"/>
                                </a:xfrm>
                                <a:prstGeom prst="straightConnector1">
                                  <a:avLst/>
                                </a:prstGeom>
                                <a:noFill/>
                                <a:ln w="9525" cmpd="sng">
                                  <a:solidFill>
                                    <a:srgbClr val="000000"/>
                                  </a:solidFill>
                                  <a:round/>
                                </a:ln>
                                <a:effectLst/>
                              </wps:spPr>
                              <wps:bodyPr/>
                            </wps:wsp>
                            <wpg:grpSp>
                              <wpg:cNvPr id="23" name="组合 1153"/>
                              <wpg:cNvGrpSpPr/>
                              <wpg:grpSpPr>
                                <a:xfrm>
                                  <a:off x="7704" y="1274146"/>
                                  <a:ext cx="6336" cy="3539"/>
                                  <a:chOff x="7704" y="1274146"/>
                                  <a:chExt cx="6336" cy="3539"/>
                                </a:xfrm>
                              </wpg:grpSpPr>
                              <wps:wsp>
                                <wps:cNvPr id="24" name="自选图形 1154"/>
                                <wps:cNvCnPr>
                                  <a:cxnSpLocks noChangeShapeType="1"/>
                                </wps:cNvCnPr>
                                <wps:spPr bwMode="auto">
                                  <a:xfrm>
                                    <a:off x="10872" y="1274679"/>
                                    <a:ext cx="0" cy="1158"/>
                                  </a:xfrm>
                                  <a:prstGeom prst="straightConnector1">
                                    <a:avLst/>
                                  </a:prstGeom>
                                  <a:noFill/>
                                  <a:ln w="9525" cmpd="sng">
                                    <a:solidFill>
                                      <a:srgbClr val="000000"/>
                                    </a:solidFill>
                                    <a:round/>
                                    <a:tailEnd type="triangle" w="med" len="med"/>
                                  </a:ln>
                                  <a:effectLst/>
                                </wps:spPr>
                                <wps:bodyPr/>
                              </wps:wsp>
                              <wps:wsp>
                                <wps:cNvPr id="25" name="文本框 18"/>
                                <wps:cNvSpPr txBox="1">
                                  <a:spLocks noChangeArrowheads="1"/>
                                </wps:cNvSpPr>
                                <wps:spPr bwMode="auto">
                                  <a:xfrm>
                                    <a:off x="12576" y="1274338"/>
                                    <a:ext cx="1464" cy="744"/>
                                  </a:xfrm>
                                  <a:prstGeom prst="rect">
                                    <a:avLst/>
                                  </a:prstGeom>
                                  <a:solidFill>
                                    <a:srgbClr val="FFFFFF"/>
                                  </a:solidFill>
                                  <a:ln w="6350" cmpd="sng">
                                    <a:solidFill>
                                      <a:srgbClr val="000000"/>
                                    </a:solidFill>
                                    <a:miter lim="800000"/>
                                  </a:ln>
                                  <a:effectLst/>
                                </wps:spPr>
                                <wps:txbx>
                                  <w:txbxContent>
                                    <w:p w:rsidR="00744BCA" w:rsidRDefault="00AA145A">
                                      <w:pPr>
                                        <w:ind w:firstLineChars="100" w:firstLine="210"/>
                                        <w:rPr>
                                          <w:szCs w:val="22"/>
                                        </w:rPr>
                                      </w:pPr>
                                      <w:r>
                                        <w:rPr>
                                          <w:rFonts w:hint="eastAsia"/>
                                        </w:rPr>
                                        <w:t>借方</w:t>
                                      </w:r>
                                      <w:r>
                                        <w:rPr>
                                          <w:rFonts w:hint="eastAsia"/>
                                          <w:szCs w:val="22"/>
                                        </w:rPr>
                                        <w:t>量</w:t>
                                      </w:r>
                                    </w:p>
                                    <w:p w:rsidR="00744BCA" w:rsidRDefault="00AA145A">
                                      <w:pPr>
                                        <w:rPr>
                                          <w:szCs w:val="22"/>
                                        </w:rPr>
                                      </w:pPr>
                                      <w:r>
                                        <w:rPr>
                                          <w:rFonts w:hint="eastAsia"/>
                                          <w:szCs w:val="22"/>
                                        </w:rPr>
                                        <w:t xml:space="preserve">186229 </w:t>
                                      </w:r>
                                      <w:r>
                                        <w:rPr>
                                          <w:rFonts w:hint="eastAsia"/>
                                        </w:rPr>
                                        <w:t>m</w:t>
                                      </w:r>
                                      <w:r>
                                        <w:rPr>
                                          <w:rFonts w:hint="eastAsia"/>
                                          <w:vertAlign w:val="superscript"/>
                                        </w:rPr>
                                        <w:t>3</w:t>
                                      </w:r>
                                    </w:p>
                                  </w:txbxContent>
                                </wps:txbx>
                                <wps:bodyPr rot="0" vert="horz" wrap="square" lIns="91440" tIns="45720" rIns="91440" bIns="45720" anchor="t" anchorCtr="0" upright="1">
                                  <a:noAutofit/>
                                </wps:bodyPr>
                              </wps:wsp>
                              <wps:wsp>
                                <wps:cNvPr id="26" name="直接连接符 23"/>
                                <wps:cNvCnPr/>
                                <wps:spPr bwMode="auto">
                                  <a:xfrm flipH="1">
                                    <a:off x="10872" y="1274679"/>
                                    <a:ext cx="1704" cy="0"/>
                                  </a:xfrm>
                                  <a:prstGeom prst="line">
                                    <a:avLst/>
                                  </a:prstGeom>
                                  <a:noFill/>
                                  <a:ln w="6350" cmpd="sng">
                                    <a:solidFill>
                                      <a:srgbClr val="000000"/>
                                    </a:solidFill>
                                    <a:miter lim="800000"/>
                                  </a:ln>
                                  <a:effectLst/>
                                </wps:spPr>
                                <wps:bodyPr/>
                              </wps:wsp>
                              <wps:wsp>
                                <wps:cNvPr id="27" name="文本框 26"/>
                                <wps:cNvSpPr txBox="1">
                                  <a:spLocks noChangeArrowheads="1"/>
                                </wps:cNvSpPr>
                                <wps:spPr bwMode="auto">
                                  <a:xfrm>
                                    <a:off x="10950" y="1274146"/>
                                    <a:ext cx="1510" cy="492"/>
                                  </a:xfrm>
                                  <a:prstGeom prst="rect">
                                    <a:avLst/>
                                  </a:prstGeom>
                                  <a:solidFill>
                                    <a:srgbClr val="FFFFFF"/>
                                  </a:solidFill>
                                  <a:ln w="6350" cmpd="sng">
                                    <a:solidFill>
                                      <a:srgbClr val="FFFFFF"/>
                                    </a:solidFill>
                                    <a:miter lim="800000"/>
                                  </a:ln>
                                  <a:effectLst/>
                                </wps:spPr>
                                <wps:txbx>
                                  <w:txbxContent>
                                    <w:p w:rsidR="00744BCA" w:rsidRDefault="00AA145A">
                                      <w:r>
                                        <w:rPr>
                                          <w:rFonts w:hint="eastAsia"/>
                                          <w:szCs w:val="22"/>
                                        </w:rPr>
                                        <w:t>186229</w:t>
                                      </w:r>
                                      <w:r>
                                        <w:rPr>
                                          <w:rFonts w:hint="eastAsia"/>
                                        </w:rPr>
                                        <w:t>m</w:t>
                                      </w:r>
                                      <w:r>
                                        <w:rPr>
                                          <w:rFonts w:hint="eastAsia"/>
                                          <w:vertAlign w:val="superscript"/>
                                        </w:rPr>
                                        <w:t>3</w:t>
                                      </w:r>
                                    </w:p>
                                  </w:txbxContent>
                                </wps:txbx>
                                <wps:bodyPr rot="0" vert="horz" wrap="square" lIns="91440" tIns="45720" rIns="91440" bIns="45720" anchor="t" anchorCtr="0" upright="1">
                                  <a:noAutofit/>
                                </wps:bodyPr>
                              </wps:wsp>
                              <wps:wsp>
                                <wps:cNvPr id="28" name="自选图形 1158"/>
                                <wps:cNvCnPr>
                                  <a:cxnSpLocks noChangeShapeType="1"/>
                                </wps:cNvCnPr>
                                <wps:spPr bwMode="auto">
                                  <a:xfrm flipV="1">
                                    <a:off x="8388" y="1274775"/>
                                    <a:ext cx="0" cy="1062"/>
                                  </a:xfrm>
                                  <a:prstGeom prst="straightConnector1">
                                    <a:avLst/>
                                  </a:prstGeom>
                                  <a:noFill/>
                                  <a:ln w="9525" cmpd="sng">
                                    <a:solidFill>
                                      <a:srgbClr val="000000"/>
                                    </a:solidFill>
                                    <a:round/>
                                  </a:ln>
                                  <a:effectLst/>
                                </wps:spPr>
                                <wps:bodyPr/>
                              </wps:wsp>
                              <wps:wsp>
                                <wps:cNvPr id="29" name="自选图形 1159"/>
                                <wps:cNvCnPr>
                                  <a:cxnSpLocks noChangeShapeType="1"/>
                                </wps:cNvCnPr>
                                <wps:spPr bwMode="auto">
                                  <a:xfrm>
                                    <a:off x="8388" y="1274775"/>
                                    <a:ext cx="2052" cy="0"/>
                                  </a:xfrm>
                                  <a:prstGeom prst="straightConnector1">
                                    <a:avLst/>
                                  </a:prstGeom>
                                  <a:noFill/>
                                  <a:ln w="9525" cmpd="sng">
                                    <a:solidFill>
                                      <a:srgbClr val="000000"/>
                                    </a:solidFill>
                                    <a:round/>
                                  </a:ln>
                                  <a:effectLst/>
                                </wps:spPr>
                                <wps:bodyPr/>
                              </wps:wsp>
                              <wps:wsp>
                                <wps:cNvPr id="30" name="自选图形 1160"/>
                                <wps:cNvCnPr>
                                  <a:cxnSpLocks noChangeShapeType="1"/>
                                </wps:cNvCnPr>
                                <wps:spPr bwMode="auto">
                                  <a:xfrm>
                                    <a:off x="10440" y="1274775"/>
                                    <a:ext cx="1" cy="1062"/>
                                  </a:xfrm>
                                  <a:prstGeom prst="straightConnector1">
                                    <a:avLst/>
                                  </a:prstGeom>
                                  <a:noFill/>
                                  <a:ln w="9525" cmpd="sng">
                                    <a:solidFill>
                                      <a:srgbClr val="000000"/>
                                    </a:solidFill>
                                    <a:round/>
                                    <a:tailEnd type="triangle" w="med" len="med"/>
                                  </a:ln>
                                  <a:effectLst/>
                                </wps:spPr>
                                <wps:bodyPr/>
                              </wps:wsp>
                              <wps:wsp>
                                <wps:cNvPr id="31" name="文本框 26"/>
                                <wps:cNvSpPr txBox="1">
                                  <a:spLocks noChangeArrowheads="1"/>
                                </wps:cNvSpPr>
                                <wps:spPr bwMode="auto">
                                  <a:xfrm>
                                    <a:off x="8640" y="1274187"/>
                                    <a:ext cx="1374" cy="492"/>
                                  </a:xfrm>
                                  <a:prstGeom prst="rect">
                                    <a:avLst/>
                                  </a:prstGeom>
                                  <a:solidFill>
                                    <a:srgbClr val="FFFFFF"/>
                                  </a:solidFill>
                                  <a:ln w="6350" cmpd="sng">
                                    <a:solidFill>
                                      <a:srgbClr val="FFFFFF"/>
                                    </a:solidFill>
                                    <a:miter lim="800000"/>
                                  </a:ln>
                                  <a:effectLst/>
                                </wps:spPr>
                                <wps:txbx>
                                  <w:txbxContent>
                                    <w:p w:rsidR="00744BCA" w:rsidRDefault="00AA145A">
                                      <w:r>
                                        <w:rPr>
                                          <w:rFonts w:hint="eastAsia"/>
                                        </w:rPr>
                                        <w:t>11810m</w:t>
                                      </w:r>
                                      <w:r>
                                        <w:rPr>
                                          <w:rFonts w:hint="eastAsia"/>
                                          <w:vertAlign w:val="superscript"/>
                                        </w:rPr>
                                        <w:t>3</w:t>
                                      </w:r>
                                    </w:p>
                                  </w:txbxContent>
                                </wps:txbx>
                                <wps:bodyPr rot="0" vert="horz" wrap="square" lIns="91440" tIns="45720" rIns="91440" bIns="45720" anchor="t" anchorCtr="0" upright="1">
                                  <a:noAutofit/>
                                </wps:bodyPr>
                              </wps:wsp>
                              <wpg:grpSp>
                                <wpg:cNvPr id="32" name="组合 1162"/>
                                <wpg:cNvGrpSpPr/>
                                <wpg:grpSpPr>
                                  <a:xfrm>
                                    <a:off x="7704" y="1275837"/>
                                    <a:ext cx="5700" cy="1848"/>
                                    <a:chOff x="7704" y="1275837"/>
                                    <a:chExt cx="5700" cy="1848"/>
                                  </a:xfrm>
                                </wpg:grpSpPr>
                                <wps:wsp>
                                  <wps:cNvPr id="33" name="文本框 17"/>
                                  <wps:cNvSpPr txBox="1">
                                    <a:spLocks noChangeArrowheads="1"/>
                                  </wps:cNvSpPr>
                                  <wps:spPr bwMode="auto">
                                    <a:xfrm>
                                      <a:off x="10164" y="1275837"/>
                                      <a:ext cx="1524" cy="732"/>
                                    </a:xfrm>
                                    <a:prstGeom prst="rect">
                                      <a:avLst/>
                                    </a:prstGeom>
                                    <a:solidFill>
                                      <a:srgbClr val="FFFFFF"/>
                                    </a:solidFill>
                                    <a:ln w="6350" cmpd="sng">
                                      <a:solidFill>
                                        <a:srgbClr val="000000"/>
                                      </a:solidFill>
                                      <a:miter lim="800000"/>
                                    </a:ln>
                                    <a:effectLst/>
                                  </wps:spPr>
                                  <wps:txbx>
                                    <w:txbxContent>
                                      <w:p w:rsidR="00744BCA" w:rsidRDefault="00AA145A">
                                        <w:pPr>
                                          <w:ind w:firstLineChars="100" w:firstLine="210"/>
                                        </w:pPr>
                                        <w:r>
                                          <w:rPr>
                                            <w:rFonts w:hint="eastAsia"/>
                                          </w:rPr>
                                          <w:t>填方量</w:t>
                                        </w:r>
                                      </w:p>
                                      <w:p w:rsidR="00744BCA" w:rsidRDefault="00AA145A">
                                        <w:r>
                                          <w:rPr>
                                            <w:rFonts w:hint="eastAsia"/>
                                            <w:kern w:val="0"/>
                                            <w:sz w:val="22"/>
                                            <w:szCs w:val="22"/>
                                          </w:rPr>
                                          <w:t>198039</w:t>
                                        </w:r>
                                        <w:r>
                                          <w:rPr>
                                            <w:rFonts w:hint="eastAsia"/>
                                          </w:rPr>
                                          <w:t>m</w:t>
                                        </w:r>
                                        <w:r>
                                          <w:rPr>
                                            <w:rFonts w:hint="eastAsia"/>
                                            <w:vertAlign w:val="superscript"/>
                                          </w:rPr>
                                          <w:t>3</w:t>
                                        </w:r>
                                      </w:p>
                                    </w:txbxContent>
                                  </wps:txbx>
                                  <wps:bodyPr rot="0" vert="horz" wrap="square" lIns="91440" tIns="45720" rIns="91440" bIns="45720" anchor="t" anchorCtr="0" upright="1">
                                    <a:noAutofit/>
                                  </wps:bodyPr>
                                </wps:wsp>
                                <wps:wsp>
                                  <wps:cNvPr id="34" name="文本框 16"/>
                                  <wps:cNvSpPr txBox="1">
                                    <a:spLocks noChangeArrowheads="1"/>
                                  </wps:cNvSpPr>
                                  <wps:spPr bwMode="auto">
                                    <a:xfrm>
                                      <a:off x="7704" y="1275837"/>
                                      <a:ext cx="1572" cy="804"/>
                                    </a:xfrm>
                                    <a:prstGeom prst="rect">
                                      <a:avLst/>
                                    </a:prstGeom>
                                    <a:solidFill>
                                      <a:srgbClr val="FFFFFF"/>
                                    </a:solidFill>
                                    <a:ln w="6350" cmpd="sng">
                                      <a:solidFill>
                                        <a:srgbClr val="000000"/>
                                      </a:solidFill>
                                      <a:miter lim="800000"/>
                                    </a:ln>
                                    <a:effectLst/>
                                  </wps:spPr>
                                  <wps:txbx>
                                    <w:txbxContent>
                                      <w:p w:rsidR="00744BCA" w:rsidRDefault="00AA145A">
                                        <w:pPr>
                                          <w:ind w:firstLineChars="100" w:firstLine="210"/>
                                          <w:jc w:val="center"/>
                                        </w:pPr>
                                        <w:r>
                                          <w:rPr>
                                            <w:rFonts w:hint="eastAsia"/>
                                          </w:rPr>
                                          <w:t>挖方量</w:t>
                                        </w:r>
                                      </w:p>
                                      <w:p w:rsidR="00744BCA" w:rsidRDefault="00AA145A">
                                        <w:pPr>
                                          <w:ind w:firstLineChars="100" w:firstLine="210"/>
                                          <w:jc w:val="center"/>
                                        </w:pPr>
                                        <w:r>
                                          <w:rPr>
                                            <w:rFonts w:hint="eastAsia"/>
                                          </w:rPr>
                                          <w:t>11810m</w:t>
                                        </w:r>
                                        <w:r>
                                          <w:rPr>
                                            <w:rFonts w:hint="eastAsia"/>
                                            <w:vertAlign w:val="superscript"/>
                                          </w:rPr>
                                          <w:t>3</w:t>
                                        </w:r>
                                      </w:p>
                                    </w:txbxContent>
                                  </wps:txbx>
                                  <wps:bodyPr rot="0" vert="horz" wrap="square" lIns="91440" tIns="45720" rIns="91440" bIns="45720" anchor="t" anchorCtr="0" upright="1">
                                    <a:noAutofit/>
                                  </wps:bodyPr>
                                </wps:wsp>
                                <wps:wsp>
                                  <wps:cNvPr id="35" name="自选图形 1165"/>
                                  <wps:cNvCnPr>
                                    <a:cxnSpLocks noChangeShapeType="1"/>
                                  </wps:cNvCnPr>
                                  <wps:spPr bwMode="auto">
                                    <a:xfrm>
                                      <a:off x="8460" y="1277391"/>
                                      <a:ext cx="3408" cy="0"/>
                                    </a:xfrm>
                                    <a:prstGeom prst="straightConnector1">
                                      <a:avLst/>
                                    </a:prstGeom>
                                    <a:noFill/>
                                    <a:ln w="9525" cmpd="sng">
                                      <a:solidFill>
                                        <a:srgbClr val="000000"/>
                                      </a:solidFill>
                                      <a:round/>
                                      <a:tailEnd type="triangle" w="med" len="med"/>
                                    </a:ln>
                                    <a:effectLst/>
                                  </wps:spPr>
                                  <wps:bodyPr/>
                                </wps:wsp>
                                <wps:wsp>
                                  <wps:cNvPr id="36" name="文本框 25"/>
                                  <wps:cNvSpPr txBox="1">
                                    <a:spLocks noChangeArrowheads="1"/>
                                  </wps:cNvSpPr>
                                  <wps:spPr bwMode="auto">
                                    <a:xfrm>
                                      <a:off x="10020" y="1276779"/>
                                      <a:ext cx="1512" cy="492"/>
                                    </a:xfrm>
                                    <a:prstGeom prst="rect">
                                      <a:avLst/>
                                    </a:prstGeom>
                                    <a:solidFill>
                                      <a:srgbClr val="FFFFFF"/>
                                    </a:solidFill>
                                    <a:ln w="6350" cmpd="sng">
                                      <a:solidFill>
                                        <a:srgbClr val="FFFFFF"/>
                                      </a:solidFill>
                                      <a:miter lim="800000"/>
                                    </a:ln>
                                    <a:effectLst/>
                                  </wps:spPr>
                                  <wps:txbx>
                                    <w:txbxContent>
                                      <w:p w:rsidR="00744BCA" w:rsidRDefault="00AA145A">
                                        <w:pPr>
                                          <w:jc w:val="center"/>
                                        </w:pPr>
                                        <w:r>
                                          <w:rPr>
                                            <w:rFonts w:eastAsia="等线" w:hint="eastAsia"/>
                                          </w:rPr>
                                          <w:t>0</w:t>
                                        </w:r>
                                        <w:r>
                                          <w:t>m</w:t>
                                        </w:r>
                                        <w:r>
                                          <w:rPr>
                                            <w:vertAlign w:val="superscript"/>
                                          </w:rPr>
                                          <w:t>3</w:t>
                                        </w:r>
                                      </w:p>
                                    </w:txbxContent>
                                  </wps:txbx>
                                  <wps:bodyPr rot="0" vert="horz" wrap="square" lIns="91440" tIns="45720" rIns="91440" bIns="45720" anchor="t" anchorCtr="0" upright="1">
                                    <a:noAutofit/>
                                  </wps:bodyPr>
                                </wps:wsp>
                                <wps:wsp>
                                  <wps:cNvPr id="37" name="文本框 17"/>
                                  <wps:cNvSpPr txBox="1">
                                    <a:spLocks noChangeArrowheads="1"/>
                                  </wps:cNvSpPr>
                                  <wps:spPr bwMode="auto">
                                    <a:xfrm>
                                      <a:off x="11880" y="1276953"/>
                                      <a:ext cx="1524" cy="732"/>
                                    </a:xfrm>
                                    <a:prstGeom prst="rect">
                                      <a:avLst/>
                                    </a:prstGeom>
                                    <a:solidFill>
                                      <a:srgbClr val="FFFFFF"/>
                                    </a:solidFill>
                                    <a:ln w="6350" cmpd="sng">
                                      <a:solidFill>
                                        <a:srgbClr val="000000"/>
                                      </a:solidFill>
                                      <a:miter lim="800000"/>
                                    </a:ln>
                                    <a:effectLst/>
                                  </wps:spPr>
                                  <wps:txbx>
                                    <w:txbxContent>
                                      <w:p w:rsidR="00744BCA" w:rsidRDefault="00AA145A">
                                        <w:pPr>
                                          <w:ind w:firstLineChars="100" w:firstLine="210"/>
                                        </w:pPr>
                                        <w:r>
                                          <w:rPr>
                                            <w:rFonts w:hint="eastAsia"/>
                                          </w:rPr>
                                          <w:t>弃方量</w:t>
                                        </w:r>
                                      </w:p>
                                      <w:p w:rsidR="00744BCA" w:rsidRDefault="00AA145A">
                                        <w:pPr>
                                          <w:ind w:firstLineChars="200" w:firstLine="420"/>
                                        </w:pPr>
                                        <w:r>
                                          <w:rPr>
                                            <w:rFonts w:eastAsia="等线" w:hint="eastAsia"/>
                                          </w:rPr>
                                          <w:t>0</w:t>
                                        </w:r>
                                        <w:r>
                                          <w:rPr>
                                            <w:rFonts w:hint="eastAsia"/>
                                          </w:rPr>
                                          <w:t xml:space="preserve"> m</w:t>
                                        </w:r>
                                        <w:r>
                                          <w:rPr>
                                            <w:rFonts w:hint="eastAsia"/>
                                            <w:vertAlign w:val="superscript"/>
                                          </w:rPr>
                                          <w:t>3</w:t>
                                        </w:r>
                                      </w:p>
                                    </w:txbxContent>
                                  </wps:txbx>
                                  <wps:bodyPr rot="0" vert="horz" wrap="square" lIns="91440" tIns="45720" rIns="91440" bIns="45720" anchor="t" anchorCtr="0" upright="1">
                                    <a:noAutofit/>
                                  </wps:bodyPr>
                                </wps:wsp>
                              </wpg:grpSp>
                            </wpg:grpSp>
                          </wpg:wgp>
                        </a:graphicData>
                      </a:graphic>
                    </wp:inline>
                  </w:drawing>
                </mc:Choice>
                <mc:Fallback>
                  <w:pict>
                    <v:group id="组合 21" o:spid="_x0000_s1027" style="width:316.8pt;height:176.9pt;mso-position-horizontal-relative:char;mso-position-vertical-relative:line" coordorigin="77,12741" coordsize="6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">
                      <v:shapetype id="_x0000_t32" coordsize="21600,21600" o:spt="32" o:oned="t" path="m,l21600,21600e" filled="f">
                        <v:path arrowok="t" fillok="f" o:connecttype="none"/>
                        <o:lock v:ext="edit" shapetype="t"/>
                      </v:shapetype>
                      <v:shape id="自选图形 1152" o:spid="_x0000_s1028" type="#_x0000_t32" style="position:absolute;left:84;top:12766;width: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group id="组合 1153" o:spid="_x0000_s1029" style="position:absolute;left:77;top:12741;width:63;height:35" coordorigin="77,12741" coordsize="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自选图形 1154" o:spid="_x0000_s1030" type="#_x0000_t32" style="position:absolute;left:108;top:12746;width:0;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文本框 18" o:spid="_x0000_s1031" type="#_x0000_t202" style="position:absolute;left:125;top:12743;width:15;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" strokeweight=".5pt">
                          <v:textbox>
                            <w:txbxContent>
                              <w:p w:rsidR="00744BCA" w:rsidRDefault="00AA145A">
                                <w:pPr>
                                  <w:ind w:firstLineChars="100" w:firstLine="210"/>
                                  <w:rPr>
                                    <w:szCs w:val="22"/>
                                  </w:rPr>
                                </w:pPr>
                                <w:r>
                                  <w:rPr>
                                    <w:rFonts w:hint="eastAsia"/>
                                  </w:rPr>
                                  <w:t>借方</w:t>
                                </w:r>
                                <w:r>
                                  <w:rPr>
                                    <w:rFonts w:hint="eastAsia"/>
                                    <w:szCs w:val="22"/>
                                  </w:rPr>
                                  <w:t>量</w:t>
                                </w:r>
                              </w:p>
                              <w:p w:rsidR="00744BCA" w:rsidRDefault="00AA145A">
                                <w:pPr>
                                  <w:rPr>
                                    <w:szCs w:val="22"/>
                                  </w:rPr>
                                </w:pPr>
                                <w:r>
                                  <w:rPr>
                                    <w:rFonts w:hint="eastAsia"/>
                                    <w:szCs w:val="22"/>
                                  </w:rPr>
                                  <w:t xml:space="preserve">186229 </w:t>
                                </w:r>
                                <w:r>
                                  <w:rPr>
                                    <w:rFonts w:hint="eastAsia"/>
                                  </w:rPr>
                                  <w:t>m</w:t>
                                </w:r>
                                <w:r>
                                  <w:rPr>
                                    <w:rFonts w:hint="eastAsia"/>
                                    <w:vertAlign w:val="superscript"/>
                                  </w:rPr>
                                  <w:t>3</w:t>
                                </w:r>
                              </w:p>
                            </w:txbxContent>
                          </v:textbox>
                        </v:shape>
                        <v:line id="直接连接符 23" o:spid="_x0000_s1032" style="position:absolute;flip:x;visibility:visible;mso-wrap-style:square" from="108,12746" to="125,12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" strokeweight=".5pt">
                          <v:stroke joinstyle="miter"/>
                        </v:line>
                        <v:shape id="文本框 26" o:spid="_x0000_s1033" type="#_x0000_t202" style="position:absolute;left:109;top:12741;width:1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" strokecolor="white" strokeweight=".5pt">
                          <v:textbox>
                            <w:txbxContent>
                              <w:p w:rsidR="00744BCA" w:rsidRDefault="00AA145A">
                                <w:r>
                                  <w:rPr>
                                    <w:rFonts w:hint="eastAsia"/>
                                    <w:szCs w:val="22"/>
                                  </w:rPr>
                                  <w:t>186229</w:t>
                                </w:r>
                                <w:r>
                                  <w:rPr>
                                    <w:rFonts w:hint="eastAsia"/>
                                  </w:rPr>
                                  <w:t>m</w:t>
                                </w:r>
                                <w:r>
                                  <w:rPr>
                                    <w:rFonts w:hint="eastAsia"/>
                                    <w:vertAlign w:val="superscript"/>
                                  </w:rPr>
                                  <w:t>3</w:t>
                                </w:r>
                              </w:p>
                            </w:txbxContent>
                          </v:textbox>
                        </v:shape>
                        <v:shape id="自选图形 1158" o:spid="_x0000_s1034" type="#_x0000_t32" style="position:absolute;left:83;top:12747;width:0;height: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"/>
                        <v:shape id="自选图形 1159" o:spid="_x0000_s1035" type="#_x0000_t32" style="position:absolute;left:83;top:12747;width: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自选图形 1160" o:spid="_x0000_s1036" type="#_x0000_t32" style="position:absolute;left:104;top:12747;width:0;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文本框 26" o:spid="_x0000_s1037" type="#_x0000_t202" style="position:absolute;left:86;top:12741;width:1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" strokecolor="white" strokeweight=".5pt">
                          <v:textbox>
                            <w:txbxContent>
                              <w:p w:rsidR="00744BCA" w:rsidRDefault="00AA145A">
                                <w:r>
                                  <w:rPr>
                                    <w:rFonts w:hint="eastAsia"/>
                                  </w:rPr>
                                  <w:t>11810m</w:t>
                                </w:r>
                                <w:r>
                                  <w:rPr>
                                    <w:rFonts w:hint="eastAsia"/>
                                    <w:vertAlign w:val="superscript"/>
                                  </w:rPr>
                                  <w:t>3</w:t>
                                </w:r>
                              </w:p>
                            </w:txbxContent>
                          </v:textbox>
                        </v:shape>
                        <v:group id="组合 1162" o:spid="_x0000_s1038" style="position:absolute;left:77;top:12758;width:57;height:18" coordorigin="77,12758" coordsize="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文本框 17" o:spid="_x0000_s1039" type="#_x0000_t202" style="position:absolute;left:101;top:12758;width:15;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" strokeweight=".5pt">
                            <v:textbox>
                              <w:txbxContent>
                                <w:p w:rsidR="00744BCA" w:rsidRDefault="00AA145A">
                                  <w:pPr>
                                    <w:ind w:firstLineChars="100" w:firstLine="210"/>
                                  </w:pPr>
                                  <w:r>
                                    <w:rPr>
                                      <w:rFonts w:hint="eastAsia"/>
                                    </w:rPr>
                                    <w:t>填方量</w:t>
                                  </w:r>
                                </w:p>
                                <w:p w:rsidR="00744BCA" w:rsidRDefault="00AA145A">
                                  <w:r>
                                    <w:rPr>
                                      <w:rFonts w:hint="eastAsia"/>
                                      <w:kern w:val="0"/>
                                      <w:sz w:val="22"/>
                                      <w:szCs w:val="22"/>
                                    </w:rPr>
                                    <w:t>198039</w:t>
                                  </w:r>
                                  <w:r>
                                    <w:rPr>
                                      <w:rFonts w:hint="eastAsia"/>
                                    </w:rPr>
                                    <w:t>m</w:t>
                                  </w:r>
                                  <w:r>
                                    <w:rPr>
                                      <w:rFonts w:hint="eastAsia"/>
                                      <w:vertAlign w:val="superscript"/>
                                    </w:rPr>
                                    <w:t>3</w:t>
                                  </w:r>
                                </w:p>
                              </w:txbxContent>
                            </v:textbox>
                          </v:shape>
                          <v:shape id="文本框 16" o:spid="_x0000_s1040" type="#_x0000_t202" style="position:absolute;left:77;top:12758;width:1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" strokeweight=".5pt">
                            <v:textbox>
                              <w:txbxContent>
                                <w:p w:rsidR="00744BCA" w:rsidRDefault="00AA145A">
                                  <w:pPr>
                                    <w:ind w:firstLineChars="100" w:firstLine="210"/>
                                    <w:jc w:val="center"/>
                                  </w:pPr>
                                  <w:r>
                                    <w:rPr>
                                      <w:rFonts w:hint="eastAsia"/>
                                    </w:rPr>
                                    <w:t>挖方量</w:t>
                                  </w:r>
                                </w:p>
                                <w:p w:rsidR="00744BCA" w:rsidRDefault="00AA145A">
                                  <w:pPr>
                                    <w:ind w:firstLineChars="100" w:firstLine="210"/>
                                    <w:jc w:val="center"/>
                                  </w:pPr>
                                  <w:r>
                                    <w:rPr>
                                      <w:rFonts w:hint="eastAsia"/>
                                    </w:rPr>
                                    <w:t>11810m</w:t>
                                  </w:r>
                                  <w:r>
                                    <w:rPr>
                                      <w:rFonts w:hint="eastAsia"/>
                                      <w:vertAlign w:val="superscript"/>
                                    </w:rPr>
                                    <w:t>3</w:t>
                                  </w:r>
                                </w:p>
                              </w:txbxContent>
                            </v:textbox>
                          </v:shape>
                          <v:shape id="自选图形 1165" o:spid="_x0000_s1041" type="#_x0000_t32" style="position:absolute;left:84;top:12773;width: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文本框 25" o:spid="_x0000_s1042" type="#_x0000_t202" style="position:absolute;left:100;top:12767;width:1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" strokecolor="white" strokeweight=".5pt">
                            <v:textbox>
                              <w:txbxContent>
                                <w:p w:rsidR="00744BCA" w:rsidRDefault="00AA145A">
                                  <w:pPr>
                                    <w:jc w:val="center"/>
                                  </w:pPr>
                                  <w:r>
                                    <w:rPr>
                                      <w:rFonts w:eastAsia="等线" w:hint="eastAsia"/>
                                    </w:rPr>
                                    <w:t>0</w:t>
                                  </w:r>
                                  <w:r>
                                    <w:t>m</w:t>
                                  </w:r>
                                  <w:r>
                                    <w:rPr>
                                      <w:vertAlign w:val="superscript"/>
                                    </w:rPr>
                                    <w:t>3</w:t>
                                  </w:r>
                                </w:p>
                              </w:txbxContent>
                            </v:textbox>
                          </v:shape>
                          <v:shape id="文本框 17" o:spid="_x0000_s1043" type="#_x0000_t202" style="position:absolute;left:118;top:12769;width: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" strokeweight=".5pt">
                            <v:textbox>
                              <w:txbxContent>
                                <w:p w:rsidR="00744BCA" w:rsidRDefault="00AA145A">
                                  <w:pPr>
                                    <w:ind w:firstLineChars="100" w:firstLine="210"/>
                                  </w:pPr>
                                  <w:r>
                                    <w:rPr>
                                      <w:rFonts w:hint="eastAsia"/>
                                    </w:rPr>
                                    <w:t>弃方量</w:t>
                                  </w:r>
                                </w:p>
                                <w:p w:rsidR="00744BCA" w:rsidRDefault="00AA145A">
                                  <w:pPr>
                                    <w:ind w:firstLineChars="200" w:firstLine="420"/>
                                  </w:pPr>
                                  <w:r>
                                    <w:rPr>
                                      <w:rFonts w:eastAsia="等线" w:hint="eastAsia"/>
                                    </w:rPr>
                                    <w:t>0</w:t>
                                  </w:r>
                                  <w:r>
                                    <w:rPr>
                                      <w:rFonts w:hint="eastAsia"/>
                                    </w:rPr>
                                    <w:t xml:space="preserve"> m</w:t>
                                  </w:r>
                                  <w:r>
                                    <w:rPr>
                                      <w:rFonts w:hint="eastAsia"/>
                                      <w:vertAlign w:val="superscript"/>
                                    </w:rPr>
                                    <w:t>3</w:t>
                                  </w:r>
                                </w:p>
                              </w:txbxContent>
                            </v:textbox>
                          </v:shape>
                        </v:group>
                      </v:group>
                      <w10:anchorlock/>
                    </v:group>
                  </w:pict>
                </mc:Fallback>
              </mc:AlternateContent>
            </w:r>
          </w:p>
          <w:p w:rsidR="00744BCA" w:rsidRDefault="00AA145A">
            <w:pPr>
              <w:pStyle w:val="afff4"/>
              <w:adjustRightInd w:val="0"/>
              <w:snapToGrid w:val="0"/>
              <w:spacing w:beforeLines="50" w:before="156" w:afterLines="20" w:after="62" w:line="300" w:lineRule="exact"/>
              <w:ind w:firstLineChars="0" w:firstLine="0"/>
              <w:jc w:val="center"/>
              <w:rPr>
                <w:rFonts w:ascii="Times New Roman" w:hAnsi="Times New Roman"/>
                <w:b/>
                <w:bCs/>
                <w:szCs w:val="24"/>
              </w:rPr>
            </w:pPr>
            <w:r>
              <w:rPr>
                <w:rFonts w:ascii="Times New Roman" w:hAnsi="Times New Roman"/>
                <w:b/>
                <w:bCs/>
                <w:szCs w:val="24"/>
              </w:rPr>
              <w:t>图</w:t>
            </w:r>
            <w:r>
              <w:rPr>
                <w:rFonts w:ascii="Times New Roman" w:hAnsi="Times New Roman" w:hint="eastAsia"/>
                <w:b/>
                <w:bCs/>
                <w:szCs w:val="24"/>
              </w:rPr>
              <w:t>5-2</w:t>
            </w:r>
            <w:r>
              <w:rPr>
                <w:rFonts w:ascii="Times New Roman" w:hAnsi="Times New Roman"/>
                <w:b/>
                <w:bCs/>
                <w:szCs w:val="24"/>
              </w:rPr>
              <w:t xml:space="preserve"> </w:t>
            </w:r>
            <w:r>
              <w:rPr>
                <w:rFonts w:ascii="Times New Roman" w:hAnsi="Times New Roman"/>
                <w:b/>
                <w:bCs/>
                <w:szCs w:val="24"/>
              </w:rPr>
              <w:t>项目土石方平衡图</w:t>
            </w:r>
          </w:p>
          <w:p w:rsidR="00744BCA" w:rsidRDefault="00AA145A">
            <w:pPr>
              <w:spacing w:line="360" w:lineRule="auto"/>
              <w:ind w:firstLineChars="200" w:firstLine="480"/>
              <w:rPr>
                <w:sz w:val="24"/>
              </w:rPr>
            </w:pPr>
            <w:r>
              <w:rPr>
                <w:rFonts w:hint="eastAsia"/>
                <w:sz w:val="24"/>
              </w:rPr>
              <w:t>本项目</w:t>
            </w:r>
            <w:r>
              <w:rPr>
                <w:sz w:val="24"/>
              </w:rPr>
              <w:t>工程施工土石方开挖</w:t>
            </w:r>
            <w:r>
              <w:rPr>
                <w:rFonts w:hint="eastAsia"/>
                <w:sz w:val="24"/>
              </w:rPr>
              <w:t>约为</w:t>
            </w:r>
            <w:r>
              <w:rPr>
                <w:rFonts w:hint="eastAsia"/>
                <w:sz w:val="24"/>
              </w:rPr>
              <w:t>11810</w:t>
            </w:r>
            <w:r>
              <w:rPr>
                <w:sz w:val="24"/>
              </w:rPr>
              <w:t>m</w:t>
            </w:r>
            <w:r>
              <w:rPr>
                <w:sz w:val="24"/>
                <w:vertAlign w:val="superscript"/>
              </w:rPr>
              <w:t>3</w:t>
            </w:r>
            <w:r>
              <w:rPr>
                <w:sz w:val="24"/>
              </w:rPr>
              <w:t>，</w:t>
            </w:r>
            <w:r>
              <w:rPr>
                <w:rFonts w:hint="eastAsia"/>
                <w:sz w:val="24"/>
              </w:rPr>
              <w:t>需</w:t>
            </w:r>
            <w:r>
              <w:rPr>
                <w:sz w:val="24"/>
              </w:rPr>
              <w:t>回填土方</w:t>
            </w:r>
            <w:r>
              <w:rPr>
                <w:rFonts w:hint="eastAsia"/>
                <w:sz w:val="24"/>
              </w:rPr>
              <w:t>约为</w:t>
            </w:r>
            <w:r>
              <w:rPr>
                <w:rFonts w:hint="eastAsia"/>
                <w:sz w:val="24"/>
              </w:rPr>
              <w:t>198039</w:t>
            </w:r>
            <w:r>
              <w:rPr>
                <w:sz w:val="24"/>
              </w:rPr>
              <w:t>m</w:t>
            </w:r>
            <w:r>
              <w:rPr>
                <w:sz w:val="24"/>
                <w:vertAlign w:val="superscript"/>
              </w:rPr>
              <w:t>3</w:t>
            </w:r>
            <w:r>
              <w:rPr>
                <w:rFonts w:hint="eastAsia"/>
                <w:sz w:val="24"/>
              </w:rPr>
              <w:t>。根据项目可行性研究报告，</w:t>
            </w:r>
            <w:r>
              <w:rPr>
                <w:sz w:val="24"/>
              </w:rPr>
              <w:t>施工过程产生</w:t>
            </w:r>
            <w:r>
              <w:rPr>
                <w:rFonts w:hint="eastAsia"/>
                <w:sz w:val="24"/>
              </w:rPr>
              <w:t>的挖</w:t>
            </w:r>
            <w:r>
              <w:rPr>
                <w:sz w:val="24"/>
              </w:rPr>
              <w:t>土方可进行回填，</w:t>
            </w:r>
            <w:r>
              <w:rPr>
                <w:rFonts w:hint="eastAsia"/>
                <w:sz w:val="24"/>
              </w:rPr>
              <w:t>本项目还需外购土</w:t>
            </w:r>
            <w:r>
              <w:rPr>
                <w:rFonts w:hint="eastAsia"/>
                <w:sz w:val="24"/>
              </w:rPr>
              <w:t>186229</w:t>
            </w:r>
            <w:r>
              <w:rPr>
                <w:rFonts w:hint="eastAsia"/>
              </w:rPr>
              <w:t xml:space="preserve"> </w:t>
            </w:r>
            <w:r>
              <w:rPr>
                <w:rFonts w:hint="eastAsia"/>
                <w:sz w:val="24"/>
              </w:rPr>
              <w:t>m</w:t>
            </w:r>
            <w:r>
              <w:rPr>
                <w:rFonts w:hint="eastAsia"/>
                <w:sz w:val="24"/>
                <w:vertAlign w:val="superscript"/>
              </w:rPr>
              <w:t>3</w:t>
            </w:r>
            <w:r>
              <w:rPr>
                <w:rFonts w:hint="eastAsia"/>
                <w:sz w:val="24"/>
              </w:rPr>
              <w:t>，</w:t>
            </w:r>
          </w:p>
          <w:p w:rsidR="00744BCA" w:rsidRDefault="00AA145A">
            <w:pPr>
              <w:spacing w:line="360" w:lineRule="auto"/>
              <w:ind w:firstLineChars="200" w:firstLine="480"/>
              <w:rPr>
                <w:sz w:val="24"/>
              </w:rPr>
            </w:pPr>
            <w:r>
              <w:rPr>
                <w:rFonts w:hint="eastAsia"/>
                <w:sz w:val="24"/>
              </w:rPr>
              <w:t>部分外购土由云龙镇、龙桥镇购入，其余由建设单位其他项目中弃土提供。</w:t>
            </w:r>
          </w:p>
          <w:p w:rsidR="00744BCA" w:rsidRDefault="00AA145A">
            <w:pPr>
              <w:spacing w:line="360" w:lineRule="auto"/>
              <w:ind w:firstLineChars="200" w:firstLine="480"/>
              <w:rPr>
                <w:sz w:val="24"/>
              </w:rPr>
            </w:pPr>
            <w:r>
              <w:rPr>
                <w:rFonts w:hint="eastAsia"/>
                <w:sz w:val="24"/>
              </w:rPr>
              <w:t>6</w:t>
            </w:r>
            <w:r>
              <w:rPr>
                <w:rFonts w:hint="eastAsia"/>
                <w:sz w:val="24"/>
              </w:rPr>
              <w:t>、生态环境</w:t>
            </w:r>
          </w:p>
          <w:p w:rsidR="00744BCA" w:rsidRDefault="00AA145A">
            <w:pPr>
              <w:adjustRightInd w:val="0"/>
              <w:snapToGrid w:val="0"/>
              <w:spacing w:line="360" w:lineRule="auto"/>
              <w:ind w:firstLineChars="200" w:firstLine="480"/>
              <w:rPr>
                <w:sz w:val="24"/>
              </w:rPr>
            </w:pPr>
            <w:r>
              <w:rPr>
                <w:sz w:val="24"/>
              </w:rPr>
              <w:t>建设区域内基本为</w:t>
            </w:r>
            <w:r>
              <w:rPr>
                <w:rFonts w:hint="eastAsia"/>
                <w:sz w:val="24"/>
              </w:rPr>
              <w:t>荒地和少量杂草</w:t>
            </w:r>
            <w:r>
              <w:rPr>
                <w:sz w:val="24"/>
              </w:rPr>
              <w:t>，</w:t>
            </w:r>
            <w:r>
              <w:rPr>
                <w:rFonts w:hint="eastAsia"/>
                <w:sz w:val="24"/>
              </w:rPr>
              <w:t>项目施工造成的生态影响主要为道路施工作业的</w:t>
            </w:r>
            <w:r>
              <w:rPr>
                <w:sz w:val="24"/>
              </w:rPr>
              <w:t>土方开挖</w:t>
            </w:r>
            <w:r>
              <w:rPr>
                <w:rFonts w:hint="eastAsia"/>
                <w:sz w:val="24"/>
              </w:rPr>
              <w:t>造成的</w:t>
            </w:r>
            <w:r>
              <w:rPr>
                <w:sz w:val="24"/>
              </w:rPr>
              <w:t>水土流失</w:t>
            </w:r>
            <w:r>
              <w:rPr>
                <w:rFonts w:hint="eastAsia"/>
                <w:sz w:val="24"/>
              </w:rPr>
              <w:t>。</w:t>
            </w:r>
          </w:p>
          <w:p w:rsidR="00744BCA" w:rsidRDefault="00AA145A">
            <w:pPr>
              <w:adjustRightInd w:val="0"/>
              <w:snapToGrid w:val="0"/>
              <w:spacing w:line="360" w:lineRule="auto"/>
              <w:ind w:firstLineChars="200" w:firstLine="480"/>
              <w:rPr>
                <w:sz w:val="24"/>
              </w:rPr>
            </w:pPr>
            <w:r>
              <w:rPr>
                <w:snapToGrid w:val="0"/>
                <w:kern w:val="0"/>
                <w:sz w:val="24"/>
              </w:rPr>
              <w:t>施工区域</w:t>
            </w:r>
            <w:r>
              <w:rPr>
                <w:rFonts w:hint="eastAsia"/>
                <w:snapToGrid w:val="0"/>
                <w:kern w:val="0"/>
                <w:sz w:val="24"/>
              </w:rPr>
              <w:t>进行</w:t>
            </w:r>
            <w:r>
              <w:rPr>
                <w:snapToGrid w:val="0"/>
                <w:kern w:val="0"/>
                <w:sz w:val="24"/>
              </w:rPr>
              <w:t>地表</w:t>
            </w:r>
            <w:r>
              <w:rPr>
                <w:rFonts w:hint="eastAsia"/>
                <w:snapToGrid w:val="0"/>
                <w:kern w:val="0"/>
                <w:sz w:val="24"/>
              </w:rPr>
              <w:t>清理</w:t>
            </w:r>
            <w:r>
              <w:rPr>
                <w:sz w:val="24"/>
              </w:rPr>
              <w:t>后，地表裸露，</w:t>
            </w:r>
            <w:r>
              <w:rPr>
                <w:rFonts w:hint="eastAsia"/>
                <w:sz w:val="24"/>
              </w:rPr>
              <w:t>路基</w:t>
            </w:r>
            <w:r>
              <w:rPr>
                <w:sz w:val="24"/>
              </w:rPr>
              <w:t>旁堆土遇降雨时易产生水土流失。按现场调查情况，并相关数据</w:t>
            </w:r>
            <w:r>
              <w:rPr>
                <w:rFonts w:hint="eastAsia"/>
                <w:sz w:val="24"/>
              </w:rPr>
              <w:t>调查</w:t>
            </w:r>
            <w:r>
              <w:rPr>
                <w:sz w:val="24"/>
              </w:rPr>
              <w:t>，土壤侵蚀背景值为</w:t>
            </w:r>
            <w:r>
              <w:rPr>
                <w:rFonts w:hint="eastAsia"/>
                <w:sz w:val="24"/>
              </w:rPr>
              <w:t>5</w:t>
            </w:r>
            <w:r>
              <w:rPr>
                <w:sz w:val="24"/>
              </w:rPr>
              <w:t>00 t/km</w:t>
            </w:r>
            <w:r>
              <w:rPr>
                <w:sz w:val="24"/>
                <w:vertAlign w:val="superscript"/>
              </w:rPr>
              <w:t>2</w:t>
            </w:r>
            <w:r>
              <w:rPr>
                <w:sz w:val="24"/>
              </w:rPr>
              <w:t>·a</w:t>
            </w:r>
            <w:r>
              <w:rPr>
                <w:sz w:val="24"/>
              </w:rPr>
              <w:t>。工程施工后地表扰动后土壤侵蚀模数采用模拟法确定为</w:t>
            </w:r>
            <w:r>
              <w:rPr>
                <w:rFonts w:hint="eastAsia"/>
                <w:sz w:val="24"/>
              </w:rPr>
              <w:t>25</w:t>
            </w:r>
            <w:r>
              <w:rPr>
                <w:sz w:val="24"/>
              </w:rPr>
              <w:t>00 t/km</w:t>
            </w:r>
            <w:r>
              <w:rPr>
                <w:sz w:val="24"/>
                <w:vertAlign w:val="superscript"/>
              </w:rPr>
              <w:t>2</w:t>
            </w:r>
            <w:r>
              <w:rPr>
                <w:sz w:val="24"/>
              </w:rPr>
              <w:t>·a</w:t>
            </w:r>
            <w:r>
              <w:rPr>
                <w:sz w:val="24"/>
              </w:rPr>
              <w:t>，恢复期为</w:t>
            </w:r>
            <w:r>
              <w:rPr>
                <w:rFonts w:hint="eastAsia"/>
                <w:sz w:val="24"/>
              </w:rPr>
              <w:t>10</w:t>
            </w:r>
            <w:r>
              <w:rPr>
                <w:sz w:val="24"/>
              </w:rPr>
              <w:t>00 t/km</w:t>
            </w:r>
            <w:r>
              <w:rPr>
                <w:sz w:val="24"/>
                <w:vertAlign w:val="superscript"/>
              </w:rPr>
              <w:t>2</w:t>
            </w:r>
            <w:r>
              <w:rPr>
                <w:sz w:val="24"/>
              </w:rPr>
              <w:t>·a</w:t>
            </w:r>
            <w:r>
              <w:rPr>
                <w:rFonts w:hint="eastAsia"/>
                <w:sz w:val="24"/>
              </w:rPr>
              <w:t>，</w:t>
            </w:r>
            <w:r>
              <w:rPr>
                <w:sz w:val="24"/>
              </w:rPr>
              <w:t>详见表</w:t>
            </w:r>
            <w:r>
              <w:rPr>
                <w:rFonts w:hint="eastAsia"/>
                <w:sz w:val="24"/>
              </w:rPr>
              <w:t>25</w:t>
            </w:r>
            <w:r>
              <w:rPr>
                <w:sz w:val="24"/>
              </w:rPr>
              <w:t>。本工程总用地面积约为</w:t>
            </w:r>
            <w:r>
              <w:rPr>
                <w:rFonts w:hint="eastAsia"/>
                <w:kern w:val="0"/>
                <w:sz w:val="24"/>
                <w:lang w:bidi="ar"/>
              </w:rPr>
              <w:t>104547</w:t>
            </w:r>
            <w:r>
              <w:rPr>
                <w:kern w:val="0"/>
                <w:sz w:val="24"/>
              </w:rPr>
              <w:t>m</w:t>
            </w:r>
            <w:r>
              <w:rPr>
                <w:kern w:val="0"/>
                <w:sz w:val="24"/>
                <w:vertAlign w:val="superscript"/>
              </w:rPr>
              <w:t>2</w:t>
            </w:r>
            <w:r>
              <w:rPr>
                <w:sz w:val="24"/>
              </w:rPr>
              <w:t>，施工期为</w:t>
            </w:r>
            <w:r>
              <w:rPr>
                <w:rFonts w:hint="eastAsia"/>
                <w:sz w:val="24"/>
              </w:rPr>
              <w:t>1</w:t>
            </w:r>
            <w:r>
              <w:rPr>
                <w:sz w:val="24"/>
              </w:rPr>
              <w:t>年，水土流失恢复期为</w:t>
            </w:r>
            <w:r>
              <w:rPr>
                <w:sz w:val="24"/>
              </w:rPr>
              <w:t>1</w:t>
            </w:r>
            <w:r>
              <w:rPr>
                <w:sz w:val="24"/>
              </w:rPr>
              <w:t>年。</w:t>
            </w:r>
          </w:p>
          <w:p w:rsidR="00744BCA" w:rsidRDefault="00AA145A">
            <w:pPr>
              <w:jc w:val="center"/>
              <w:rPr>
                <w:b/>
                <w:sz w:val="24"/>
              </w:rPr>
            </w:pPr>
            <w:r>
              <w:rPr>
                <w:rFonts w:hint="eastAsia"/>
                <w:b/>
                <w:sz w:val="24"/>
              </w:rPr>
              <w:t>表</w:t>
            </w:r>
            <w:r>
              <w:rPr>
                <w:rFonts w:hint="eastAsia"/>
                <w:b/>
                <w:sz w:val="24"/>
              </w:rPr>
              <w:t xml:space="preserve">25  </w:t>
            </w:r>
            <w:r>
              <w:rPr>
                <w:rFonts w:hint="eastAsia"/>
                <w:b/>
                <w:sz w:val="24"/>
              </w:rPr>
              <w:t>土壤侵蚀模数</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2039"/>
              <w:gridCol w:w="2140"/>
              <w:gridCol w:w="1922"/>
            </w:tblGrid>
            <w:tr w:rsidR="00744BCA">
              <w:trPr>
                <w:trHeight w:val="347"/>
                <w:jc w:val="center"/>
              </w:trPr>
              <w:tc>
                <w:tcPr>
                  <w:tcW w:w="2958" w:type="dxa"/>
                  <w:vMerge w:val="restart"/>
                  <w:vAlign w:val="center"/>
                </w:tcPr>
                <w:p w:rsidR="00744BCA" w:rsidRDefault="00AA145A">
                  <w:pPr>
                    <w:pStyle w:val="af4"/>
                    <w:jc w:val="center"/>
                    <w:rPr>
                      <w:rFonts w:ascii="Times New Roman" w:hAnsi="Times New Roman"/>
                      <w:sz w:val="21"/>
                      <w:szCs w:val="21"/>
                    </w:rPr>
                  </w:pPr>
                  <w:r>
                    <w:rPr>
                      <w:rFonts w:ascii="Times New Roman" w:hAnsi="Times New Roman"/>
                      <w:sz w:val="21"/>
                      <w:szCs w:val="21"/>
                    </w:rPr>
                    <w:t>预测面</w:t>
                  </w:r>
                </w:p>
              </w:tc>
              <w:tc>
                <w:tcPr>
                  <w:tcW w:w="6101" w:type="dxa"/>
                  <w:gridSpan w:val="3"/>
                  <w:vAlign w:val="center"/>
                </w:tcPr>
                <w:p w:rsidR="00744BCA" w:rsidRDefault="00AA145A">
                  <w:pPr>
                    <w:pStyle w:val="af4"/>
                    <w:jc w:val="center"/>
                    <w:rPr>
                      <w:rFonts w:ascii="Times New Roman" w:hAnsi="Times New Roman"/>
                      <w:sz w:val="21"/>
                      <w:szCs w:val="21"/>
                    </w:rPr>
                  </w:pPr>
                  <w:r>
                    <w:rPr>
                      <w:rFonts w:ascii="Times New Roman" w:hAnsi="Times New Roman"/>
                      <w:sz w:val="21"/>
                      <w:szCs w:val="21"/>
                    </w:rPr>
                    <w:t>预测时段</w:t>
                  </w:r>
                </w:p>
              </w:tc>
            </w:tr>
            <w:tr w:rsidR="00744BCA">
              <w:trPr>
                <w:trHeight w:val="70"/>
                <w:jc w:val="center"/>
              </w:trPr>
              <w:tc>
                <w:tcPr>
                  <w:tcW w:w="2958" w:type="dxa"/>
                  <w:vMerge/>
                  <w:vAlign w:val="center"/>
                </w:tcPr>
                <w:p w:rsidR="00744BCA" w:rsidRDefault="00744BCA">
                  <w:pPr>
                    <w:pStyle w:val="af4"/>
                    <w:jc w:val="center"/>
                    <w:rPr>
                      <w:rFonts w:ascii="Times New Roman" w:hAnsi="Times New Roman"/>
                      <w:sz w:val="21"/>
                      <w:szCs w:val="21"/>
                    </w:rPr>
                  </w:pPr>
                </w:p>
              </w:tc>
              <w:tc>
                <w:tcPr>
                  <w:tcW w:w="2039" w:type="dxa"/>
                  <w:vAlign w:val="center"/>
                </w:tcPr>
                <w:p w:rsidR="00744BCA" w:rsidRDefault="00AA145A">
                  <w:pPr>
                    <w:pStyle w:val="af4"/>
                    <w:jc w:val="center"/>
                    <w:rPr>
                      <w:rFonts w:ascii="Times New Roman" w:hAnsi="Times New Roman"/>
                      <w:sz w:val="21"/>
                      <w:szCs w:val="21"/>
                    </w:rPr>
                  </w:pPr>
                  <w:r>
                    <w:rPr>
                      <w:rFonts w:ascii="Times New Roman" w:hAnsi="Times New Roman" w:hint="eastAsia"/>
                      <w:sz w:val="21"/>
                      <w:szCs w:val="21"/>
                    </w:rPr>
                    <w:t>背景</w:t>
                  </w:r>
                  <w:r>
                    <w:rPr>
                      <w:rFonts w:ascii="Times New Roman" w:hAnsi="Times New Roman"/>
                      <w:sz w:val="21"/>
                      <w:szCs w:val="21"/>
                    </w:rPr>
                    <w:t>值</w:t>
                  </w:r>
                </w:p>
              </w:tc>
              <w:tc>
                <w:tcPr>
                  <w:tcW w:w="2140" w:type="dxa"/>
                  <w:vAlign w:val="center"/>
                </w:tcPr>
                <w:p w:rsidR="00744BCA" w:rsidRDefault="00AA145A">
                  <w:pPr>
                    <w:pStyle w:val="af4"/>
                    <w:jc w:val="center"/>
                    <w:rPr>
                      <w:rFonts w:ascii="Times New Roman" w:hAnsi="Times New Roman"/>
                      <w:sz w:val="21"/>
                      <w:szCs w:val="21"/>
                    </w:rPr>
                  </w:pPr>
                  <w:r>
                    <w:rPr>
                      <w:rFonts w:ascii="Times New Roman" w:hAnsi="Times New Roman"/>
                      <w:sz w:val="21"/>
                      <w:szCs w:val="21"/>
                    </w:rPr>
                    <w:t>施</w:t>
                  </w:r>
                  <w:r>
                    <w:rPr>
                      <w:rFonts w:ascii="Times New Roman" w:hAnsi="Times New Roman" w:hint="eastAsia"/>
                      <w:sz w:val="21"/>
                      <w:szCs w:val="21"/>
                    </w:rPr>
                    <w:t>工</w:t>
                  </w:r>
                  <w:r>
                    <w:rPr>
                      <w:rFonts w:ascii="Times New Roman" w:hAnsi="Times New Roman"/>
                      <w:sz w:val="21"/>
                      <w:szCs w:val="21"/>
                    </w:rPr>
                    <w:t>期</w:t>
                  </w:r>
                </w:p>
              </w:tc>
              <w:tc>
                <w:tcPr>
                  <w:tcW w:w="1922" w:type="dxa"/>
                  <w:vAlign w:val="center"/>
                </w:tcPr>
                <w:p w:rsidR="00744BCA" w:rsidRDefault="00AA145A">
                  <w:pPr>
                    <w:pStyle w:val="af4"/>
                    <w:jc w:val="center"/>
                    <w:rPr>
                      <w:rFonts w:ascii="Times New Roman" w:hAnsi="Times New Roman"/>
                      <w:sz w:val="21"/>
                      <w:szCs w:val="21"/>
                    </w:rPr>
                  </w:pPr>
                  <w:r>
                    <w:rPr>
                      <w:rFonts w:ascii="Times New Roman" w:hAnsi="Times New Roman"/>
                      <w:sz w:val="21"/>
                      <w:szCs w:val="21"/>
                    </w:rPr>
                    <w:t>恢复期</w:t>
                  </w:r>
                </w:p>
              </w:tc>
            </w:tr>
            <w:tr w:rsidR="00744BCA">
              <w:trPr>
                <w:trHeight w:val="87"/>
                <w:jc w:val="center"/>
              </w:trPr>
              <w:tc>
                <w:tcPr>
                  <w:tcW w:w="2958" w:type="dxa"/>
                  <w:vAlign w:val="center"/>
                </w:tcPr>
                <w:p w:rsidR="00744BCA" w:rsidRDefault="00AA145A">
                  <w:pPr>
                    <w:pStyle w:val="aff0"/>
                    <w:wordWrap w:val="0"/>
                    <w:spacing w:before="0" w:beforeAutospacing="0" w:after="0" w:afterAutospacing="0"/>
                    <w:jc w:val="center"/>
                    <w:rPr>
                      <w:rFonts w:ascii="Times New Roman" w:hAnsi="Times New Roman"/>
                      <w:color w:val="auto"/>
                      <w:sz w:val="21"/>
                      <w:szCs w:val="21"/>
                    </w:rPr>
                  </w:pPr>
                  <w:r>
                    <w:rPr>
                      <w:rFonts w:ascii="Times New Roman" w:eastAsia="宋体" w:hAnsi="Times New Roman" w:hint="eastAsia"/>
                      <w:color w:val="auto"/>
                      <w:kern w:val="2"/>
                      <w:sz w:val="21"/>
                      <w:szCs w:val="21"/>
                    </w:rPr>
                    <w:t>0. 104547</w:t>
                  </w:r>
                  <w:r>
                    <w:rPr>
                      <w:rFonts w:ascii="Times New Roman" w:hAnsi="Times New Roman"/>
                      <w:color w:val="auto"/>
                      <w:sz w:val="21"/>
                      <w:szCs w:val="21"/>
                    </w:rPr>
                    <w:t>km</w:t>
                  </w:r>
                  <w:r>
                    <w:rPr>
                      <w:rFonts w:ascii="Times New Roman" w:hAnsi="Times New Roman"/>
                      <w:color w:val="auto"/>
                      <w:sz w:val="21"/>
                      <w:szCs w:val="21"/>
                      <w:vertAlign w:val="superscript"/>
                    </w:rPr>
                    <w:t>2</w:t>
                  </w:r>
                </w:p>
              </w:tc>
              <w:tc>
                <w:tcPr>
                  <w:tcW w:w="2039" w:type="dxa"/>
                  <w:vAlign w:val="center"/>
                </w:tcPr>
                <w:p w:rsidR="00744BCA" w:rsidRDefault="00AA145A">
                  <w:pPr>
                    <w:pStyle w:val="af4"/>
                    <w:jc w:val="center"/>
                    <w:rPr>
                      <w:rFonts w:ascii="Times New Roman" w:hAnsi="Times New Roman"/>
                      <w:sz w:val="21"/>
                      <w:szCs w:val="21"/>
                    </w:rPr>
                  </w:pPr>
                  <w:r>
                    <w:rPr>
                      <w:rFonts w:ascii="Times New Roman" w:hAnsi="Times New Roman" w:hint="eastAsia"/>
                      <w:sz w:val="21"/>
                      <w:szCs w:val="21"/>
                    </w:rPr>
                    <w:t>5</w:t>
                  </w:r>
                  <w:r>
                    <w:rPr>
                      <w:rFonts w:ascii="Times New Roman" w:hAnsi="Times New Roman"/>
                      <w:sz w:val="21"/>
                      <w:szCs w:val="21"/>
                    </w:rPr>
                    <w:t>00 t/km</w:t>
                  </w:r>
                  <w:r>
                    <w:rPr>
                      <w:rFonts w:ascii="Times New Roman" w:hAnsi="Times New Roman"/>
                      <w:sz w:val="21"/>
                      <w:szCs w:val="21"/>
                      <w:vertAlign w:val="superscript"/>
                    </w:rPr>
                    <w:t>2</w:t>
                  </w:r>
                  <w:r>
                    <w:rPr>
                      <w:rFonts w:ascii="Times New Roman" w:hAnsi="Times New Roman"/>
                      <w:sz w:val="21"/>
                      <w:szCs w:val="21"/>
                    </w:rPr>
                    <w:t>·a</w:t>
                  </w:r>
                </w:p>
              </w:tc>
              <w:tc>
                <w:tcPr>
                  <w:tcW w:w="2140" w:type="dxa"/>
                  <w:vAlign w:val="center"/>
                </w:tcPr>
                <w:p w:rsidR="00744BCA" w:rsidRDefault="00AA145A">
                  <w:pPr>
                    <w:pStyle w:val="af4"/>
                    <w:jc w:val="center"/>
                    <w:rPr>
                      <w:rFonts w:ascii="Times New Roman" w:hAnsi="Times New Roman"/>
                      <w:sz w:val="21"/>
                      <w:szCs w:val="21"/>
                    </w:rPr>
                  </w:pPr>
                  <w:r>
                    <w:rPr>
                      <w:rFonts w:ascii="Times New Roman" w:hAnsi="Times New Roman" w:hint="eastAsia"/>
                      <w:sz w:val="21"/>
                      <w:szCs w:val="21"/>
                    </w:rPr>
                    <w:t>25</w:t>
                  </w:r>
                  <w:r>
                    <w:rPr>
                      <w:rFonts w:ascii="Times New Roman" w:hAnsi="Times New Roman"/>
                      <w:sz w:val="21"/>
                      <w:szCs w:val="21"/>
                    </w:rPr>
                    <w:t>00 t/km</w:t>
                  </w:r>
                  <w:r>
                    <w:rPr>
                      <w:rFonts w:ascii="Times New Roman" w:hAnsi="Times New Roman"/>
                      <w:sz w:val="21"/>
                      <w:szCs w:val="21"/>
                      <w:vertAlign w:val="superscript"/>
                    </w:rPr>
                    <w:t>2</w:t>
                  </w:r>
                  <w:r>
                    <w:rPr>
                      <w:rFonts w:ascii="Times New Roman" w:hAnsi="Times New Roman"/>
                      <w:sz w:val="21"/>
                      <w:szCs w:val="21"/>
                    </w:rPr>
                    <w:t>·a</w:t>
                  </w:r>
                </w:p>
              </w:tc>
              <w:tc>
                <w:tcPr>
                  <w:tcW w:w="1922" w:type="dxa"/>
                  <w:vAlign w:val="center"/>
                </w:tcPr>
                <w:p w:rsidR="00744BCA" w:rsidRDefault="00AA145A">
                  <w:pPr>
                    <w:pStyle w:val="af4"/>
                    <w:jc w:val="center"/>
                    <w:rPr>
                      <w:rFonts w:ascii="Times New Roman" w:hAnsi="Times New Roman"/>
                      <w:sz w:val="21"/>
                      <w:szCs w:val="21"/>
                    </w:rPr>
                  </w:pPr>
                  <w:r>
                    <w:rPr>
                      <w:rFonts w:ascii="Times New Roman" w:hAnsi="Times New Roman" w:hint="eastAsia"/>
                      <w:sz w:val="21"/>
                      <w:szCs w:val="21"/>
                    </w:rPr>
                    <w:t>10</w:t>
                  </w:r>
                  <w:r>
                    <w:rPr>
                      <w:rFonts w:ascii="Times New Roman" w:hAnsi="Times New Roman"/>
                      <w:sz w:val="21"/>
                      <w:szCs w:val="21"/>
                    </w:rPr>
                    <w:t>00 t/km</w:t>
                  </w:r>
                  <w:r>
                    <w:rPr>
                      <w:rFonts w:ascii="Times New Roman" w:hAnsi="Times New Roman"/>
                      <w:sz w:val="21"/>
                      <w:szCs w:val="21"/>
                      <w:vertAlign w:val="superscript"/>
                    </w:rPr>
                    <w:t>2</w:t>
                  </w:r>
                  <w:r>
                    <w:rPr>
                      <w:rFonts w:ascii="Times New Roman" w:hAnsi="Times New Roman"/>
                      <w:sz w:val="21"/>
                      <w:szCs w:val="21"/>
                    </w:rPr>
                    <w:t>·a</w:t>
                  </w:r>
                </w:p>
              </w:tc>
            </w:tr>
          </w:tbl>
          <w:p w:rsidR="00744BCA" w:rsidRDefault="00AA145A">
            <w:pPr>
              <w:snapToGrid w:val="0"/>
              <w:spacing w:beforeLines="100" w:before="312" w:line="360" w:lineRule="auto"/>
              <w:ind w:firstLineChars="200" w:firstLine="480"/>
              <w:rPr>
                <w:sz w:val="24"/>
              </w:rPr>
            </w:pPr>
            <w:r>
              <w:rPr>
                <w:sz w:val="24"/>
              </w:rPr>
              <w:t>（</w:t>
            </w:r>
            <w:r>
              <w:rPr>
                <w:sz w:val="24"/>
              </w:rPr>
              <w:t>1</w:t>
            </w:r>
            <w:r>
              <w:rPr>
                <w:sz w:val="24"/>
              </w:rPr>
              <w:t>）水土流失背景值</w:t>
            </w:r>
          </w:p>
          <w:p w:rsidR="00744BCA" w:rsidRDefault="00AA145A">
            <w:pPr>
              <w:snapToGrid w:val="0"/>
              <w:spacing w:line="360" w:lineRule="auto"/>
              <w:ind w:firstLineChars="800" w:firstLine="1680"/>
            </w:pPr>
            <w:r>
              <w:rPr>
                <w:position w:val="-28"/>
              </w:rPr>
              <w:object w:dxaOrig="2880" w:dyaOrig="705">
                <v:shape id="_x0000_i1032" type="#_x0000_t75" style="width:2in;height:35.25pt" o:ole="">
                  <v:imagedata r:id="rId37" o:title=""/>
                </v:shape>
                <o:OLEObject Type="Embed" ProgID="Equation.DSMT4" ShapeID="_x0000_i1032" DrawAspect="Content" ObjectID="_1648477430" r:id="rId38"/>
              </w:object>
            </w:r>
          </w:p>
          <w:p w:rsidR="00744BCA" w:rsidRDefault="00AA145A">
            <w:pPr>
              <w:snapToGrid w:val="0"/>
              <w:spacing w:line="360" w:lineRule="auto"/>
              <w:ind w:firstLineChars="200" w:firstLine="480"/>
              <w:rPr>
                <w:sz w:val="24"/>
              </w:rPr>
            </w:pPr>
            <w:r>
              <w:rPr>
                <w:sz w:val="24"/>
              </w:rPr>
              <w:t>式中，</w:t>
            </w:r>
            <w:r>
              <w:rPr>
                <w:i/>
                <w:sz w:val="24"/>
              </w:rPr>
              <w:t>W</w:t>
            </w:r>
            <w:r>
              <w:rPr>
                <w:i/>
                <w:sz w:val="24"/>
                <w:vertAlign w:val="subscript"/>
              </w:rPr>
              <w:t>0</w:t>
            </w:r>
            <w:r>
              <w:rPr>
                <w:sz w:val="24"/>
              </w:rPr>
              <w:t>---</w:t>
            </w:r>
            <w:r>
              <w:rPr>
                <w:sz w:val="24"/>
              </w:rPr>
              <w:t>水土流失背景值，</w:t>
            </w:r>
            <w:r>
              <w:rPr>
                <w:sz w:val="24"/>
              </w:rPr>
              <w:t>t</w:t>
            </w:r>
            <w:r>
              <w:rPr>
                <w:sz w:val="24"/>
              </w:rPr>
              <w:t>；</w:t>
            </w:r>
          </w:p>
          <w:p w:rsidR="00744BCA" w:rsidRDefault="00AA145A">
            <w:pPr>
              <w:snapToGrid w:val="0"/>
              <w:spacing w:line="360" w:lineRule="auto"/>
              <w:ind w:firstLineChars="200" w:firstLine="480"/>
              <w:rPr>
                <w:sz w:val="24"/>
              </w:rPr>
            </w:pPr>
            <w:r>
              <w:rPr>
                <w:sz w:val="24"/>
              </w:rPr>
              <w:t xml:space="preserve">       </w:t>
            </w:r>
            <w:r>
              <w:rPr>
                <w:i/>
                <w:sz w:val="24"/>
              </w:rPr>
              <w:t>F</w:t>
            </w:r>
            <w:r>
              <w:rPr>
                <w:i/>
                <w:sz w:val="24"/>
                <w:vertAlign w:val="subscript"/>
              </w:rPr>
              <w:t>i</w:t>
            </w:r>
            <w:r>
              <w:rPr>
                <w:sz w:val="24"/>
              </w:rPr>
              <w:t>---</w:t>
            </w:r>
            <w:r>
              <w:rPr>
                <w:sz w:val="24"/>
              </w:rPr>
              <w:t>原生地貌面积，</w:t>
            </w:r>
            <w:r>
              <w:rPr>
                <w:sz w:val="24"/>
              </w:rPr>
              <w:t>km</w:t>
            </w:r>
            <w:r>
              <w:rPr>
                <w:sz w:val="24"/>
                <w:vertAlign w:val="superscript"/>
              </w:rPr>
              <w:t>2</w:t>
            </w:r>
            <w:r>
              <w:rPr>
                <w:sz w:val="24"/>
              </w:rPr>
              <w:t>，</w:t>
            </w:r>
          </w:p>
          <w:p w:rsidR="00744BCA" w:rsidRDefault="00AA145A">
            <w:pPr>
              <w:snapToGrid w:val="0"/>
              <w:spacing w:line="360" w:lineRule="auto"/>
              <w:ind w:firstLineChars="500" w:firstLine="1200"/>
              <w:rPr>
                <w:sz w:val="24"/>
              </w:rPr>
            </w:pPr>
            <w:r>
              <w:rPr>
                <w:sz w:val="24"/>
              </w:rPr>
              <w:t xml:space="preserve"> M</w:t>
            </w:r>
            <w:r>
              <w:rPr>
                <w:sz w:val="24"/>
                <w:vertAlign w:val="subscript"/>
              </w:rPr>
              <w:t>i</w:t>
            </w:r>
            <w:r>
              <w:rPr>
                <w:sz w:val="24"/>
              </w:rPr>
              <w:t>---</w:t>
            </w:r>
            <w:r>
              <w:rPr>
                <w:sz w:val="24"/>
              </w:rPr>
              <w:t>原生地貌土壤侵蚀模数，</w:t>
            </w:r>
            <w:r>
              <w:rPr>
                <w:sz w:val="24"/>
              </w:rPr>
              <w:t>t/km</w:t>
            </w:r>
            <w:r>
              <w:rPr>
                <w:sz w:val="24"/>
                <w:vertAlign w:val="superscript"/>
              </w:rPr>
              <w:t>2</w:t>
            </w:r>
            <w:r>
              <w:rPr>
                <w:sz w:val="24"/>
              </w:rPr>
              <w:t>·a</w:t>
            </w:r>
            <w:r>
              <w:rPr>
                <w:sz w:val="24"/>
              </w:rPr>
              <w:t>；</w:t>
            </w:r>
          </w:p>
          <w:p w:rsidR="00744BCA" w:rsidRDefault="00AA145A">
            <w:pPr>
              <w:snapToGrid w:val="0"/>
              <w:spacing w:line="360" w:lineRule="auto"/>
              <w:ind w:firstLineChars="200" w:firstLine="480"/>
              <w:rPr>
                <w:sz w:val="24"/>
              </w:rPr>
            </w:pPr>
            <w:r>
              <w:rPr>
                <w:sz w:val="24"/>
              </w:rPr>
              <w:t xml:space="preserve">       </w:t>
            </w:r>
            <w:proofErr w:type="spellStart"/>
            <w:r>
              <w:rPr>
                <w:i/>
                <w:sz w:val="24"/>
              </w:rPr>
              <w:t>T</w:t>
            </w:r>
            <w:r>
              <w:rPr>
                <w:i/>
                <w:sz w:val="24"/>
                <w:vertAlign w:val="subscript"/>
              </w:rPr>
              <w:t>i</w:t>
            </w:r>
            <w:proofErr w:type="spellEnd"/>
            <w:r>
              <w:rPr>
                <w:i/>
                <w:sz w:val="24"/>
              </w:rPr>
              <w:t>-</w:t>
            </w:r>
            <w:r>
              <w:rPr>
                <w:sz w:val="24"/>
              </w:rPr>
              <w:t>--</w:t>
            </w:r>
            <w:r>
              <w:rPr>
                <w:sz w:val="24"/>
              </w:rPr>
              <w:t>预测时段，</w:t>
            </w:r>
            <w:r>
              <w:rPr>
                <w:sz w:val="24"/>
              </w:rPr>
              <w:t>a</w:t>
            </w:r>
            <w:r>
              <w:rPr>
                <w:sz w:val="24"/>
              </w:rPr>
              <w:t>。</w:t>
            </w:r>
          </w:p>
          <w:p w:rsidR="00744BCA" w:rsidRDefault="00AA145A">
            <w:pPr>
              <w:snapToGrid w:val="0"/>
              <w:spacing w:line="360" w:lineRule="auto"/>
              <w:ind w:firstLineChars="200" w:firstLine="480"/>
              <w:rPr>
                <w:sz w:val="24"/>
              </w:rPr>
            </w:pPr>
            <w:r>
              <w:rPr>
                <w:sz w:val="24"/>
              </w:rPr>
              <w:lastRenderedPageBreak/>
              <w:t>（</w:t>
            </w:r>
            <w:r>
              <w:rPr>
                <w:sz w:val="24"/>
              </w:rPr>
              <w:t>2</w:t>
            </w:r>
            <w:r>
              <w:rPr>
                <w:sz w:val="24"/>
              </w:rPr>
              <w:t>）施工期水土流失量</w:t>
            </w:r>
          </w:p>
          <w:p w:rsidR="00744BCA" w:rsidRDefault="00AA145A">
            <w:pPr>
              <w:snapToGrid w:val="0"/>
              <w:spacing w:line="360" w:lineRule="auto"/>
              <w:ind w:firstLineChars="200" w:firstLine="480"/>
              <w:rPr>
                <w:sz w:val="24"/>
              </w:rPr>
            </w:pPr>
            <w:r>
              <w:rPr>
                <w:sz w:val="24"/>
              </w:rPr>
              <w:t xml:space="preserve">    </w:t>
            </w:r>
            <w:r>
              <w:rPr>
                <w:sz w:val="24"/>
              </w:rPr>
              <w:t>工程建设期间地表土壤侵蚀量，按以下预测模型计算：</w:t>
            </w:r>
          </w:p>
          <w:p w:rsidR="00744BCA" w:rsidRDefault="00AA145A">
            <w:pPr>
              <w:snapToGrid w:val="0"/>
              <w:spacing w:line="360" w:lineRule="auto"/>
              <w:ind w:firstLineChars="800" w:firstLine="1680"/>
            </w:pPr>
            <w:r>
              <w:rPr>
                <w:position w:val="-28"/>
              </w:rPr>
              <w:object w:dxaOrig="2835" w:dyaOrig="705">
                <v:shape id="_x0000_i1033" type="#_x0000_t75" style="width:141.75pt;height:35.25pt" o:ole="">
                  <v:imagedata r:id="rId39" o:title=""/>
                </v:shape>
                <o:OLEObject Type="Embed" ProgID="Equation.DSMT4" ShapeID="_x0000_i1033" DrawAspect="Content" ObjectID="_1648477431" r:id="rId40"/>
              </w:object>
            </w:r>
          </w:p>
          <w:p w:rsidR="00744BCA" w:rsidRDefault="00AA145A">
            <w:pPr>
              <w:snapToGrid w:val="0"/>
              <w:spacing w:line="360" w:lineRule="auto"/>
              <w:ind w:firstLineChars="200" w:firstLine="480"/>
              <w:rPr>
                <w:sz w:val="24"/>
              </w:rPr>
            </w:pPr>
            <w:r>
              <w:rPr>
                <w:sz w:val="24"/>
              </w:rPr>
              <w:t>式中，</w:t>
            </w:r>
            <w:r>
              <w:rPr>
                <w:i/>
                <w:sz w:val="24"/>
              </w:rPr>
              <w:t>W</w:t>
            </w:r>
            <w:r>
              <w:rPr>
                <w:i/>
                <w:sz w:val="24"/>
                <w:vertAlign w:val="subscript"/>
              </w:rPr>
              <w:t>1</w:t>
            </w:r>
            <w:r>
              <w:rPr>
                <w:sz w:val="24"/>
              </w:rPr>
              <w:t>---</w:t>
            </w:r>
            <w:r>
              <w:rPr>
                <w:sz w:val="24"/>
              </w:rPr>
              <w:t>工程建设期间水土流失量，</w:t>
            </w:r>
            <w:r>
              <w:rPr>
                <w:sz w:val="24"/>
              </w:rPr>
              <w:t>t</w:t>
            </w:r>
            <w:r>
              <w:rPr>
                <w:sz w:val="24"/>
              </w:rPr>
              <w:t>；</w:t>
            </w:r>
          </w:p>
          <w:p w:rsidR="00744BCA" w:rsidRDefault="00AA145A">
            <w:pPr>
              <w:snapToGrid w:val="0"/>
              <w:spacing w:line="360" w:lineRule="auto"/>
              <w:ind w:firstLineChars="200" w:firstLine="480"/>
              <w:rPr>
                <w:sz w:val="24"/>
              </w:rPr>
            </w:pPr>
            <w:r>
              <w:rPr>
                <w:sz w:val="24"/>
              </w:rPr>
              <w:t xml:space="preserve">       </w:t>
            </w:r>
            <w:r>
              <w:rPr>
                <w:i/>
                <w:sz w:val="24"/>
              </w:rPr>
              <w:t>F</w:t>
            </w:r>
            <w:r>
              <w:rPr>
                <w:i/>
                <w:sz w:val="24"/>
                <w:vertAlign w:val="subscript"/>
              </w:rPr>
              <w:t>i</w:t>
            </w:r>
            <w:r>
              <w:rPr>
                <w:i/>
                <w:sz w:val="24"/>
              </w:rPr>
              <w:t>-</w:t>
            </w:r>
            <w:r>
              <w:rPr>
                <w:sz w:val="24"/>
              </w:rPr>
              <w:t>--</w:t>
            </w:r>
            <w:r>
              <w:rPr>
                <w:sz w:val="24"/>
              </w:rPr>
              <w:t>预测面积，</w:t>
            </w:r>
            <w:r>
              <w:rPr>
                <w:sz w:val="24"/>
              </w:rPr>
              <w:t>km</w:t>
            </w:r>
            <w:r>
              <w:rPr>
                <w:sz w:val="24"/>
                <w:vertAlign w:val="superscript"/>
              </w:rPr>
              <w:t>2</w:t>
            </w:r>
            <w:r>
              <w:rPr>
                <w:sz w:val="24"/>
              </w:rPr>
              <w:t>，</w:t>
            </w:r>
          </w:p>
          <w:p w:rsidR="00744BCA" w:rsidRDefault="00AA145A">
            <w:pPr>
              <w:snapToGrid w:val="0"/>
              <w:spacing w:line="360" w:lineRule="auto"/>
              <w:ind w:firstLineChars="500" w:firstLine="1200"/>
              <w:rPr>
                <w:sz w:val="24"/>
              </w:rPr>
            </w:pPr>
            <w:r>
              <w:rPr>
                <w:sz w:val="24"/>
              </w:rPr>
              <w:t xml:space="preserve"> </w:t>
            </w:r>
            <w:r>
              <w:rPr>
                <w:i/>
                <w:sz w:val="24"/>
              </w:rPr>
              <w:t>M</w:t>
            </w:r>
            <w:r>
              <w:rPr>
                <w:i/>
                <w:sz w:val="24"/>
                <w:vertAlign w:val="subscript"/>
              </w:rPr>
              <w:t>i</w:t>
            </w:r>
            <w:r>
              <w:rPr>
                <w:sz w:val="24"/>
              </w:rPr>
              <w:t>---</w:t>
            </w:r>
            <w:r>
              <w:rPr>
                <w:sz w:val="24"/>
              </w:rPr>
              <w:t>扰动后土壤侵蚀模数，</w:t>
            </w:r>
            <w:r>
              <w:rPr>
                <w:sz w:val="24"/>
              </w:rPr>
              <w:t>t/km</w:t>
            </w:r>
            <w:r>
              <w:rPr>
                <w:sz w:val="24"/>
                <w:vertAlign w:val="superscript"/>
              </w:rPr>
              <w:t>2</w:t>
            </w:r>
            <w:r>
              <w:rPr>
                <w:sz w:val="24"/>
              </w:rPr>
              <w:t>·a</w:t>
            </w:r>
            <w:r>
              <w:rPr>
                <w:sz w:val="24"/>
              </w:rPr>
              <w:t>；</w:t>
            </w:r>
          </w:p>
          <w:p w:rsidR="00744BCA" w:rsidRDefault="00AA145A">
            <w:pPr>
              <w:snapToGrid w:val="0"/>
              <w:spacing w:line="360" w:lineRule="auto"/>
              <w:ind w:firstLineChars="200" w:firstLine="480"/>
              <w:rPr>
                <w:sz w:val="24"/>
              </w:rPr>
            </w:pPr>
            <w:r>
              <w:rPr>
                <w:sz w:val="24"/>
              </w:rPr>
              <w:t xml:space="preserve">       </w:t>
            </w:r>
            <w:proofErr w:type="spellStart"/>
            <w:r>
              <w:rPr>
                <w:i/>
                <w:sz w:val="24"/>
              </w:rPr>
              <w:t>T</w:t>
            </w:r>
            <w:r>
              <w:rPr>
                <w:i/>
                <w:sz w:val="24"/>
                <w:vertAlign w:val="subscript"/>
              </w:rPr>
              <w:t>i</w:t>
            </w:r>
            <w:proofErr w:type="spellEnd"/>
            <w:r>
              <w:rPr>
                <w:sz w:val="24"/>
              </w:rPr>
              <w:t>---</w:t>
            </w:r>
            <w:r>
              <w:rPr>
                <w:sz w:val="24"/>
              </w:rPr>
              <w:t>预测时段，</w:t>
            </w:r>
            <w:r>
              <w:rPr>
                <w:sz w:val="24"/>
              </w:rPr>
              <w:t>a</w:t>
            </w:r>
            <w:r>
              <w:rPr>
                <w:sz w:val="24"/>
              </w:rPr>
              <w:t>。</w:t>
            </w:r>
          </w:p>
          <w:p w:rsidR="00744BCA" w:rsidRDefault="00AA145A">
            <w:pPr>
              <w:snapToGrid w:val="0"/>
              <w:spacing w:line="360" w:lineRule="auto"/>
              <w:ind w:firstLineChars="200" w:firstLine="480"/>
              <w:rPr>
                <w:sz w:val="24"/>
              </w:rPr>
            </w:pPr>
            <w:r>
              <w:rPr>
                <w:sz w:val="24"/>
              </w:rPr>
              <w:t>（</w:t>
            </w:r>
            <w:r>
              <w:rPr>
                <w:sz w:val="24"/>
              </w:rPr>
              <w:t>4</w:t>
            </w:r>
            <w:r>
              <w:rPr>
                <w:sz w:val="24"/>
              </w:rPr>
              <w:t>）植被恢复期水土流失量</w:t>
            </w:r>
          </w:p>
          <w:p w:rsidR="00744BCA" w:rsidRDefault="00AA145A">
            <w:pPr>
              <w:snapToGrid w:val="0"/>
              <w:spacing w:line="360" w:lineRule="auto"/>
              <w:ind w:firstLineChars="200" w:firstLine="480"/>
              <w:rPr>
                <w:sz w:val="24"/>
              </w:rPr>
            </w:pPr>
            <w:r>
              <w:rPr>
                <w:sz w:val="24"/>
              </w:rPr>
              <w:t xml:space="preserve">    </w:t>
            </w:r>
            <w:r>
              <w:rPr>
                <w:sz w:val="24"/>
              </w:rPr>
              <w:t>植被恢复期地表土壤侵蚀量，按以下预测模型计算：</w:t>
            </w:r>
          </w:p>
          <w:p w:rsidR="00744BCA" w:rsidRDefault="00AA145A">
            <w:pPr>
              <w:snapToGrid w:val="0"/>
              <w:spacing w:line="360" w:lineRule="auto"/>
              <w:ind w:firstLineChars="800" w:firstLine="1680"/>
              <w:jc w:val="left"/>
            </w:pPr>
            <w:r>
              <w:rPr>
                <w:position w:val="-28"/>
              </w:rPr>
              <w:object w:dxaOrig="2880" w:dyaOrig="705">
                <v:shape id="_x0000_i1034" type="#_x0000_t75" style="width:2in;height:35.25pt" o:ole="">
                  <v:imagedata r:id="rId41" o:title=""/>
                </v:shape>
                <o:OLEObject Type="Embed" ProgID="Equation.DSMT4" ShapeID="_x0000_i1034" DrawAspect="Content" ObjectID="_1648477432" r:id="rId42"/>
              </w:object>
            </w:r>
          </w:p>
          <w:p w:rsidR="00744BCA" w:rsidRDefault="00AA145A">
            <w:pPr>
              <w:snapToGrid w:val="0"/>
              <w:spacing w:line="360" w:lineRule="auto"/>
              <w:ind w:firstLineChars="200" w:firstLine="480"/>
              <w:rPr>
                <w:sz w:val="24"/>
              </w:rPr>
            </w:pPr>
            <w:r>
              <w:rPr>
                <w:sz w:val="24"/>
              </w:rPr>
              <w:t>式中，</w:t>
            </w:r>
            <w:r>
              <w:rPr>
                <w:i/>
                <w:sz w:val="24"/>
              </w:rPr>
              <w:t>W</w:t>
            </w:r>
            <w:r>
              <w:rPr>
                <w:i/>
                <w:sz w:val="24"/>
                <w:vertAlign w:val="subscript"/>
              </w:rPr>
              <w:t>2</w:t>
            </w:r>
            <w:r>
              <w:rPr>
                <w:i/>
                <w:sz w:val="24"/>
              </w:rPr>
              <w:t>-</w:t>
            </w:r>
            <w:r>
              <w:rPr>
                <w:sz w:val="24"/>
              </w:rPr>
              <w:t>--</w:t>
            </w:r>
            <w:r>
              <w:rPr>
                <w:sz w:val="24"/>
              </w:rPr>
              <w:t>植被恢复期水土流失量，</w:t>
            </w:r>
            <w:r>
              <w:rPr>
                <w:sz w:val="24"/>
              </w:rPr>
              <w:t>t</w:t>
            </w:r>
            <w:r>
              <w:rPr>
                <w:sz w:val="24"/>
              </w:rPr>
              <w:t>；</w:t>
            </w:r>
          </w:p>
          <w:p w:rsidR="00744BCA" w:rsidRDefault="00AA145A">
            <w:pPr>
              <w:snapToGrid w:val="0"/>
              <w:spacing w:line="360" w:lineRule="auto"/>
              <w:ind w:firstLineChars="200" w:firstLine="480"/>
              <w:rPr>
                <w:sz w:val="24"/>
              </w:rPr>
            </w:pPr>
            <w:r>
              <w:rPr>
                <w:sz w:val="24"/>
              </w:rPr>
              <w:t xml:space="preserve">       </w:t>
            </w:r>
            <w:r>
              <w:rPr>
                <w:i/>
                <w:sz w:val="24"/>
              </w:rPr>
              <w:t>F</w:t>
            </w:r>
            <w:r>
              <w:rPr>
                <w:i/>
                <w:sz w:val="24"/>
                <w:vertAlign w:val="subscript"/>
              </w:rPr>
              <w:t>i</w:t>
            </w:r>
            <w:r>
              <w:rPr>
                <w:sz w:val="24"/>
              </w:rPr>
              <w:t>---</w:t>
            </w:r>
            <w:r>
              <w:rPr>
                <w:sz w:val="24"/>
              </w:rPr>
              <w:t>预测面积，</w:t>
            </w:r>
            <w:r>
              <w:rPr>
                <w:sz w:val="24"/>
              </w:rPr>
              <w:t>km</w:t>
            </w:r>
            <w:r>
              <w:rPr>
                <w:sz w:val="24"/>
                <w:vertAlign w:val="superscript"/>
              </w:rPr>
              <w:t>2</w:t>
            </w:r>
            <w:r>
              <w:rPr>
                <w:sz w:val="24"/>
              </w:rPr>
              <w:t>，</w:t>
            </w:r>
          </w:p>
          <w:p w:rsidR="00744BCA" w:rsidRDefault="00AA145A">
            <w:pPr>
              <w:snapToGrid w:val="0"/>
              <w:spacing w:line="360" w:lineRule="auto"/>
              <w:ind w:firstLineChars="500" w:firstLine="1200"/>
              <w:rPr>
                <w:sz w:val="24"/>
              </w:rPr>
            </w:pPr>
            <w:r>
              <w:rPr>
                <w:sz w:val="24"/>
              </w:rPr>
              <w:t xml:space="preserve"> </w:t>
            </w:r>
            <w:r>
              <w:rPr>
                <w:i/>
                <w:sz w:val="24"/>
              </w:rPr>
              <w:t>M</w:t>
            </w:r>
            <w:r>
              <w:rPr>
                <w:i/>
                <w:sz w:val="24"/>
                <w:vertAlign w:val="subscript"/>
              </w:rPr>
              <w:t>i</w:t>
            </w:r>
            <w:r>
              <w:rPr>
                <w:i/>
                <w:sz w:val="24"/>
              </w:rPr>
              <w:t>-</w:t>
            </w:r>
            <w:r>
              <w:rPr>
                <w:sz w:val="24"/>
              </w:rPr>
              <w:t>--</w:t>
            </w:r>
            <w:r>
              <w:rPr>
                <w:sz w:val="24"/>
              </w:rPr>
              <w:t>植被恢复期土壤侵蚀模数，</w:t>
            </w:r>
            <w:r>
              <w:rPr>
                <w:sz w:val="24"/>
              </w:rPr>
              <w:t>t/km</w:t>
            </w:r>
            <w:r>
              <w:rPr>
                <w:sz w:val="24"/>
                <w:vertAlign w:val="superscript"/>
              </w:rPr>
              <w:t>2</w:t>
            </w:r>
            <w:r>
              <w:rPr>
                <w:sz w:val="24"/>
              </w:rPr>
              <w:t>·a</w:t>
            </w:r>
            <w:r>
              <w:rPr>
                <w:sz w:val="24"/>
              </w:rPr>
              <w:t>；</w:t>
            </w:r>
          </w:p>
          <w:p w:rsidR="00744BCA" w:rsidRDefault="00AA145A">
            <w:pPr>
              <w:snapToGrid w:val="0"/>
              <w:spacing w:line="360" w:lineRule="auto"/>
              <w:ind w:firstLineChars="200" w:firstLine="480"/>
              <w:rPr>
                <w:sz w:val="24"/>
              </w:rPr>
            </w:pPr>
            <w:r>
              <w:rPr>
                <w:sz w:val="24"/>
              </w:rPr>
              <w:t xml:space="preserve">       </w:t>
            </w:r>
            <w:proofErr w:type="spellStart"/>
            <w:r>
              <w:rPr>
                <w:i/>
                <w:sz w:val="24"/>
              </w:rPr>
              <w:t>T</w:t>
            </w:r>
            <w:r>
              <w:rPr>
                <w:i/>
                <w:sz w:val="24"/>
                <w:vertAlign w:val="subscript"/>
              </w:rPr>
              <w:t>i</w:t>
            </w:r>
            <w:proofErr w:type="spellEnd"/>
            <w:r>
              <w:rPr>
                <w:sz w:val="24"/>
              </w:rPr>
              <w:t>---</w:t>
            </w:r>
            <w:r>
              <w:rPr>
                <w:sz w:val="24"/>
              </w:rPr>
              <w:t>预测时段，</w:t>
            </w:r>
            <w:r>
              <w:rPr>
                <w:sz w:val="24"/>
              </w:rPr>
              <w:t>a</w:t>
            </w:r>
            <w:r>
              <w:rPr>
                <w:sz w:val="24"/>
              </w:rPr>
              <w:t>。</w:t>
            </w:r>
          </w:p>
          <w:p w:rsidR="00744BCA" w:rsidRDefault="00AA145A">
            <w:pPr>
              <w:snapToGrid w:val="0"/>
              <w:spacing w:line="360" w:lineRule="auto"/>
              <w:ind w:firstLineChars="200" w:firstLine="480"/>
              <w:rPr>
                <w:sz w:val="24"/>
              </w:rPr>
            </w:pPr>
            <w:r>
              <w:rPr>
                <w:sz w:val="24"/>
              </w:rPr>
              <w:t>（</w:t>
            </w:r>
            <w:r>
              <w:rPr>
                <w:sz w:val="24"/>
              </w:rPr>
              <w:t>5</w:t>
            </w:r>
            <w:r>
              <w:rPr>
                <w:sz w:val="24"/>
              </w:rPr>
              <w:t>）新增水土流失量</w:t>
            </w:r>
          </w:p>
          <w:p w:rsidR="00744BCA" w:rsidRDefault="00AA145A">
            <w:pPr>
              <w:snapToGrid w:val="0"/>
              <w:spacing w:line="360" w:lineRule="auto"/>
              <w:ind w:firstLineChars="200" w:firstLine="480"/>
              <w:rPr>
                <w:sz w:val="24"/>
              </w:rPr>
            </w:pPr>
            <w:r>
              <w:rPr>
                <w:sz w:val="24"/>
              </w:rPr>
              <w:t>新增土壤侵蚀量按下式计算</w:t>
            </w:r>
            <w:r>
              <w:rPr>
                <w:sz w:val="24"/>
              </w:rPr>
              <w:t>:</w:t>
            </w:r>
          </w:p>
          <w:p w:rsidR="00744BCA" w:rsidRDefault="00AA145A">
            <w:pPr>
              <w:snapToGrid w:val="0"/>
              <w:spacing w:line="360" w:lineRule="auto"/>
              <w:ind w:firstLineChars="200" w:firstLine="480"/>
              <w:rPr>
                <w:sz w:val="24"/>
              </w:rPr>
            </w:pPr>
            <w:r>
              <w:rPr>
                <w:sz w:val="24"/>
              </w:rPr>
              <w:t xml:space="preserve">          </w:t>
            </w:r>
            <w:r>
              <w:rPr>
                <w:position w:val="-12"/>
              </w:rPr>
              <w:object w:dxaOrig="2715" w:dyaOrig="375">
                <v:shape id="_x0000_i1035" type="#_x0000_t75" style="width:135.75pt;height:18.75pt" o:ole="">
                  <v:imagedata r:id="rId43" o:title=""/>
                </v:shape>
                <o:OLEObject Type="Embed" ProgID="Equation.DSMT4" ShapeID="_x0000_i1035" DrawAspect="Content" ObjectID="_1648477433" r:id="rId44"/>
              </w:object>
            </w:r>
          </w:p>
          <w:p w:rsidR="00744BCA" w:rsidRDefault="00AA145A">
            <w:pPr>
              <w:adjustRightInd w:val="0"/>
              <w:snapToGrid w:val="0"/>
              <w:spacing w:line="360" w:lineRule="auto"/>
              <w:ind w:firstLineChars="200" w:firstLine="480"/>
              <w:rPr>
                <w:sz w:val="24"/>
              </w:rPr>
            </w:pPr>
            <w:r>
              <w:rPr>
                <w:sz w:val="24"/>
              </w:rPr>
              <w:t>根据上述四个公式计算得到，项目水土流失背景值、施工期和植被恢复期的水土流失量以及项目建设新增的水土流失量，计算结果如表</w:t>
            </w:r>
            <w:r>
              <w:rPr>
                <w:rFonts w:hint="eastAsia"/>
                <w:sz w:val="24"/>
              </w:rPr>
              <w:t>5-5</w:t>
            </w:r>
            <w:r>
              <w:rPr>
                <w:sz w:val="24"/>
              </w:rPr>
              <w:t>所示。</w:t>
            </w:r>
          </w:p>
          <w:p w:rsidR="00744BCA" w:rsidRDefault="00AA145A">
            <w:pPr>
              <w:jc w:val="center"/>
              <w:rPr>
                <w:b/>
                <w:sz w:val="24"/>
              </w:rPr>
            </w:pPr>
            <w:r>
              <w:rPr>
                <w:rFonts w:hint="eastAsia"/>
                <w:b/>
                <w:sz w:val="24"/>
              </w:rPr>
              <w:t>表</w:t>
            </w:r>
            <w:r>
              <w:rPr>
                <w:rFonts w:hint="eastAsia"/>
                <w:b/>
                <w:sz w:val="24"/>
              </w:rPr>
              <w:t xml:space="preserve">5-5 </w:t>
            </w:r>
            <w:r>
              <w:rPr>
                <w:rFonts w:hint="eastAsia"/>
                <w:b/>
                <w:sz w:val="24"/>
              </w:rPr>
              <w:t>项目水土流失量</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1544"/>
              <w:gridCol w:w="1690"/>
              <w:gridCol w:w="1562"/>
              <w:gridCol w:w="1841"/>
            </w:tblGrid>
            <w:tr w:rsidR="00744BCA">
              <w:trPr>
                <w:trHeight w:val="90"/>
                <w:jc w:val="center"/>
              </w:trPr>
              <w:tc>
                <w:tcPr>
                  <w:tcW w:w="2422" w:type="dxa"/>
                  <w:vAlign w:val="center"/>
                </w:tcPr>
                <w:p w:rsidR="00744BCA" w:rsidRDefault="00AA145A">
                  <w:pPr>
                    <w:jc w:val="center"/>
                    <w:rPr>
                      <w:szCs w:val="21"/>
                    </w:rPr>
                  </w:pPr>
                  <w:r>
                    <w:rPr>
                      <w:szCs w:val="21"/>
                    </w:rPr>
                    <w:t>时段</w:t>
                  </w:r>
                </w:p>
              </w:tc>
              <w:tc>
                <w:tcPr>
                  <w:tcW w:w="1544" w:type="dxa"/>
                  <w:vAlign w:val="center"/>
                </w:tcPr>
                <w:p w:rsidR="00744BCA" w:rsidRDefault="00AA145A">
                  <w:pPr>
                    <w:jc w:val="center"/>
                    <w:rPr>
                      <w:szCs w:val="21"/>
                    </w:rPr>
                  </w:pPr>
                  <w:r>
                    <w:rPr>
                      <w:szCs w:val="21"/>
                    </w:rPr>
                    <w:t>预测面积</w:t>
                  </w:r>
                </w:p>
                <w:p w:rsidR="00744BCA" w:rsidRDefault="00AA145A">
                  <w:pPr>
                    <w:jc w:val="center"/>
                    <w:rPr>
                      <w:szCs w:val="21"/>
                    </w:rPr>
                  </w:pPr>
                  <w:r>
                    <w:rPr>
                      <w:szCs w:val="21"/>
                    </w:rPr>
                    <w:t>（</w:t>
                  </w:r>
                  <w:r>
                    <w:rPr>
                      <w:szCs w:val="21"/>
                    </w:rPr>
                    <w:t>km</w:t>
                  </w:r>
                  <w:r>
                    <w:rPr>
                      <w:szCs w:val="21"/>
                      <w:vertAlign w:val="superscript"/>
                    </w:rPr>
                    <w:t>2</w:t>
                  </w:r>
                  <w:r>
                    <w:rPr>
                      <w:szCs w:val="21"/>
                    </w:rPr>
                    <w:t>）</w:t>
                  </w:r>
                </w:p>
              </w:tc>
              <w:tc>
                <w:tcPr>
                  <w:tcW w:w="1690" w:type="dxa"/>
                  <w:vAlign w:val="center"/>
                </w:tcPr>
                <w:p w:rsidR="00744BCA" w:rsidRDefault="00AA145A">
                  <w:pPr>
                    <w:jc w:val="center"/>
                    <w:rPr>
                      <w:szCs w:val="21"/>
                    </w:rPr>
                  </w:pPr>
                  <w:r>
                    <w:rPr>
                      <w:szCs w:val="21"/>
                    </w:rPr>
                    <w:t>侵蚀模数</w:t>
                  </w:r>
                </w:p>
                <w:p w:rsidR="00744BCA" w:rsidRDefault="00AA145A">
                  <w:pPr>
                    <w:jc w:val="center"/>
                    <w:rPr>
                      <w:szCs w:val="21"/>
                    </w:rPr>
                  </w:pPr>
                  <w:r>
                    <w:rPr>
                      <w:szCs w:val="21"/>
                    </w:rPr>
                    <w:t>（</w:t>
                  </w:r>
                  <w:r>
                    <w:rPr>
                      <w:szCs w:val="21"/>
                    </w:rPr>
                    <w:t>t/km</w:t>
                  </w:r>
                  <w:r>
                    <w:rPr>
                      <w:szCs w:val="21"/>
                      <w:vertAlign w:val="superscript"/>
                    </w:rPr>
                    <w:t>2</w:t>
                  </w:r>
                  <w:r>
                    <w:rPr>
                      <w:szCs w:val="21"/>
                    </w:rPr>
                    <w:t>·a</w:t>
                  </w:r>
                  <w:r>
                    <w:rPr>
                      <w:szCs w:val="21"/>
                    </w:rPr>
                    <w:t>）</w:t>
                  </w:r>
                </w:p>
              </w:tc>
              <w:tc>
                <w:tcPr>
                  <w:tcW w:w="1562" w:type="dxa"/>
                  <w:vAlign w:val="center"/>
                </w:tcPr>
                <w:p w:rsidR="00744BCA" w:rsidRDefault="00AA145A">
                  <w:pPr>
                    <w:jc w:val="center"/>
                    <w:rPr>
                      <w:szCs w:val="21"/>
                    </w:rPr>
                  </w:pPr>
                  <w:r>
                    <w:rPr>
                      <w:szCs w:val="21"/>
                    </w:rPr>
                    <w:t>预测时段</w:t>
                  </w:r>
                </w:p>
                <w:p w:rsidR="00744BCA" w:rsidRDefault="00AA145A">
                  <w:pPr>
                    <w:jc w:val="center"/>
                    <w:rPr>
                      <w:szCs w:val="21"/>
                    </w:rPr>
                  </w:pPr>
                  <w:r>
                    <w:rPr>
                      <w:szCs w:val="21"/>
                    </w:rPr>
                    <w:t>（</w:t>
                  </w:r>
                  <w:r>
                    <w:rPr>
                      <w:szCs w:val="21"/>
                    </w:rPr>
                    <w:t>a</w:t>
                  </w:r>
                  <w:r>
                    <w:rPr>
                      <w:szCs w:val="21"/>
                    </w:rPr>
                    <w:t>）</w:t>
                  </w:r>
                </w:p>
              </w:tc>
              <w:tc>
                <w:tcPr>
                  <w:tcW w:w="1841" w:type="dxa"/>
                  <w:vAlign w:val="center"/>
                </w:tcPr>
                <w:p w:rsidR="00744BCA" w:rsidRDefault="00AA145A">
                  <w:pPr>
                    <w:jc w:val="center"/>
                    <w:rPr>
                      <w:szCs w:val="21"/>
                    </w:rPr>
                  </w:pPr>
                  <w:r>
                    <w:rPr>
                      <w:szCs w:val="21"/>
                    </w:rPr>
                    <w:t>水土流失量</w:t>
                  </w:r>
                </w:p>
                <w:p w:rsidR="00744BCA" w:rsidRDefault="00AA145A">
                  <w:pPr>
                    <w:jc w:val="center"/>
                    <w:rPr>
                      <w:szCs w:val="21"/>
                    </w:rPr>
                  </w:pPr>
                  <w:r>
                    <w:rPr>
                      <w:szCs w:val="21"/>
                    </w:rPr>
                    <w:t>（</w:t>
                  </w:r>
                  <w:r>
                    <w:rPr>
                      <w:szCs w:val="21"/>
                    </w:rPr>
                    <w:t>t</w:t>
                  </w:r>
                  <w:r>
                    <w:rPr>
                      <w:szCs w:val="21"/>
                    </w:rPr>
                    <w:t>）</w:t>
                  </w:r>
                </w:p>
              </w:tc>
            </w:tr>
            <w:tr w:rsidR="00744BCA">
              <w:trPr>
                <w:trHeight w:val="396"/>
                <w:jc w:val="center"/>
              </w:trPr>
              <w:tc>
                <w:tcPr>
                  <w:tcW w:w="2422" w:type="dxa"/>
                  <w:vAlign w:val="center"/>
                </w:tcPr>
                <w:p w:rsidR="00744BCA" w:rsidRDefault="00AA145A">
                  <w:pPr>
                    <w:jc w:val="center"/>
                    <w:rPr>
                      <w:szCs w:val="21"/>
                    </w:rPr>
                  </w:pPr>
                  <w:r>
                    <w:rPr>
                      <w:szCs w:val="21"/>
                    </w:rPr>
                    <w:t>水土流失背景值</w:t>
                  </w:r>
                </w:p>
              </w:tc>
              <w:tc>
                <w:tcPr>
                  <w:tcW w:w="1544" w:type="dxa"/>
                  <w:vMerge w:val="restart"/>
                  <w:vAlign w:val="center"/>
                </w:tcPr>
                <w:p w:rsidR="00744BCA" w:rsidRDefault="00AA145A">
                  <w:pPr>
                    <w:jc w:val="center"/>
                    <w:rPr>
                      <w:szCs w:val="21"/>
                    </w:rPr>
                  </w:pPr>
                  <w:r>
                    <w:rPr>
                      <w:rFonts w:hint="eastAsia"/>
                      <w:szCs w:val="21"/>
                    </w:rPr>
                    <w:t>0.104547</w:t>
                  </w:r>
                </w:p>
              </w:tc>
              <w:tc>
                <w:tcPr>
                  <w:tcW w:w="1690" w:type="dxa"/>
                  <w:vAlign w:val="center"/>
                </w:tcPr>
                <w:p w:rsidR="00744BCA" w:rsidRDefault="00AA145A">
                  <w:pPr>
                    <w:jc w:val="center"/>
                    <w:rPr>
                      <w:szCs w:val="21"/>
                    </w:rPr>
                  </w:pPr>
                  <w:r>
                    <w:rPr>
                      <w:rFonts w:hint="eastAsia"/>
                      <w:szCs w:val="21"/>
                    </w:rPr>
                    <w:t>5</w:t>
                  </w:r>
                  <w:r>
                    <w:rPr>
                      <w:szCs w:val="21"/>
                    </w:rPr>
                    <w:t>00</w:t>
                  </w:r>
                </w:p>
              </w:tc>
              <w:tc>
                <w:tcPr>
                  <w:tcW w:w="1562" w:type="dxa"/>
                  <w:vAlign w:val="center"/>
                </w:tcPr>
                <w:p w:rsidR="00744BCA" w:rsidRDefault="00AA145A">
                  <w:pPr>
                    <w:jc w:val="center"/>
                    <w:rPr>
                      <w:szCs w:val="21"/>
                    </w:rPr>
                  </w:pPr>
                  <w:r>
                    <w:rPr>
                      <w:rFonts w:hint="eastAsia"/>
                      <w:szCs w:val="21"/>
                    </w:rPr>
                    <w:t>2</w:t>
                  </w:r>
                </w:p>
              </w:tc>
              <w:tc>
                <w:tcPr>
                  <w:tcW w:w="1841" w:type="dxa"/>
                  <w:vAlign w:val="center"/>
                </w:tcPr>
                <w:p w:rsidR="00744BCA" w:rsidRDefault="00AA145A">
                  <w:pPr>
                    <w:jc w:val="center"/>
                    <w:rPr>
                      <w:szCs w:val="21"/>
                    </w:rPr>
                  </w:pPr>
                  <w:r>
                    <w:rPr>
                      <w:rFonts w:hint="eastAsia"/>
                      <w:szCs w:val="21"/>
                    </w:rPr>
                    <w:t>104.55</w:t>
                  </w:r>
                </w:p>
              </w:tc>
            </w:tr>
            <w:tr w:rsidR="00744BCA">
              <w:trPr>
                <w:trHeight w:val="458"/>
                <w:jc w:val="center"/>
              </w:trPr>
              <w:tc>
                <w:tcPr>
                  <w:tcW w:w="2422" w:type="dxa"/>
                  <w:vAlign w:val="center"/>
                </w:tcPr>
                <w:p w:rsidR="00744BCA" w:rsidRDefault="00AA145A">
                  <w:pPr>
                    <w:jc w:val="center"/>
                    <w:rPr>
                      <w:szCs w:val="21"/>
                    </w:rPr>
                  </w:pPr>
                  <w:r>
                    <w:rPr>
                      <w:szCs w:val="21"/>
                    </w:rPr>
                    <w:t>施工期</w:t>
                  </w:r>
                </w:p>
              </w:tc>
              <w:tc>
                <w:tcPr>
                  <w:tcW w:w="1544" w:type="dxa"/>
                  <w:vMerge/>
                  <w:vAlign w:val="center"/>
                </w:tcPr>
                <w:p w:rsidR="00744BCA" w:rsidRDefault="00744BCA">
                  <w:pPr>
                    <w:jc w:val="center"/>
                    <w:rPr>
                      <w:szCs w:val="21"/>
                    </w:rPr>
                  </w:pPr>
                </w:p>
              </w:tc>
              <w:tc>
                <w:tcPr>
                  <w:tcW w:w="1690" w:type="dxa"/>
                  <w:vAlign w:val="center"/>
                </w:tcPr>
                <w:p w:rsidR="00744BCA" w:rsidRDefault="00AA145A">
                  <w:pPr>
                    <w:jc w:val="center"/>
                    <w:rPr>
                      <w:szCs w:val="21"/>
                    </w:rPr>
                  </w:pPr>
                  <w:r>
                    <w:rPr>
                      <w:rFonts w:hint="eastAsia"/>
                      <w:szCs w:val="21"/>
                    </w:rPr>
                    <w:t>25</w:t>
                  </w:r>
                  <w:r>
                    <w:rPr>
                      <w:szCs w:val="21"/>
                    </w:rPr>
                    <w:t>00</w:t>
                  </w:r>
                </w:p>
              </w:tc>
              <w:tc>
                <w:tcPr>
                  <w:tcW w:w="1562" w:type="dxa"/>
                  <w:vAlign w:val="center"/>
                </w:tcPr>
                <w:p w:rsidR="00744BCA" w:rsidRDefault="00AA145A">
                  <w:pPr>
                    <w:jc w:val="center"/>
                    <w:rPr>
                      <w:szCs w:val="21"/>
                    </w:rPr>
                  </w:pPr>
                  <w:r>
                    <w:rPr>
                      <w:rFonts w:hint="eastAsia"/>
                      <w:szCs w:val="21"/>
                    </w:rPr>
                    <w:t>1</w:t>
                  </w:r>
                </w:p>
              </w:tc>
              <w:tc>
                <w:tcPr>
                  <w:tcW w:w="1841" w:type="dxa"/>
                  <w:vAlign w:val="center"/>
                </w:tcPr>
                <w:p w:rsidR="00744BCA" w:rsidRDefault="00AA145A">
                  <w:pPr>
                    <w:jc w:val="center"/>
                    <w:rPr>
                      <w:szCs w:val="21"/>
                    </w:rPr>
                  </w:pPr>
                  <w:r>
                    <w:rPr>
                      <w:rFonts w:hint="eastAsia"/>
                      <w:szCs w:val="21"/>
                    </w:rPr>
                    <w:t>261.37</w:t>
                  </w:r>
                </w:p>
              </w:tc>
            </w:tr>
            <w:tr w:rsidR="00744BCA">
              <w:trPr>
                <w:trHeight w:val="412"/>
                <w:jc w:val="center"/>
              </w:trPr>
              <w:tc>
                <w:tcPr>
                  <w:tcW w:w="2422" w:type="dxa"/>
                  <w:vAlign w:val="center"/>
                </w:tcPr>
                <w:p w:rsidR="00744BCA" w:rsidRDefault="00AA145A">
                  <w:pPr>
                    <w:jc w:val="center"/>
                    <w:rPr>
                      <w:szCs w:val="21"/>
                    </w:rPr>
                  </w:pPr>
                  <w:r>
                    <w:rPr>
                      <w:szCs w:val="21"/>
                    </w:rPr>
                    <w:t>植被恢复期</w:t>
                  </w:r>
                </w:p>
              </w:tc>
              <w:tc>
                <w:tcPr>
                  <w:tcW w:w="1544" w:type="dxa"/>
                  <w:vMerge/>
                  <w:vAlign w:val="center"/>
                </w:tcPr>
                <w:p w:rsidR="00744BCA" w:rsidRDefault="00744BCA">
                  <w:pPr>
                    <w:jc w:val="center"/>
                    <w:rPr>
                      <w:szCs w:val="21"/>
                    </w:rPr>
                  </w:pPr>
                </w:p>
              </w:tc>
              <w:tc>
                <w:tcPr>
                  <w:tcW w:w="1690" w:type="dxa"/>
                  <w:vAlign w:val="center"/>
                </w:tcPr>
                <w:p w:rsidR="00744BCA" w:rsidRDefault="00AA145A">
                  <w:pPr>
                    <w:jc w:val="center"/>
                    <w:rPr>
                      <w:szCs w:val="21"/>
                    </w:rPr>
                  </w:pPr>
                  <w:r>
                    <w:rPr>
                      <w:rFonts w:hint="eastAsia"/>
                      <w:szCs w:val="21"/>
                    </w:rPr>
                    <w:t>10</w:t>
                  </w:r>
                  <w:r>
                    <w:rPr>
                      <w:szCs w:val="21"/>
                    </w:rPr>
                    <w:t>00</w:t>
                  </w:r>
                </w:p>
              </w:tc>
              <w:tc>
                <w:tcPr>
                  <w:tcW w:w="1562" w:type="dxa"/>
                  <w:vAlign w:val="center"/>
                </w:tcPr>
                <w:p w:rsidR="00744BCA" w:rsidRDefault="00AA145A">
                  <w:pPr>
                    <w:jc w:val="center"/>
                    <w:rPr>
                      <w:szCs w:val="21"/>
                    </w:rPr>
                  </w:pPr>
                  <w:r>
                    <w:rPr>
                      <w:rFonts w:hint="eastAsia"/>
                      <w:szCs w:val="21"/>
                    </w:rPr>
                    <w:t>1</w:t>
                  </w:r>
                </w:p>
              </w:tc>
              <w:tc>
                <w:tcPr>
                  <w:tcW w:w="1841" w:type="dxa"/>
                  <w:vAlign w:val="center"/>
                </w:tcPr>
                <w:p w:rsidR="00744BCA" w:rsidRDefault="00AA145A">
                  <w:pPr>
                    <w:widowControl/>
                    <w:jc w:val="center"/>
                    <w:textAlignment w:val="center"/>
                    <w:rPr>
                      <w:szCs w:val="21"/>
                    </w:rPr>
                  </w:pPr>
                  <w:r>
                    <w:rPr>
                      <w:rFonts w:hint="eastAsia"/>
                      <w:szCs w:val="21"/>
                    </w:rPr>
                    <w:t>104.55</w:t>
                  </w:r>
                </w:p>
              </w:tc>
            </w:tr>
          </w:tbl>
          <w:p w:rsidR="00744BCA" w:rsidRDefault="00AA145A">
            <w:pPr>
              <w:adjustRightInd w:val="0"/>
              <w:snapToGrid w:val="0"/>
              <w:spacing w:beforeLines="50" w:before="156" w:line="348" w:lineRule="auto"/>
              <w:ind w:firstLineChars="200" w:firstLine="480"/>
              <w:rPr>
                <w:sz w:val="24"/>
              </w:rPr>
            </w:pPr>
            <w:r>
              <w:rPr>
                <w:sz w:val="24"/>
              </w:rPr>
              <w:t>水土流失背景值为</w:t>
            </w:r>
            <w:r>
              <w:rPr>
                <w:rFonts w:hint="eastAsia"/>
                <w:sz w:val="24"/>
              </w:rPr>
              <w:t>104.55</w:t>
            </w:r>
            <w:r>
              <w:rPr>
                <w:sz w:val="24"/>
              </w:rPr>
              <w:t xml:space="preserve"> t </w:t>
            </w:r>
            <w:r>
              <w:rPr>
                <w:sz w:val="24"/>
              </w:rPr>
              <w:t>，施工期水土流失量约为</w:t>
            </w:r>
            <w:r>
              <w:rPr>
                <w:rFonts w:hint="eastAsia"/>
                <w:sz w:val="24"/>
              </w:rPr>
              <w:t>261.37</w:t>
            </w:r>
            <w:r>
              <w:rPr>
                <w:sz w:val="24"/>
              </w:rPr>
              <w:t>t</w:t>
            </w:r>
            <w:r>
              <w:rPr>
                <w:sz w:val="24"/>
              </w:rPr>
              <w:t>，恢复期水土流失量为</w:t>
            </w:r>
            <w:r>
              <w:rPr>
                <w:rFonts w:hint="eastAsia"/>
                <w:sz w:val="24"/>
              </w:rPr>
              <w:t>项目水土流失量</w:t>
            </w:r>
            <w:r>
              <w:rPr>
                <w:sz w:val="24"/>
              </w:rPr>
              <w:t>t</w:t>
            </w:r>
            <w:r>
              <w:rPr>
                <w:sz w:val="24"/>
              </w:rPr>
              <w:t>，新增水土流失</w:t>
            </w:r>
            <w:r>
              <w:rPr>
                <w:rFonts w:hint="eastAsia"/>
                <w:sz w:val="24"/>
              </w:rPr>
              <w:t>261.37</w:t>
            </w:r>
            <w:r>
              <w:rPr>
                <w:sz w:val="24"/>
              </w:rPr>
              <w:t>t</w:t>
            </w:r>
            <w:r>
              <w:rPr>
                <w:sz w:val="24"/>
              </w:rPr>
              <w:t>。随着土建工程的完成和防护措施的逐步落实，水土流失的强度将大幅降低。项目竣工后随着绿化工程的完善后，水土流失现象将逐渐消失</w:t>
            </w:r>
            <w:r>
              <w:rPr>
                <w:rFonts w:hint="eastAsia"/>
                <w:sz w:val="24"/>
              </w:rPr>
              <w:t>。</w:t>
            </w:r>
          </w:p>
          <w:p w:rsidR="00744BCA" w:rsidRDefault="00AA145A">
            <w:pPr>
              <w:adjustRightInd w:val="0"/>
              <w:snapToGrid w:val="0"/>
              <w:spacing w:line="348" w:lineRule="auto"/>
              <w:ind w:firstLineChars="200" w:firstLine="480"/>
              <w:rPr>
                <w:sz w:val="24"/>
              </w:rPr>
            </w:pPr>
            <w:r>
              <w:rPr>
                <w:rFonts w:hint="eastAsia"/>
                <w:sz w:val="24"/>
              </w:rPr>
              <w:lastRenderedPageBreak/>
              <w:t>7</w:t>
            </w:r>
            <w:r>
              <w:rPr>
                <w:rFonts w:hint="eastAsia"/>
                <w:sz w:val="24"/>
              </w:rPr>
              <w:t>、社会环境</w:t>
            </w:r>
            <w:r>
              <w:rPr>
                <w:sz w:val="24"/>
              </w:rPr>
              <w:t>影响</w:t>
            </w:r>
          </w:p>
          <w:p w:rsidR="00744BCA" w:rsidRDefault="00AA145A">
            <w:pPr>
              <w:adjustRightInd w:val="0"/>
              <w:snapToGrid w:val="0"/>
              <w:spacing w:before="60" w:line="348" w:lineRule="auto"/>
              <w:ind w:firstLineChars="200" w:firstLine="480"/>
              <w:jc w:val="left"/>
              <w:rPr>
                <w:sz w:val="24"/>
              </w:rPr>
            </w:pPr>
            <w:r>
              <w:rPr>
                <w:rFonts w:hint="eastAsia"/>
                <w:sz w:val="24"/>
              </w:rPr>
              <w:t>对交通规划的影响：本项目是</w:t>
            </w:r>
            <w:r>
              <w:rPr>
                <w:sz w:val="24"/>
              </w:rPr>
              <w:t>狮子岭一期东片区</w:t>
            </w:r>
            <w:r>
              <w:rPr>
                <w:rFonts w:hint="eastAsia"/>
                <w:sz w:val="24"/>
              </w:rPr>
              <w:t>配套基础设施工程，对完善片区路网、提高道路通行能力，从而促进区域经济的发展具有较大的推动作用。</w:t>
            </w:r>
          </w:p>
          <w:p w:rsidR="00744BCA" w:rsidRDefault="00AA145A">
            <w:pPr>
              <w:adjustRightInd w:val="0"/>
              <w:snapToGrid w:val="0"/>
              <w:spacing w:line="348" w:lineRule="auto"/>
              <w:ind w:firstLineChars="200" w:firstLine="480"/>
              <w:rPr>
                <w:sz w:val="24"/>
              </w:rPr>
            </w:pPr>
            <w:r>
              <w:rPr>
                <w:rFonts w:hint="eastAsia"/>
                <w:sz w:val="24"/>
              </w:rPr>
              <w:t>居民生活的影响：施工车辆往来和施工过程产生的扬尘污染，以及施工噪声和交通噪声对附近居民生活环境会造成一定的影响，但项目在施工期将会采取一定的防治措施，对附近居民生活环境的影响较小。</w:t>
            </w:r>
          </w:p>
          <w:p w:rsidR="00744BCA" w:rsidRDefault="00AA145A">
            <w:pPr>
              <w:adjustRightInd w:val="0"/>
              <w:snapToGrid w:val="0"/>
              <w:spacing w:line="348" w:lineRule="auto"/>
              <w:ind w:firstLineChars="200" w:firstLine="480"/>
              <w:rPr>
                <w:sz w:val="24"/>
              </w:rPr>
            </w:pPr>
            <w:r>
              <w:rPr>
                <w:rFonts w:hint="eastAsia"/>
                <w:sz w:val="24"/>
              </w:rPr>
              <w:t>8</w:t>
            </w:r>
            <w:r>
              <w:rPr>
                <w:rFonts w:hint="eastAsia"/>
                <w:sz w:val="24"/>
              </w:rPr>
              <w:t>、</w:t>
            </w:r>
            <w:r>
              <w:rPr>
                <w:sz w:val="24"/>
              </w:rPr>
              <w:t>景观影响：</w:t>
            </w:r>
            <w:r>
              <w:rPr>
                <w:rFonts w:hint="eastAsia"/>
                <w:sz w:val="24"/>
              </w:rPr>
              <w:t>道路</w:t>
            </w:r>
            <w:r>
              <w:rPr>
                <w:sz w:val="24"/>
              </w:rPr>
              <w:t>施工时，地面开挖，堆土、材料堆放，会造成不良景观影响</w:t>
            </w:r>
            <w:r>
              <w:rPr>
                <w:rFonts w:hint="eastAsia"/>
                <w:sz w:val="24"/>
              </w:rPr>
              <w:t>，会随着施工期结束，对周边环境的影响将逐渐消失。</w:t>
            </w:r>
          </w:p>
          <w:p w:rsidR="00744BCA" w:rsidRDefault="00AA145A">
            <w:pPr>
              <w:spacing w:line="360" w:lineRule="auto"/>
              <w:ind w:right="164" w:firstLineChars="196" w:firstLine="472"/>
              <w:rPr>
                <w:b/>
                <w:bCs/>
                <w:sz w:val="24"/>
              </w:rPr>
            </w:pPr>
            <w:r>
              <w:rPr>
                <w:b/>
                <w:bCs/>
                <w:sz w:val="24"/>
              </w:rPr>
              <w:t>二、营运期</w:t>
            </w:r>
          </w:p>
          <w:p w:rsidR="00744BCA" w:rsidRDefault="00AA145A">
            <w:pPr>
              <w:adjustRightInd w:val="0"/>
              <w:spacing w:line="360" w:lineRule="auto"/>
              <w:ind w:rightChars="59" w:right="124" w:firstLineChars="200" w:firstLine="482"/>
              <w:jc w:val="left"/>
              <w:rPr>
                <w:b/>
                <w:bCs/>
                <w:sz w:val="24"/>
              </w:rPr>
            </w:pPr>
            <w:r>
              <w:rPr>
                <w:b/>
                <w:bCs/>
                <w:sz w:val="24"/>
              </w:rPr>
              <w:t>1</w:t>
            </w:r>
            <w:r>
              <w:rPr>
                <w:b/>
                <w:bCs/>
                <w:sz w:val="24"/>
              </w:rPr>
              <w:t>、噪声污染</w:t>
            </w:r>
          </w:p>
          <w:p w:rsidR="00744BCA" w:rsidRDefault="00AA145A">
            <w:pPr>
              <w:pStyle w:val="441"/>
              <w:rPr>
                <w:rFonts w:ascii="Times New Roman" w:hAnsi="Times New Roman"/>
                <w:color w:val="auto"/>
              </w:rPr>
            </w:pPr>
            <w:r>
              <w:rPr>
                <w:rFonts w:ascii="Times New Roman" w:hAnsi="Times New Roman"/>
                <w:color w:val="auto"/>
              </w:rPr>
              <w:t>主要噪声源：道路投入营运后，在道路上行驶的机动车辆的噪声源为非稳态源，车辆行驶时其发动机、冷却系统以及传动系统等部件均会产生噪声；行驶中引起的气流湍动、排气系统、轮胎与路面的摩擦等也会产生噪声；由于路面平整度等原因而使行驶中的汽车产生整车噪声。</w:t>
            </w:r>
          </w:p>
          <w:p w:rsidR="00744BCA" w:rsidRDefault="00AA145A">
            <w:pPr>
              <w:pStyle w:val="441"/>
              <w:rPr>
                <w:rFonts w:ascii="Times New Roman" w:hAnsi="Times New Roman"/>
                <w:color w:val="FF0000"/>
              </w:rPr>
            </w:pPr>
            <w:r>
              <w:rPr>
                <w:rFonts w:ascii="Times New Roman" w:hAnsi="Times New Roman"/>
                <w:color w:val="auto"/>
              </w:rPr>
              <w:t>噪声源强：由于本项目</w:t>
            </w:r>
            <w:r>
              <w:rPr>
                <w:rFonts w:ascii="Times New Roman" w:hAnsi="Times New Roman" w:hint="eastAsia"/>
                <w:color w:val="auto"/>
              </w:rPr>
              <w:t>规划二路、规划五路设计时速为</w:t>
            </w:r>
            <w:r>
              <w:rPr>
                <w:rFonts w:ascii="Times New Roman" w:hAnsi="Times New Roman" w:hint="eastAsia"/>
                <w:color w:val="auto"/>
              </w:rPr>
              <w:t xml:space="preserve"> 30km/h</w:t>
            </w:r>
            <w:r>
              <w:rPr>
                <w:rFonts w:ascii="Times New Roman" w:hAnsi="Times New Roman" w:hint="eastAsia"/>
                <w:color w:val="auto"/>
              </w:rPr>
              <w:t>，规划一路、规划三路、规划四路、规划六路、规划七路设计时速为</w:t>
            </w:r>
            <w:r>
              <w:rPr>
                <w:rFonts w:ascii="Times New Roman" w:hAnsi="Times New Roman" w:hint="eastAsia"/>
                <w:color w:val="auto"/>
              </w:rPr>
              <w:t xml:space="preserve"> 20km/h</w:t>
            </w:r>
            <w:r>
              <w:rPr>
                <w:rFonts w:ascii="Times New Roman" w:hAnsi="Times New Roman"/>
                <w:color w:val="auto"/>
              </w:rPr>
              <w:t>，设计车速较低。噪声源强见环境影响分析中运营期声环境影响分析中的表</w:t>
            </w:r>
            <w:r>
              <w:rPr>
                <w:rFonts w:ascii="Times New Roman" w:hAnsi="Times New Roman" w:hint="eastAsia"/>
                <w:color w:val="auto"/>
              </w:rPr>
              <w:t>7-11</w:t>
            </w:r>
            <w:r>
              <w:rPr>
                <w:rFonts w:ascii="Times New Roman" w:hAnsi="Times New Roman"/>
                <w:color w:val="auto"/>
              </w:rPr>
              <w:t>。</w:t>
            </w:r>
          </w:p>
          <w:p w:rsidR="00744BCA" w:rsidRDefault="00AA145A">
            <w:pPr>
              <w:adjustRightInd w:val="0"/>
              <w:spacing w:line="360" w:lineRule="auto"/>
              <w:ind w:leftChars="60" w:left="126" w:rightChars="59" w:right="124" w:firstLineChars="200" w:firstLine="482"/>
              <w:jc w:val="left"/>
              <w:rPr>
                <w:b/>
                <w:bCs/>
                <w:sz w:val="24"/>
              </w:rPr>
            </w:pPr>
            <w:r>
              <w:rPr>
                <w:b/>
                <w:bCs/>
                <w:sz w:val="24"/>
              </w:rPr>
              <w:t>2</w:t>
            </w:r>
            <w:r>
              <w:rPr>
                <w:b/>
                <w:bCs/>
                <w:sz w:val="24"/>
              </w:rPr>
              <w:t>、大气污染</w:t>
            </w:r>
          </w:p>
          <w:p w:rsidR="00744BCA" w:rsidRDefault="00AA145A">
            <w:pPr>
              <w:adjustRightInd w:val="0"/>
              <w:snapToGrid w:val="0"/>
              <w:spacing w:line="360" w:lineRule="auto"/>
              <w:ind w:firstLineChars="200" w:firstLine="480"/>
              <w:rPr>
                <w:sz w:val="24"/>
              </w:rPr>
            </w:pPr>
            <w:r>
              <w:rPr>
                <w:bCs/>
                <w:sz w:val="24"/>
              </w:rPr>
              <w:t>项目建成投入使用后，汽车尾气为主要污染源。汽车尾气中的主要成分为</w:t>
            </w:r>
            <w:r>
              <w:rPr>
                <w:bCs/>
                <w:sz w:val="24"/>
              </w:rPr>
              <w:t>CO</w:t>
            </w:r>
            <w:r>
              <w:rPr>
                <w:bCs/>
                <w:sz w:val="24"/>
              </w:rPr>
              <w:t>、</w:t>
            </w:r>
            <w:r>
              <w:rPr>
                <w:bCs/>
                <w:sz w:val="24"/>
              </w:rPr>
              <w:t>NOx</w:t>
            </w:r>
            <w:r>
              <w:rPr>
                <w:bCs/>
                <w:sz w:val="24"/>
              </w:rPr>
              <w:t>和碳氢化合物。</w:t>
            </w:r>
            <w:r>
              <w:rPr>
                <w:bCs/>
                <w:sz w:val="24"/>
              </w:rPr>
              <w:t>CO</w:t>
            </w:r>
            <w:r>
              <w:rPr>
                <w:bCs/>
                <w:sz w:val="24"/>
              </w:rPr>
              <w:t>是汽油燃烧的产物；</w:t>
            </w:r>
            <w:r>
              <w:rPr>
                <w:bCs/>
                <w:sz w:val="24"/>
              </w:rPr>
              <w:t>NOx</w:t>
            </w:r>
            <w:r>
              <w:rPr>
                <w:bCs/>
                <w:sz w:val="24"/>
              </w:rPr>
              <w:t>是汽油爆裂时，进入空气中氮与氧化合而成的产物；碳氢化合物是汽油不完全燃烧的产物。汽车尾气中污染物排放的多少与汽车行驶状况有很大的关系。汽车尾气中碳氢化合物浓度在空档时最高，</w:t>
            </w:r>
            <w:r>
              <w:rPr>
                <w:bCs/>
                <w:sz w:val="24"/>
              </w:rPr>
              <w:t>CO</w:t>
            </w:r>
            <w:r>
              <w:rPr>
                <w:bCs/>
                <w:sz w:val="24"/>
              </w:rPr>
              <w:t>浓度在空档和低速行驶时最高，</w:t>
            </w:r>
            <w:r>
              <w:rPr>
                <w:bCs/>
                <w:sz w:val="24"/>
              </w:rPr>
              <w:t>NOx</w:t>
            </w:r>
            <w:r>
              <w:rPr>
                <w:bCs/>
                <w:sz w:val="24"/>
              </w:rPr>
              <w:t>浓度则在高速行驶时最高。</w:t>
            </w:r>
          </w:p>
          <w:p w:rsidR="00744BCA" w:rsidRDefault="00AA145A">
            <w:pPr>
              <w:spacing w:line="360" w:lineRule="auto"/>
              <w:ind w:firstLineChars="200" w:firstLine="480"/>
              <w:rPr>
                <w:sz w:val="24"/>
              </w:rPr>
            </w:pPr>
            <w:r>
              <w:rPr>
                <w:sz w:val="24"/>
              </w:rPr>
              <w:t>汽车尾气污染物主要来自曲轴箱漏气、燃油系统挥发和排气筒的排放，主要污染物为</w:t>
            </w:r>
            <w:r>
              <w:rPr>
                <w:sz w:val="24"/>
              </w:rPr>
              <w:t>CO</w:t>
            </w:r>
            <w:r>
              <w:rPr>
                <w:sz w:val="24"/>
              </w:rPr>
              <w:t>、</w:t>
            </w:r>
            <w:r>
              <w:rPr>
                <w:sz w:val="24"/>
              </w:rPr>
              <w:t>NO</w:t>
            </w:r>
            <w:r>
              <w:rPr>
                <w:sz w:val="24"/>
                <w:vertAlign w:val="subscript"/>
              </w:rPr>
              <w:t>2</w:t>
            </w:r>
            <w:r>
              <w:rPr>
                <w:sz w:val="24"/>
              </w:rPr>
              <w:t>等。</w:t>
            </w:r>
          </w:p>
          <w:p w:rsidR="00744BCA" w:rsidRDefault="00AA145A">
            <w:pPr>
              <w:spacing w:beforeLines="50" w:before="156" w:line="360" w:lineRule="auto"/>
              <w:ind w:firstLineChars="200" w:firstLine="480"/>
              <w:rPr>
                <w:sz w:val="24"/>
              </w:rPr>
            </w:pPr>
            <w:r>
              <w:rPr>
                <w:sz w:val="24"/>
              </w:rPr>
              <w:t>根据相关规范，车辆排放污染物线源源强计算采用如下方法。</w:t>
            </w:r>
          </w:p>
          <w:p w:rsidR="00744BCA" w:rsidRDefault="00AA145A">
            <w:pPr>
              <w:spacing w:before="20" w:after="48"/>
              <w:ind w:firstLineChars="200" w:firstLine="420"/>
              <w:jc w:val="center"/>
            </w:pPr>
            <w:r>
              <w:rPr>
                <w:noProof/>
              </w:rPr>
              <w:drawing>
                <wp:inline distT="0" distB="0" distL="0" distR="0">
                  <wp:extent cx="1138555" cy="379730"/>
                  <wp:effectExtent l="0" t="0" r="4445"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138555" cy="379730"/>
                          </a:xfrm>
                          <a:prstGeom prst="rect">
                            <a:avLst/>
                          </a:prstGeom>
                          <a:noFill/>
                          <a:ln>
                            <a:noFill/>
                          </a:ln>
                        </pic:spPr>
                      </pic:pic>
                    </a:graphicData>
                  </a:graphic>
                </wp:inline>
              </w:drawing>
            </w:r>
          </w:p>
          <w:p w:rsidR="00744BCA" w:rsidRDefault="00AA145A">
            <w:pPr>
              <w:adjustRightInd w:val="0"/>
              <w:snapToGrid w:val="0"/>
              <w:spacing w:before="20" w:after="48" w:line="360" w:lineRule="auto"/>
              <w:ind w:firstLineChars="200" w:firstLine="480"/>
              <w:rPr>
                <w:sz w:val="24"/>
              </w:rPr>
            </w:pPr>
            <w:r>
              <w:rPr>
                <w:sz w:val="24"/>
              </w:rPr>
              <w:t>式中：</w:t>
            </w:r>
            <w:proofErr w:type="spellStart"/>
            <w:r>
              <w:rPr>
                <w:sz w:val="24"/>
              </w:rPr>
              <w:t>Q</w:t>
            </w:r>
            <w:r>
              <w:rPr>
                <w:sz w:val="24"/>
                <w:vertAlign w:val="subscript"/>
              </w:rPr>
              <w:t>j</w:t>
            </w:r>
            <w:proofErr w:type="spellEnd"/>
            <w:r>
              <w:rPr>
                <w:sz w:val="24"/>
              </w:rPr>
              <w:t>－</w:t>
            </w:r>
            <w:r>
              <w:rPr>
                <w:sz w:val="24"/>
              </w:rPr>
              <w:t>j</w:t>
            </w:r>
            <w:r>
              <w:rPr>
                <w:sz w:val="24"/>
              </w:rPr>
              <w:t>类气态污染物排放源强度，</w:t>
            </w:r>
            <w:r>
              <w:rPr>
                <w:sz w:val="24"/>
              </w:rPr>
              <w:t>mg/</w:t>
            </w:r>
            <w:proofErr w:type="spellStart"/>
            <w:r>
              <w:rPr>
                <w:sz w:val="24"/>
              </w:rPr>
              <w:t>s•m</w:t>
            </w:r>
            <w:proofErr w:type="spellEnd"/>
            <w:r>
              <w:rPr>
                <w:sz w:val="24"/>
              </w:rPr>
              <w:t>；</w:t>
            </w:r>
          </w:p>
          <w:p w:rsidR="00744BCA" w:rsidRDefault="00AA145A">
            <w:pPr>
              <w:adjustRightInd w:val="0"/>
              <w:snapToGrid w:val="0"/>
              <w:spacing w:beforeLines="50" w:before="156" w:afterLines="50" w:after="156" w:line="360" w:lineRule="auto"/>
              <w:ind w:firstLineChars="200" w:firstLine="480"/>
              <w:rPr>
                <w:sz w:val="24"/>
              </w:rPr>
            </w:pPr>
            <w:r>
              <w:rPr>
                <w:sz w:val="24"/>
              </w:rPr>
              <w:t xml:space="preserve">      </w:t>
            </w:r>
            <w:proofErr w:type="spellStart"/>
            <w:r>
              <w:rPr>
                <w:sz w:val="24"/>
              </w:rPr>
              <w:t>A</w:t>
            </w:r>
            <w:r>
              <w:rPr>
                <w:sz w:val="24"/>
                <w:vertAlign w:val="subscript"/>
              </w:rPr>
              <w:t>j</w:t>
            </w:r>
            <w:proofErr w:type="spellEnd"/>
            <w:r>
              <w:rPr>
                <w:sz w:val="24"/>
              </w:rPr>
              <w:t>－</w:t>
            </w:r>
            <w:proofErr w:type="spellStart"/>
            <w:r>
              <w:rPr>
                <w:sz w:val="24"/>
              </w:rPr>
              <w:t>i</w:t>
            </w:r>
            <w:proofErr w:type="spellEnd"/>
            <w:r>
              <w:rPr>
                <w:sz w:val="24"/>
              </w:rPr>
              <w:t>型车预测年的小时交通量，辆</w:t>
            </w:r>
            <w:r>
              <w:rPr>
                <w:sz w:val="24"/>
              </w:rPr>
              <w:t>/h</w:t>
            </w:r>
            <w:r>
              <w:rPr>
                <w:sz w:val="24"/>
              </w:rPr>
              <w:t>；</w:t>
            </w:r>
          </w:p>
          <w:p w:rsidR="00744BCA" w:rsidRDefault="00AA145A">
            <w:pPr>
              <w:spacing w:line="360" w:lineRule="auto"/>
              <w:ind w:firstLineChars="200" w:firstLine="480"/>
              <w:rPr>
                <w:sz w:val="24"/>
              </w:rPr>
            </w:pPr>
            <w:r>
              <w:rPr>
                <w:sz w:val="24"/>
              </w:rPr>
              <w:lastRenderedPageBreak/>
              <w:t xml:space="preserve">      </w:t>
            </w:r>
            <w:proofErr w:type="spellStart"/>
            <w:r>
              <w:rPr>
                <w:sz w:val="24"/>
              </w:rPr>
              <w:t>E</w:t>
            </w:r>
            <w:r>
              <w:rPr>
                <w:sz w:val="24"/>
                <w:vertAlign w:val="subscript"/>
              </w:rPr>
              <w:t>ij</w:t>
            </w:r>
            <w:proofErr w:type="spellEnd"/>
            <w:r>
              <w:rPr>
                <w:sz w:val="24"/>
              </w:rPr>
              <w:t>－运行工况下</w:t>
            </w:r>
            <w:proofErr w:type="spellStart"/>
            <w:r>
              <w:rPr>
                <w:sz w:val="24"/>
              </w:rPr>
              <w:t>i</w:t>
            </w:r>
            <w:proofErr w:type="spellEnd"/>
            <w:r>
              <w:rPr>
                <w:sz w:val="24"/>
              </w:rPr>
              <w:t>型车</w:t>
            </w:r>
            <w:r>
              <w:rPr>
                <w:sz w:val="24"/>
              </w:rPr>
              <w:t>j</w:t>
            </w:r>
            <w:r>
              <w:rPr>
                <w:sz w:val="24"/>
              </w:rPr>
              <w:t>类排放物在预测年的单车排放因子，</w:t>
            </w:r>
            <w:r>
              <w:rPr>
                <w:sz w:val="24"/>
              </w:rPr>
              <w:t>mg/(</w:t>
            </w:r>
            <w:r>
              <w:rPr>
                <w:sz w:val="24"/>
              </w:rPr>
              <w:t>辆</w:t>
            </w:r>
            <w:r>
              <w:rPr>
                <w:sz w:val="24"/>
              </w:rPr>
              <w:t>•m)</w:t>
            </w:r>
            <w:r>
              <w:rPr>
                <w:sz w:val="24"/>
              </w:rPr>
              <w:t>。</w:t>
            </w:r>
          </w:p>
          <w:p w:rsidR="00744BCA" w:rsidRDefault="00AA145A">
            <w:pPr>
              <w:adjustRightInd w:val="0"/>
              <w:snapToGrid w:val="0"/>
              <w:spacing w:line="360" w:lineRule="auto"/>
              <w:ind w:firstLineChars="200" w:firstLine="480"/>
              <w:rPr>
                <w:bCs/>
                <w:sz w:val="24"/>
              </w:rPr>
            </w:pPr>
            <w:r>
              <w:rPr>
                <w:bCs/>
                <w:sz w:val="24"/>
              </w:rPr>
              <w:t>根据《海南省人民政府办公厅关于轻型汽车执行国家第六阶段机动车排放标准的通告》（琼府办〔</w:t>
            </w:r>
            <w:r>
              <w:rPr>
                <w:bCs/>
                <w:sz w:val="24"/>
              </w:rPr>
              <w:t>2018</w:t>
            </w:r>
            <w:r>
              <w:rPr>
                <w:bCs/>
                <w:sz w:val="24"/>
              </w:rPr>
              <w:t>〕</w:t>
            </w:r>
            <w:r>
              <w:rPr>
                <w:bCs/>
                <w:sz w:val="24"/>
              </w:rPr>
              <w:t>76</w:t>
            </w:r>
            <w:r>
              <w:rPr>
                <w:bCs/>
                <w:sz w:val="24"/>
              </w:rPr>
              <w:t>号），</w:t>
            </w:r>
            <w:r>
              <w:rPr>
                <w:bCs/>
                <w:sz w:val="24"/>
              </w:rPr>
              <w:t>2019</w:t>
            </w:r>
            <w:r>
              <w:rPr>
                <w:bCs/>
                <w:sz w:val="24"/>
              </w:rPr>
              <w:t>年</w:t>
            </w:r>
            <w:r>
              <w:rPr>
                <w:bCs/>
                <w:sz w:val="24"/>
              </w:rPr>
              <w:t>7</w:t>
            </w:r>
            <w:r>
              <w:rPr>
                <w:bCs/>
                <w:sz w:val="24"/>
              </w:rPr>
              <w:t>月</w:t>
            </w:r>
            <w:r>
              <w:rPr>
                <w:bCs/>
                <w:sz w:val="24"/>
              </w:rPr>
              <w:t>1</w:t>
            </w:r>
            <w:r>
              <w:rPr>
                <w:bCs/>
                <w:sz w:val="24"/>
              </w:rPr>
              <w:t>日起，在海南省行政区域内注册登记的轻型汽车，须符合</w:t>
            </w:r>
            <w:r>
              <w:rPr>
                <w:bCs/>
                <w:sz w:val="24"/>
              </w:rPr>
              <w:t>“</w:t>
            </w:r>
            <w:r>
              <w:rPr>
                <w:bCs/>
                <w:sz w:val="24"/>
              </w:rPr>
              <w:t>国六标准</w:t>
            </w:r>
            <w:r>
              <w:rPr>
                <w:bCs/>
                <w:sz w:val="24"/>
              </w:rPr>
              <w:t>”</w:t>
            </w:r>
            <w:r>
              <w:rPr>
                <w:bCs/>
                <w:sz w:val="24"/>
              </w:rPr>
              <w:t>要求。本项目投入运营时间为</w:t>
            </w:r>
            <w:r>
              <w:rPr>
                <w:bCs/>
                <w:sz w:val="24"/>
              </w:rPr>
              <w:t>2023</w:t>
            </w:r>
            <w:r>
              <w:rPr>
                <w:bCs/>
                <w:sz w:val="24"/>
              </w:rPr>
              <w:t>年，执行《轻型汽车污染物排放限值及测量方法</w:t>
            </w:r>
            <w:r>
              <w:rPr>
                <w:bCs/>
                <w:sz w:val="24"/>
              </w:rPr>
              <w:t>(</w:t>
            </w:r>
            <w:r>
              <w:rPr>
                <w:bCs/>
                <w:sz w:val="24"/>
              </w:rPr>
              <w:t>中国第六阶段</w:t>
            </w:r>
            <w:r>
              <w:rPr>
                <w:bCs/>
                <w:sz w:val="24"/>
              </w:rPr>
              <w:t>)</w:t>
            </w:r>
            <w:r>
              <w:rPr>
                <w:bCs/>
                <w:sz w:val="24"/>
              </w:rPr>
              <w:t>》</w:t>
            </w:r>
            <w:r>
              <w:rPr>
                <w:bCs/>
                <w:sz w:val="24"/>
              </w:rPr>
              <w:t>(GB18352.6—2016)</w:t>
            </w:r>
            <w:r>
              <w:rPr>
                <w:bCs/>
                <w:sz w:val="24"/>
              </w:rPr>
              <w:t>中的第六阶段排放限值，本项目按《轻型汽车污染物排放限值及测量方法</w:t>
            </w:r>
            <w:r>
              <w:rPr>
                <w:bCs/>
                <w:sz w:val="24"/>
              </w:rPr>
              <w:t>(</w:t>
            </w:r>
            <w:r>
              <w:rPr>
                <w:bCs/>
                <w:sz w:val="24"/>
              </w:rPr>
              <w:t>中国第六阶段</w:t>
            </w:r>
            <w:r>
              <w:rPr>
                <w:bCs/>
                <w:sz w:val="24"/>
              </w:rPr>
              <w:t>)</w:t>
            </w:r>
            <w:r>
              <w:rPr>
                <w:bCs/>
                <w:sz w:val="24"/>
              </w:rPr>
              <w:t>》</w:t>
            </w:r>
            <w:r>
              <w:rPr>
                <w:bCs/>
                <w:sz w:val="24"/>
              </w:rPr>
              <w:t>(GB18352.6—2016)</w:t>
            </w:r>
            <w:r>
              <w:rPr>
                <w:bCs/>
                <w:sz w:val="24"/>
              </w:rPr>
              <w:t>中表</w:t>
            </w:r>
            <w:r>
              <w:rPr>
                <w:bCs/>
                <w:sz w:val="24"/>
              </w:rPr>
              <w:t>3</w:t>
            </w:r>
            <w:r>
              <w:rPr>
                <w:bCs/>
                <w:sz w:val="24"/>
              </w:rPr>
              <w:t>排放限值，即执行国</w:t>
            </w:r>
            <w:r>
              <w:rPr>
                <w:rFonts w:ascii="宋体" w:hAnsi="宋体" w:cs="宋体" w:hint="eastAsia"/>
                <w:bCs/>
                <w:sz w:val="24"/>
              </w:rPr>
              <w:t>Ⅵ</w:t>
            </w:r>
            <w:r>
              <w:rPr>
                <w:bCs/>
                <w:sz w:val="24"/>
              </w:rPr>
              <w:t>（</w:t>
            </w:r>
            <w:r>
              <w:rPr>
                <w:bCs/>
                <w:sz w:val="24"/>
              </w:rPr>
              <w:t>b</w:t>
            </w:r>
            <w:r>
              <w:rPr>
                <w:bCs/>
                <w:sz w:val="24"/>
              </w:rPr>
              <w:t>）标准，其车辆单车排放系数见表</w:t>
            </w:r>
            <w:r>
              <w:rPr>
                <w:rFonts w:hint="eastAsia"/>
                <w:bCs/>
                <w:sz w:val="24"/>
              </w:rPr>
              <w:t>5-6</w:t>
            </w:r>
            <w:r>
              <w:rPr>
                <w:bCs/>
                <w:sz w:val="24"/>
              </w:rPr>
              <w:t>。</w:t>
            </w:r>
          </w:p>
          <w:p w:rsidR="00744BCA" w:rsidRDefault="00AA145A">
            <w:pPr>
              <w:adjustRightInd w:val="0"/>
              <w:snapToGrid w:val="0"/>
              <w:spacing w:beforeLines="50" w:before="156" w:line="300" w:lineRule="auto"/>
              <w:ind w:firstLine="482"/>
              <w:jc w:val="center"/>
              <w:rPr>
                <w:bCs/>
                <w:sz w:val="22"/>
              </w:rPr>
            </w:pPr>
            <w:r>
              <w:rPr>
                <w:b/>
                <w:bCs/>
                <w:spacing w:val="-4"/>
                <w:sz w:val="24"/>
              </w:rPr>
              <w:t>表</w:t>
            </w:r>
            <w:r>
              <w:rPr>
                <w:rFonts w:hint="eastAsia"/>
                <w:b/>
                <w:bCs/>
                <w:spacing w:val="-4"/>
                <w:sz w:val="24"/>
              </w:rPr>
              <w:t>5-6</w:t>
            </w:r>
            <w:r>
              <w:rPr>
                <w:b/>
                <w:bCs/>
                <w:sz w:val="24"/>
              </w:rPr>
              <w:t xml:space="preserve"> </w:t>
            </w:r>
            <w:r>
              <w:rPr>
                <w:b/>
                <w:bCs/>
                <w:sz w:val="24"/>
              </w:rPr>
              <w:t>车辆单车污染物排放因子</w:t>
            </w:r>
            <w:r>
              <w:rPr>
                <w:b/>
                <w:bCs/>
                <w:sz w:val="22"/>
              </w:rPr>
              <w:t xml:space="preserve">   </w:t>
            </w:r>
            <w:r>
              <w:rPr>
                <w:bCs/>
                <w:sz w:val="22"/>
              </w:rPr>
              <w:t>（单位：</w:t>
            </w:r>
            <w:r>
              <w:rPr>
                <w:bCs/>
                <w:sz w:val="22"/>
              </w:rPr>
              <w:t>mg/</w:t>
            </w:r>
            <w:r>
              <w:rPr>
                <w:bCs/>
                <w:sz w:val="22"/>
              </w:rPr>
              <w:t>辆</w:t>
            </w:r>
            <w:r>
              <w:rPr>
                <w:bCs/>
                <w:sz w:val="22"/>
              </w:rPr>
              <w:t>·m</w:t>
            </w:r>
            <w:r>
              <w:rPr>
                <w:bCs/>
                <w:sz w:val="22"/>
              </w:rPr>
              <w:t>）</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9"/>
              <w:gridCol w:w="1638"/>
              <w:gridCol w:w="2272"/>
              <w:gridCol w:w="2270"/>
            </w:tblGrid>
            <w:tr w:rsidR="00744BCA">
              <w:trPr>
                <w:trHeight w:val="260"/>
                <w:jc w:val="center"/>
              </w:trPr>
              <w:tc>
                <w:tcPr>
                  <w:tcW w:w="2879" w:type="dxa"/>
                  <w:vAlign w:val="center"/>
                </w:tcPr>
                <w:p w:rsidR="00744BCA" w:rsidRDefault="00AA145A">
                  <w:pPr>
                    <w:ind w:firstLine="480"/>
                    <w:jc w:val="center"/>
                  </w:pPr>
                  <w:r>
                    <w:t>车型</w:t>
                  </w:r>
                </w:p>
              </w:tc>
              <w:tc>
                <w:tcPr>
                  <w:tcW w:w="1638" w:type="dxa"/>
                  <w:vAlign w:val="center"/>
                </w:tcPr>
                <w:p w:rsidR="00744BCA" w:rsidRDefault="00AA145A">
                  <w:pPr>
                    <w:ind w:firstLine="480"/>
                  </w:pPr>
                  <w:r>
                    <w:t>CO</w:t>
                  </w:r>
                </w:p>
              </w:tc>
              <w:tc>
                <w:tcPr>
                  <w:tcW w:w="2272" w:type="dxa"/>
                  <w:vAlign w:val="center"/>
                </w:tcPr>
                <w:p w:rsidR="00744BCA" w:rsidRDefault="00AA145A">
                  <w:pPr>
                    <w:ind w:firstLineChars="400" w:firstLine="840"/>
                  </w:pPr>
                  <w:r>
                    <w:t>NO</w:t>
                  </w:r>
                  <w:r>
                    <w:rPr>
                      <w:vertAlign w:val="subscript"/>
                    </w:rPr>
                    <w:t>x</w:t>
                  </w:r>
                </w:p>
              </w:tc>
              <w:tc>
                <w:tcPr>
                  <w:tcW w:w="2270" w:type="dxa"/>
                  <w:vAlign w:val="center"/>
                </w:tcPr>
                <w:p w:rsidR="00744BCA" w:rsidRDefault="00AA145A">
                  <w:pPr>
                    <w:ind w:firstLineChars="300" w:firstLine="630"/>
                  </w:pPr>
                  <w:r>
                    <w:t>THC</w:t>
                  </w:r>
                </w:p>
              </w:tc>
            </w:tr>
            <w:tr w:rsidR="00744BCA">
              <w:trPr>
                <w:trHeight w:val="223"/>
                <w:jc w:val="center"/>
              </w:trPr>
              <w:tc>
                <w:tcPr>
                  <w:tcW w:w="2879" w:type="dxa"/>
                  <w:vAlign w:val="center"/>
                </w:tcPr>
                <w:p w:rsidR="00744BCA" w:rsidRDefault="00AA145A">
                  <w:pPr>
                    <w:ind w:firstLine="480"/>
                    <w:jc w:val="center"/>
                  </w:pPr>
                  <w:r>
                    <w:t>小型车</w:t>
                  </w:r>
                </w:p>
              </w:tc>
              <w:tc>
                <w:tcPr>
                  <w:tcW w:w="1638" w:type="dxa"/>
                  <w:vAlign w:val="center"/>
                </w:tcPr>
                <w:p w:rsidR="00744BCA" w:rsidRDefault="00AA145A">
                  <w:pPr>
                    <w:jc w:val="center"/>
                  </w:pPr>
                  <w:r>
                    <w:rPr>
                      <w:kern w:val="0"/>
                    </w:rPr>
                    <w:t>0.50</w:t>
                  </w:r>
                </w:p>
              </w:tc>
              <w:tc>
                <w:tcPr>
                  <w:tcW w:w="2272" w:type="dxa"/>
                  <w:vAlign w:val="center"/>
                </w:tcPr>
                <w:p w:rsidR="00744BCA" w:rsidRDefault="00AA145A">
                  <w:pPr>
                    <w:jc w:val="center"/>
                  </w:pPr>
                  <w:r>
                    <w:rPr>
                      <w:kern w:val="0"/>
                    </w:rPr>
                    <w:t>0.035</w:t>
                  </w:r>
                </w:p>
              </w:tc>
              <w:tc>
                <w:tcPr>
                  <w:tcW w:w="2270" w:type="dxa"/>
                  <w:vAlign w:val="center"/>
                </w:tcPr>
                <w:p w:rsidR="00744BCA" w:rsidRDefault="00AA145A">
                  <w:pPr>
                    <w:jc w:val="center"/>
                  </w:pPr>
                  <w:r>
                    <w:rPr>
                      <w:kern w:val="0"/>
                    </w:rPr>
                    <w:t>0.050</w:t>
                  </w:r>
                </w:p>
              </w:tc>
            </w:tr>
            <w:tr w:rsidR="00744BCA">
              <w:trPr>
                <w:trHeight w:val="185"/>
                <w:jc w:val="center"/>
              </w:trPr>
              <w:tc>
                <w:tcPr>
                  <w:tcW w:w="2879" w:type="dxa"/>
                  <w:vAlign w:val="center"/>
                </w:tcPr>
                <w:p w:rsidR="00744BCA" w:rsidRDefault="00AA145A">
                  <w:pPr>
                    <w:ind w:firstLine="480"/>
                    <w:jc w:val="center"/>
                  </w:pPr>
                  <w:r>
                    <w:t>中型车</w:t>
                  </w:r>
                </w:p>
              </w:tc>
              <w:tc>
                <w:tcPr>
                  <w:tcW w:w="1638" w:type="dxa"/>
                  <w:vAlign w:val="center"/>
                </w:tcPr>
                <w:p w:rsidR="00744BCA" w:rsidRDefault="00AA145A">
                  <w:pPr>
                    <w:jc w:val="center"/>
                  </w:pPr>
                  <w:r>
                    <w:rPr>
                      <w:kern w:val="0"/>
                    </w:rPr>
                    <w:t>0.63</w:t>
                  </w:r>
                </w:p>
              </w:tc>
              <w:tc>
                <w:tcPr>
                  <w:tcW w:w="2272" w:type="dxa"/>
                  <w:vAlign w:val="center"/>
                </w:tcPr>
                <w:p w:rsidR="00744BCA" w:rsidRDefault="00AA145A">
                  <w:pPr>
                    <w:jc w:val="center"/>
                  </w:pPr>
                  <w:r>
                    <w:rPr>
                      <w:kern w:val="0"/>
                    </w:rPr>
                    <w:t>0.045</w:t>
                  </w:r>
                </w:p>
              </w:tc>
              <w:tc>
                <w:tcPr>
                  <w:tcW w:w="2270" w:type="dxa"/>
                  <w:vAlign w:val="center"/>
                </w:tcPr>
                <w:p w:rsidR="00744BCA" w:rsidRDefault="00AA145A">
                  <w:pPr>
                    <w:jc w:val="center"/>
                  </w:pPr>
                  <w:r>
                    <w:rPr>
                      <w:kern w:val="0"/>
                    </w:rPr>
                    <w:t>0.065</w:t>
                  </w:r>
                </w:p>
              </w:tc>
            </w:tr>
            <w:tr w:rsidR="00744BCA">
              <w:trPr>
                <w:trHeight w:val="70"/>
                <w:jc w:val="center"/>
              </w:trPr>
              <w:tc>
                <w:tcPr>
                  <w:tcW w:w="2879" w:type="dxa"/>
                  <w:vAlign w:val="center"/>
                </w:tcPr>
                <w:p w:rsidR="00744BCA" w:rsidRDefault="00AA145A">
                  <w:pPr>
                    <w:ind w:firstLine="480"/>
                    <w:jc w:val="center"/>
                  </w:pPr>
                  <w:r>
                    <w:t>大型车</w:t>
                  </w:r>
                </w:p>
              </w:tc>
              <w:tc>
                <w:tcPr>
                  <w:tcW w:w="1638" w:type="dxa"/>
                  <w:vAlign w:val="center"/>
                </w:tcPr>
                <w:p w:rsidR="00744BCA" w:rsidRDefault="00AA145A">
                  <w:pPr>
                    <w:jc w:val="center"/>
                  </w:pPr>
                  <w:r>
                    <w:rPr>
                      <w:kern w:val="0"/>
                    </w:rPr>
                    <w:t>0.74</w:t>
                  </w:r>
                </w:p>
              </w:tc>
              <w:tc>
                <w:tcPr>
                  <w:tcW w:w="2272" w:type="dxa"/>
                  <w:vAlign w:val="center"/>
                </w:tcPr>
                <w:p w:rsidR="00744BCA" w:rsidRDefault="00AA145A">
                  <w:pPr>
                    <w:jc w:val="center"/>
                  </w:pPr>
                  <w:r>
                    <w:rPr>
                      <w:kern w:val="0"/>
                    </w:rPr>
                    <w:t>0.050</w:t>
                  </w:r>
                </w:p>
              </w:tc>
              <w:tc>
                <w:tcPr>
                  <w:tcW w:w="2270" w:type="dxa"/>
                  <w:vAlign w:val="center"/>
                </w:tcPr>
                <w:p w:rsidR="00744BCA" w:rsidRDefault="00AA145A">
                  <w:pPr>
                    <w:jc w:val="center"/>
                  </w:pPr>
                  <w:r>
                    <w:rPr>
                      <w:kern w:val="0"/>
                    </w:rPr>
                    <w:t>0.080</w:t>
                  </w:r>
                </w:p>
              </w:tc>
            </w:tr>
          </w:tbl>
          <w:p w:rsidR="00744BCA" w:rsidRDefault="00AA145A">
            <w:pPr>
              <w:adjustRightInd w:val="0"/>
              <w:snapToGrid w:val="0"/>
              <w:spacing w:line="360" w:lineRule="auto"/>
              <w:ind w:firstLineChars="200" w:firstLine="480"/>
              <w:rPr>
                <w:sz w:val="24"/>
                <w:lang w:bidi="ar"/>
              </w:rPr>
            </w:pPr>
            <w:r>
              <w:rPr>
                <w:bCs/>
                <w:sz w:val="24"/>
              </w:rPr>
              <w:t>本项目在计算车辆尾气源强时，按不同年限（分别为近期、中期和远期）进行计算，</w:t>
            </w:r>
            <w:r>
              <w:rPr>
                <w:sz w:val="24"/>
                <w:lang w:bidi="ar"/>
              </w:rPr>
              <w:t>项目运营期大气污染物排放源强</w:t>
            </w:r>
            <w:r>
              <w:rPr>
                <w:bCs/>
                <w:sz w:val="24"/>
              </w:rPr>
              <w:t>见表</w:t>
            </w:r>
            <w:r>
              <w:rPr>
                <w:rFonts w:hint="eastAsia"/>
                <w:bCs/>
                <w:sz w:val="24"/>
              </w:rPr>
              <w:t>5-7</w:t>
            </w:r>
            <w:r>
              <w:rPr>
                <w:bCs/>
                <w:sz w:val="24"/>
              </w:rPr>
              <w:t>。</w:t>
            </w:r>
          </w:p>
          <w:p w:rsidR="00744BCA" w:rsidRDefault="00AA145A">
            <w:pPr>
              <w:spacing w:line="300" w:lineRule="auto"/>
              <w:ind w:firstLine="482"/>
              <w:jc w:val="center"/>
              <w:rPr>
                <w:sz w:val="24"/>
              </w:rPr>
            </w:pPr>
            <w:r>
              <w:rPr>
                <w:b/>
                <w:sz w:val="24"/>
                <w:lang w:bidi="ar"/>
              </w:rPr>
              <w:t>表</w:t>
            </w:r>
            <w:r>
              <w:rPr>
                <w:rFonts w:hint="eastAsia"/>
                <w:b/>
                <w:sz w:val="24"/>
                <w:lang w:bidi="ar"/>
              </w:rPr>
              <w:t>5-7</w:t>
            </w:r>
            <w:r>
              <w:rPr>
                <w:b/>
                <w:sz w:val="24"/>
                <w:lang w:bidi="ar"/>
              </w:rPr>
              <w:t>项目运营期大气污染物排放源强</w:t>
            </w:r>
            <w:r>
              <w:rPr>
                <w:sz w:val="24"/>
                <w:lang w:bidi="ar"/>
              </w:rPr>
              <w:t>（单位：</w:t>
            </w:r>
            <w:r>
              <w:rPr>
                <w:sz w:val="24"/>
                <w:lang w:bidi="ar"/>
              </w:rPr>
              <w:t>mg/</w:t>
            </w:r>
            <w:proofErr w:type="spellStart"/>
            <w:r>
              <w:rPr>
                <w:sz w:val="24"/>
                <w:lang w:bidi="ar"/>
              </w:rPr>
              <w:t>m·s</w:t>
            </w:r>
            <w:proofErr w:type="spellEnd"/>
            <w:r>
              <w:rPr>
                <w:sz w:val="24"/>
                <w:lang w:bidi="ar"/>
              </w:rPr>
              <w:t>）</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158"/>
              <w:gridCol w:w="2316"/>
              <w:gridCol w:w="1911"/>
              <w:gridCol w:w="1911"/>
            </w:tblGrid>
            <w:tr w:rsidR="00744BCA">
              <w:trPr>
                <w:trHeight w:val="398"/>
                <w:jc w:val="center"/>
              </w:trPr>
              <w:tc>
                <w:tcPr>
                  <w:tcW w:w="2462" w:type="dxa"/>
                  <w:gridSpan w:val="2"/>
                  <w:vAlign w:val="center"/>
                </w:tcPr>
                <w:p w:rsidR="00744BCA" w:rsidRDefault="00AA145A">
                  <w:pPr>
                    <w:widowControl/>
                    <w:jc w:val="center"/>
                    <w:rPr>
                      <w:kern w:val="0"/>
                      <w:lang w:bidi="ar"/>
                    </w:rPr>
                  </w:pPr>
                  <w:r>
                    <w:rPr>
                      <w:kern w:val="0"/>
                      <w:lang w:bidi="ar"/>
                    </w:rPr>
                    <w:t>时间</w:t>
                  </w:r>
                </w:p>
              </w:tc>
              <w:tc>
                <w:tcPr>
                  <w:tcW w:w="2316" w:type="dxa"/>
                  <w:vAlign w:val="center"/>
                </w:tcPr>
                <w:p w:rsidR="00744BCA" w:rsidRDefault="00AA145A">
                  <w:pPr>
                    <w:widowControl/>
                    <w:jc w:val="center"/>
                    <w:rPr>
                      <w:bCs/>
                      <w:kern w:val="0"/>
                    </w:rPr>
                  </w:pPr>
                  <w:r>
                    <w:rPr>
                      <w:bCs/>
                      <w:kern w:val="0"/>
                      <w:lang w:bidi="ar"/>
                    </w:rPr>
                    <w:t>20</w:t>
                  </w:r>
                  <w:r>
                    <w:rPr>
                      <w:rFonts w:hint="eastAsia"/>
                      <w:bCs/>
                      <w:kern w:val="0"/>
                      <w:lang w:bidi="ar"/>
                    </w:rPr>
                    <w:t>21</w:t>
                  </w:r>
                  <w:r>
                    <w:rPr>
                      <w:bCs/>
                      <w:kern w:val="0"/>
                      <w:lang w:bidi="ar"/>
                    </w:rPr>
                    <w:t>年</w:t>
                  </w:r>
                </w:p>
              </w:tc>
              <w:tc>
                <w:tcPr>
                  <w:tcW w:w="1911" w:type="dxa"/>
                  <w:vAlign w:val="center"/>
                </w:tcPr>
                <w:p w:rsidR="00744BCA" w:rsidRDefault="00AA145A">
                  <w:pPr>
                    <w:widowControl/>
                    <w:jc w:val="center"/>
                    <w:rPr>
                      <w:bCs/>
                      <w:kern w:val="0"/>
                    </w:rPr>
                  </w:pPr>
                  <w:r>
                    <w:rPr>
                      <w:bCs/>
                      <w:kern w:val="0"/>
                      <w:lang w:bidi="ar"/>
                    </w:rPr>
                    <w:t>202</w:t>
                  </w:r>
                  <w:r>
                    <w:rPr>
                      <w:rFonts w:hint="eastAsia"/>
                      <w:bCs/>
                      <w:kern w:val="0"/>
                      <w:lang w:bidi="ar"/>
                    </w:rPr>
                    <w:t>7</w:t>
                  </w:r>
                  <w:r>
                    <w:rPr>
                      <w:bCs/>
                      <w:kern w:val="0"/>
                      <w:lang w:bidi="ar"/>
                    </w:rPr>
                    <w:t>年</w:t>
                  </w:r>
                </w:p>
              </w:tc>
              <w:tc>
                <w:tcPr>
                  <w:tcW w:w="1911" w:type="dxa"/>
                  <w:vAlign w:val="center"/>
                </w:tcPr>
                <w:p w:rsidR="00744BCA" w:rsidRDefault="00AA145A">
                  <w:pPr>
                    <w:widowControl/>
                    <w:jc w:val="center"/>
                    <w:rPr>
                      <w:bCs/>
                      <w:kern w:val="0"/>
                    </w:rPr>
                  </w:pPr>
                  <w:r>
                    <w:rPr>
                      <w:bCs/>
                      <w:kern w:val="0"/>
                      <w:lang w:bidi="ar"/>
                    </w:rPr>
                    <w:t>203</w:t>
                  </w:r>
                  <w:r>
                    <w:rPr>
                      <w:rFonts w:hint="eastAsia"/>
                      <w:bCs/>
                      <w:kern w:val="0"/>
                      <w:lang w:bidi="ar"/>
                    </w:rPr>
                    <w:t>5</w:t>
                  </w:r>
                  <w:r>
                    <w:rPr>
                      <w:bCs/>
                      <w:kern w:val="0"/>
                      <w:lang w:bidi="ar"/>
                    </w:rPr>
                    <w:t>年</w:t>
                  </w:r>
                </w:p>
              </w:tc>
            </w:tr>
            <w:tr w:rsidR="00744BCA">
              <w:trPr>
                <w:trHeight w:val="398"/>
                <w:jc w:val="center"/>
              </w:trPr>
              <w:tc>
                <w:tcPr>
                  <w:tcW w:w="1304" w:type="dxa"/>
                  <w:vMerge w:val="restart"/>
                  <w:vAlign w:val="center"/>
                </w:tcPr>
                <w:p w:rsidR="00744BCA" w:rsidRDefault="00AA145A">
                  <w:pPr>
                    <w:widowControl/>
                    <w:jc w:val="center"/>
                    <w:rPr>
                      <w:kern w:val="0"/>
                    </w:rPr>
                  </w:pPr>
                  <w:r>
                    <w:rPr>
                      <w:kern w:val="0"/>
                      <w:lang w:bidi="ar"/>
                    </w:rPr>
                    <w:t>CO</w:t>
                  </w:r>
                </w:p>
              </w:tc>
              <w:tc>
                <w:tcPr>
                  <w:tcW w:w="1158" w:type="dxa"/>
                  <w:vAlign w:val="center"/>
                </w:tcPr>
                <w:p w:rsidR="00744BCA" w:rsidRDefault="00AA145A">
                  <w:pPr>
                    <w:widowControl/>
                    <w:jc w:val="center"/>
                    <w:rPr>
                      <w:kern w:val="0"/>
                      <w:lang w:bidi="ar"/>
                    </w:rPr>
                  </w:pPr>
                  <w:r>
                    <w:rPr>
                      <w:bCs/>
                      <w:kern w:val="0"/>
                    </w:rPr>
                    <w:t>小时均值</w:t>
                  </w:r>
                </w:p>
              </w:tc>
              <w:tc>
                <w:tcPr>
                  <w:tcW w:w="2316" w:type="dxa"/>
                  <w:vAlign w:val="center"/>
                </w:tcPr>
                <w:p w:rsidR="00744BCA" w:rsidRDefault="00AA145A">
                  <w:pPr>
                    <w:widowControl/>
                    <w:jc w:val="center"/>
                    <w:rPr>
                      <w:bCs/>
                      <w:kern w:val="0"/>
                      <w:lang w:bidi="ar"/>
                    </w:rPr>
                  </w:pPr>
                  <w:r>
                    <w:rPr>
                      <w:rFonts w:hint="eastAsia"/>
                      <w:bCs/>
                      <w:kern w:val="0"/>
                      <w:lang w:bidi="ar"/>
                    </w:rPr>
                    <w:t>0.0129</w:t>
                  </w:r>
                </w:p>
              </w:tc>
              <w:tc>
                <w:tcPr>
                  <w:tcW w:w="1911" w:type="dxa"/>
                  <w:vAlign w:val="center"/>
                </w:tcPr>
                <w:p w:rsidR="00744BCA" w:rsidRDefault="00AA145A">
                  <w:pPr>
                    <w:widowControl/>
                    <w:jc w:val="center"/>
                    <w:rPr>
                      <w:bCs/>
                      <w:kern w:val="0"/>
                      <w:lang w:bidi="ar"/>
                    </w:rPr>
                  </w:pPr>
                  <w:r>
                    <w:rPr>
                      <w:rFonts w:hint="eastAsia"/>
                      <w:bCs/>
                      <w:kern w:val="0"/>
                      <w:lang w:bidi="ar"/>
                    </w:rPr>
                    <w:t>0.0186</w:t>
                  </w:r>
                </w:p>
              </w:tc>
              <w:tc>
                <w:tcPr>
                  <w:tcW w:w="1911" w:type="dxa"/>
                  <w:vAlign w:val="center"/>
                </w:tcPr>
                <w:p w:rsidR="00744BCA" w:rsidRDefault="00AA145A">
                  <w:pPr>
                    <w:widowControl/>
                    <w:jc w:val="center"/>
                    <w:rPr>
                      <w:bCs/>
                      <w:kern w:val="0"/>
                      <w:lang w:bidi="ar"/>
                    </w:rPr>
                  </w:pPr>
                  <w:r>
                    <w:rPr>
                      <w:rFonts w:hint="eastAsia"/>
                      <w:bCs/>
                      <w:kern w:val="0"/>
                      <w:lang w:bidi="ar"/>
                    </w:rPr>
                    <w:t>0.0328</w:t>
                  </w:r>
                </w:p>
              </w:tc>
            </w:tr>
            <w:tr w:rsidR="00744BCA">
              <w:trPr>
                <w:trHeight w:val="372"/>
                <w:jc w:val="center"/>
              </w:trPr>
              <w:tc>
                <w:tcPr>
                  <w:tcW w:w="1304" w:type="dxa"/>
                  <w:vMerge/>
                  <w:vAlign w:val="center"/>
                </w:tcPr>
                <w:p w:rsidR="00744BCA" w:rsidRDefault="00744BCA">
                  <w:pPr>
                    <w:widowControl/>
                    <w:jc w:val="center"/>
                    <w:rPr>
                      <w:kern w:val="0"/>
                    </w:rPr>
                  </w:pPr>
                </w:p>
              </w:tc>
              <w:tc>
                <w:tcPr>
                  <w:tcW w:w="1158" w:type="dxa"/>
                  <w:vAlign w:val="center"/>
                </w:tcPr>
                <w:p w:rsidR="00744BCA" w:rsidRDefault="00AA145A">
                  <w:pPr>
                    <w:widowControl/>
                    <w:jc w:val="center"/>
                    <w:rPr>
                      <w:kern w:val="0"/>
                    </w:rPr>
                  </w:pPr>
                  <w:r>
                    <w:rPr>
                      <w:kern w:val="0"/>
                    </w:rPr>
                    <w:t>高峰值</w:t>
                  </w:r>
                </w:p>
              </w:tc>
              <w:tc>
                <w:tcPr>
                  <w:tcW w:w="2316" w:type="dxa"/>
                  <w:vAlign w:val="center"/>
                </w:tcPr>
                <w:p w:rsidR="00744BCA" w:rsidRDefault="00AA145A">
                  <w:pPr>
                    <w:widowControl/>
                    <w:jc w:val="center"/>
                    <w:textAlignment w:val="center"/>
                  </w:pPr>
                  <w:r>
                    <w:rPr>
                      <w:rFonts w:hint="eastAsia"/>
                    </w:rPr>
                    <w:t>0.0174</w:t>
                  </w:r>
                </w:p>
              </w:tc>
              <w:tc>
                <w:tcPr>
                  <w:tcW w:w="1911" w:type="dxa"/>
                  <w:vAlign w:val="center"/>
                </w:tcPr>
                <w:p w:rsidR="00744BCA" w:rsidRDefault="00AA145A">
                  <w:pPr>
                    <w:widowControl/>
                    <w:jc w:val="center"/>
                    <w:textAlignment w:val="center"/>
                  </w:pPr>
                  <w:r>
                    <w:rPr>
                      <w:rFonts w:hint="eastAsia"/>
                    </w:rPr>
                    <w:t>0.0667</w:t>
                  </w:r>
                </w:p>
              </w:tc>
              <w:tc>
                <w:tcPr>
                  <w:tcW w:w="1911" w:type="dxa"/>
                  <w:vAlign w:val="center"/>
                </w:tcPr>
                <w:p w:rsidR="00744BCA" w:rsidRDefault="00AA145A">
                  <w:pPr>
                    <w:widowControl/>
                    <w:jc w:val="center"/>
                    <w:textAlignment w:val="center"/>
                  </w:pPr>
                  <w:r>
                    <w:rPr>
                      <w:rFonts w:hint="eastAsia"/>
                    </w:rPr>
                    <w:t>0.108</w:t>
                  </w:r>
                </w:p>
              </w:tc>
            </w:tr>
            <w:tr w:rsidR="00744BCA">
              <w:trPr>
                <w:trHeight w:val="372"/>
                <w:jc w:val="center"/>
              </w:trPr>
              <w:tc>
                <w:tcPr>
                  <w:tcW w:w="1304" w:type="dxa"/>
                  <w:vMerge w:val="restart"/>
                  <w:vAlign w:val="center"/>
                </w:tcPr>
                <w:p w:rsidR="00744BCA" w:rsidRDefault="00AA145A">
                  <w:pPr>
                    <w:widowControl/>
                    <w:jc w:val="center"/>
                    <w:rPr>
                      <w:kern w:val="0"/>
                    </w:rPr>
                  </w:pPr>
                  <w:r>
                    <w:rPr>
                      <w:kern w:val="0"/>
                      <w:lang w:bidi="ar"/>
                    </w:rPr>
                    <w:t>NO</w:t>
                  </w:r>
                  <w:r>
                    <w:rPr>
                      <w:kern w:val="0"/>
                      <w:vertAlign w:val="subscript"/>
                      <w:lang w:bidi="ar"/>
                    </w:rPr>
                    <w:t>2</w:t>
                  </w:r>
                </w:p>
              </w:tc>
              <w:tc>
                <w:tcPr>
                  <w:tcW w:w="1158" w:type="dxa"/>
                  <w:vAlign w:val="center"/>
                </w:tcPr>
                <w:p w:rsidR="00744BCA" w:rsidRDefault="00AA145A">
                  <w:pPr>
                    <w:widowControl/>
                    <w:jc w:val="center"/>
                    <w:rPr>
                      <w:kern w:val="0"/>
                      <w:lang w:bidi="ar"/>
                    </w:rPr>
                  </w:pPr>
                  <w:r>
                    <w:rPr>
                      <w:bCs/>
                      <w:kern w:val="0"/>
                    </w:rPr>
                    <w:t>小时均值</w:t>
                  </w:r>
                </w:p>
              </w:tc>
              <w:tc>
                <w:tcPr>
                  <w:tcW w:w="2316" w:type="dxa"/>
                  <w:vAlign w:val="center"/>
                </w:tcPr>
                <w:p w:rsidR="00744BCA" w:rsidRDefault="00AA145A">
                  <w:pPr>
                    <w:widowControl/>
                    <w:jc w:val="center"/>
                    <w:textAlignment w:val="center"/>
                  </w:pPr>
                  <w:r>
                    <w:rPr>
                      <w:rFonts w:hint="eastAsia"/>
                    </w:rPr>
                    <w:t>0.0008</w:t>
                  </w:r>
                </w:p>
              </w:tc>
              <w:tc>
                <w:tcPr>
                  <w:tcW w:w="1911" w:type="dxa"/>
                  <w:vAlign w:val="center"/>
                </w:tcPr>
                <w:p w:rsidR="00744BCA" w:rsidRDefault="00AA145A">
                  <w:pPr>
                    <w:widowControl/>
                    <w:jc w:val="center"/>
                    <w:textAlignment w:val="center"/>
                  </w:pPr>
                  <w:r>
                    <w:rPr>
                      <w:rFonts w:hint="eastAsia"/>
                    </w:rPr>
                    <w:t>0.0012</w:t>
                  </w:r>
                </w:p>
              </w:tc>
              <w:tc>
                <w:tcPr>
                  <w:tcW w:w="1911" w:type="dxa"/>
                  <w:vAlign w:val="center"/>
                </w:tcPr>
                <w:p w:rsidR="00744BCA" w:rsidRDefault="00AA145A">
                  <w:pPr>
                    <w:widowControl/>
                    <w:jc w:val="center"/>
                    <w:textAlignment w:val="center"/>
                  </w:pPr>
                  <w:r>
                    <w:rPr>
                      <w:rFonts w:hint="eastAsia"/>
                    </w:rPr>
                    <w:t>0.0021</w:t>
                  </w:r>
                </w:p>
              </w:tc>
            </w:tr>
            <w:tr w:rsidR="00744BCA">
              <w:trPr>
                <w:trHeight w:val="412"/>
                <w:jc w:val="center"/>
              </w:trPr>
              <w:tc>
                <w:tcPr>
                  <w:tcW w:w="1304" w:type="dxa"/>
                  <w:vMerge/>
                  <w:vAlign w:val="center"/>
                </w:tcPr>
                <w:p w:rsidR="00744BCA" w:rsidRDefault="00744BCA">
                  <w:pPr>
                    <w:widowControl/>
                    <w:jc w:val="center"/>
                    <w:rPr>
                      <w:kern w:val="0"/>
                      <w:lang w:bidi="ar"/>
                    </w:rPr>
                  </w:pPr>
                </w:p>
              </w:tc>
              <w:tc>
                <w:tcPr>
                  <w:tcW w:w="1158" w:type="dxa"/>
                  <w:vAlign w:val="center"/>
                </w:tcPr>
                <w:p w:rsidR="00744BCA" w:rsidRDefault="00AA145A">
                  <w:pPr>
                    <w:widowControl/>
                    <w:jc w:val="center"/>
                    <w:rPr>
                      <w:kern w:val="0"/>
                      <w:lang w:bidi="ar"/>
                    </w:rPr>
                  </w:pPr>
                  <w:r>
                    <w:rPr>
                      <w:kern w:val="0"/>
                    </w:rPr>
                    <w:t>高峰值</w:t>
                  </w:r>
                </w:p>
              </w:tc>
              <w:tc>
                <w:tcPr>
                  <w:tcW w:w="2316" w:type="dxa"/>
                  <w:vAlign w:val="center"/>
                </w:tcPr>
                <w:p w:rsidR="00744BCA" w:rsidRDefault="00AA145A">
                  <w:pPr>
                    <w:widowControl/>
                    <w:jc w:val="center"/>
                    <w:textAlignment w:val="center"/>
                  </w:pPr>
                  <w:r>
                    <w:rPr>
                      <w:rFonts w:hint="eastAsia"/>
                    </w:rPr>
                    <w:t>0.0030</w:t>
                  </w:r>
                </w:p>
              </w:tc>
              <w:tc>
                <w:tcPr>
                  <w:tcW w:w="1911" w:type="dxa"/>
                  <w:vAlign w:val="center"/>
                </w:tcPr>
                <w:p w:rsidR="00744BCA" w:rsidRDefault="00AA145A">
                  <w:pPr>
                    <w:widowControl/>
                    <w:jc w:val="center"/>
                    <w:textAlignment w:val="center"/>
                  </w:pPr>
                  <w:r>
                    <w:rPr>
                      <w:rFonts w:hint="eastAsia"/>
                    </w:rPr>
                    <w:t>0.0042</w:t>
                  </w:r>
                </w:p>
              </w:tc>
              <w:tc>
                <w:tcPr>
                  <w:tcW w:w="1911" w:type="dxa"/>
                  <w:vAlign w:val="center"/>
                </w:tcPr>
                <w:p w:rsidR="00744BCA" w:rsidRDefault="00AA145A">
                  <w:pPr>
                    <w:widowControl/>
                    <w:jc w:val="center"/>
                    <w:textAlignment w:val="center"/>
                  </w:pPr>
                  <w:r>
                    <w:rPr>
                      <w:rFonts w:hint="eastAsia"/>
                    </w:rPr>
                    <w:t>0.0068</w:t>
                  </w:r>
                </w:p>
              </w:tc>
            </w:tr>
          </w:tbl>
          <w:p w:rsidR="00744BCA" w:rsidRDefault="00AA145A">
            <w:pPr>
              <w:ind w:firstLine="422"/>
              <w:jc w:val="left"/>
              <w:rPr>
                <w:b/>
                <w:bCs/>
              </w:rPr>
            </w:pPr>
            <w:r>
              <w:rPr>
                <w:b/>
                <w:bCs/>
              </w:rPr>
              <w:t>注：上表中将</w:t>
            </w:r>
            <w:r>
              <w:rPr>
                <w:b/>
                <w:bCs/>
              </w:rPr>
              <w:t>NOx</w:t>
            </w:r>
            <w:r>
              <w:rPr>
                <w:b/>
                <w:bCs/>
              </w:rPr>
              <w:t>转换成</w:t>
            </w:r>
            <w:r>
              <w:rPr>
                <w:b/>
                <w:bCs/>
              </w:rPr>
              <w:t>NO</w:t>
            </w:r>
            <w:r>
              <w:rPr>
                <w:b/>
                <w:bCs/>
                <w:vertAlign w:val="subscript"/>
              </w:rPr>
              <w:t>2</w:t>
            </w:r>
            <w:r>
              <w:rPr>
                <w:b/>
                <w:bCs/>
              </w:rPr>
              <w:t>，采用</w:t>
            </w:r>
            <w:r>
              <w:rPr>
                <w:b/>
                <w:bCs/>
              </w:rPr>
              <w:t>NOx</w:t>
            </w:r>
            <w:r>
              <w:rPr>
                <w:b/>
                <w:bCs/>
              </w:rPr>
              <w:t>：</w:t>
            </w:r>
            <w:r>
              <w:rPr>
                <w:b/>
                <w:bCs/>
              </w:rPr>
              <w:t>NO</w:t>
            </w:r>
            <w:r>
              <w:rPr>
                <w:b/>
                <w:bCs/>
                <w:vertAlign w:val="subscript"/>
              </w:rPr>
              <w:t>2</w:t>
            </w:r>
            <w:r>
              <w:rPr>
                <w:b/>
                <w:bCs/>
              </w:rPr>
              <w:t>=0.9</w:t>
            </w:r>
            <w:r>
              <w:rPr>
                <w:b/>
                <w:bCs/>
              </w:rPr>
              <w:t>进行转换</w:t>
            </w:r>
          </w:p>
          <w:p w:rsidR="00744BCA" w:rsidRDefault="00AA145A">
            <w:pPr>
              <w:adjustRightInd w:val="0"/>
              <w:spacing w:line="360" w:lineRule="auto"/>
              <w:ind w:rightChars="59" w:right="124" w:firstLineChars="200" w:firstLine="482"/>
              <w:jc w:val="left"/>
              <w:rPr>
                <w:b/>
                <w:bCs/>
                <w:sz w:val="24"/>
              </w:rPr>
            </w:pPr>
            <w:r>
              <w:rPr>
                <w:b/>
                <w:bCs/>
                <w:sz w:val="24"/>
              </w:rPr>
              <w:t>3</w:t>
            </w:r>
            <w:r>
              <w:rPr>
                <w:b/>
                <w:bCs/>
                <w:sz w:val="24"/>
              </w:rPr>
              <w:t>、废水</w:t>
            </w:r>
          </w:p>
          <w:p w:rsidR="00744BCA" w:rsidRDefault="00AA145A">
            <w:pPr>
              <w:spacing w:line="360" w:lineRule="auto"/>
              <w:ind w:firstLineChars="200" w:firstLine="480"/>
              <w:rPr>
                <w:kern w:val="0"/>
                <w:sz w:val="24"/>
              </w:rPr>
            </w:pPr>
            <w:r>
              <w:rPr>
                <w:kern w:val="0"/>
                <w:sz w:val="24"/>
              </w:rPr>
              <w:t>本项目本身不存在污水排放，因此本项目运营期废水的产生主要为路面径流。</w:t>
            </w:r>
          </w:p>
          <w:p w:rsidR="00744BCA" w:rsidRDefault="00AA145A">
            <w:pPr>
              <w:adjustRightInd w:val="0"/>
              <w:snapToGrid w:val="0"/>
              <w:spacing w:line="360" w:lineRule="auto"/>
              <w:ind w:firstLineChars="200" w:firstLine="480"/>
              <w:rPr>
                <w:sz w:val="24"/>
              </w:rPr>
            </w:pPr>
            <w:r>
              <w:rPr>
                <w:rFonts w:hint="eastAsia"/>
                <w:sz w:val="24"/>
              </w:rPr>
              <w:t>工程营运期对周边水域产生的污染途径主要表现为路面径流，在汽车保养状况不良、发生故障、出现事故等时，都可能泄露汽油和机油污染路面，在遇降雨后，雨水经道路泄水道口流入附近水域，造成石油类和</w:t>
            </w:r>
            <w:r>
              <w:rPr>
                <w:rFonts w:hint="eastAsia"/>
                <w:sz w:val="24"/>
              </w:rPr>
              <w:t>COD</w:t>
            </w:r>
            <w:r>
              <w:rPr>
                <w:rFonts w:hint="eastAsia"/>
                <w:sz w:val="24"/>
              </w:rPr>
              <w:t>的污染影响。由于影响路面径流因素较多，变化较大，偶然性强，尚无普遍适用的统一方法可供采用。</w:t>
            </w:r>
          </w:p>
          <w:p w:rsidR="00744BCA" w:rsidRDefault="00AA145A">
            <w:pPr>
              <w:adjustRightInd w:val="0"/>
              <w:snapToGrid w:val="0"/>
              <w:spacing w:line="360" w:lineRule="auto"/>
              <w:ind w:firstLineChars="200" w:firstLine="480"/>
              <w:rPr>
                <w:sz w:val="24"/>
              </w:rPr>
            </w:pPr>
            <w:r>
              <w:rPr>
                <w:rFonts w:hint="eastAsia"/>
                <w:sz w:val="24"/>
              </w:rPr>
              <w:t>根据环保部华南环科所在南方地区的试验资料，降雨初期到形成径流的</w:t>
            </w:r>
            <w:r>
              <w:rPr>
                <w:rFonts w:hint="eastAsia"/>
                <w:sz w:val="24"/>
              </w:rPr>
              <w:t>30 min</w:t>
            </w:r>
            <w:r>
              <w:rPr>
                <w:rFonts w:hint="eastAsia"/>
                <w:sz w:val="24"/>
              </w:rPr>
              <w:t>内，雨水中的悬浮物和石油类浓度较高，</w:t>
            </w:r>
            <w:r>
              <w:rPr>
                <w:rFonts w:hint="eastAsia"/>
                <w:sz w:val="24"/>
              </w:rPr>
              <w:t>30 min</w:t>
            </w:r>
            <w:r>
              <w:rPr>
                <w:rFonts w:hint="eastAsia"/>
                <w:sz w:val="24"/>
              </w:rPr>
              <w:t>后，其浓度随着降雨历时的延长下降较快，</w:t>
            </w:r>
            <w:r>
              <w:rPr>
                <w:rFonts w:hint="eastAsia"/>
                <w:sz w:val="24"/>
              </w:rPr>
              <w:t>40-60 min</w:t>
            </w:r>
            <w:r>
              <w:rPr>
                <w:rFonts w:hint="eastAsia"/>
                <w:sz w:val="24"/>
              </w:rPr>
              <w:t>后，路面基本被冲洗干净，路面径流污染物的浓度相对稳定在较低水平。路面污染物浓度见表</w:t>
            </w:r>
            <w:r>
              <w:rPr>
                <w:rFonts w:hint="eastAsia"/>
                <w:sz w:val="24"/>
              </w:rPr>
              <w:t>5-8</w:t>
            </w:r>
            <w:r>
              <w:rPr>
                <w:rFonts w:hint="eastAsia"/>
                <w:sz w:val="24"/>
              </w:rPr>
              <w:t>。</w:t>
            </w:r>
          </w:p>
          <w:p w:rsidR="00744BCA" w:rsidRDefault="00744BCA">
            <w:pPr>
              <w:adjustRightInd w:val="0"/>
              <w:snapToGrid w:val="0"/>
              <w:spacing w:line="360" w:lineRule="auto"/>
              <w:ind w:firstLineChars="200" w:firstLine="480"/>
              <w:rPr>
                <w:sz w:val="24"/>
              </w:rPr>
            </w:pPr>
          </w:p>
          <w:p w:rsidR="00744BCA" w:rsidRDefault="00AA145A">
            <w:pPr>
              <w:jc w:val="center"/>
              <w:rPr>
                <w:b/>
                <w:sz w:val="24"/>
              </w:rPr>
            </w:pPr>
            <w:r>
              <w:rPr>
                <w:rFonts w:hint="eastAsia"/>
                <w:b/>
                <w:sz w:val="24"/>
              </w:rPr>
              <w:lastRenderedPageBreak/>
              <w:t>表</w:t>
            </w:r>
            <w:r>
              <w:rPr>
                <w:rFonts w:hint="eastAsia"/>
                <w:b/>
                <w:sz w:val="24"/>
              </w:rPr>
              <w:t xml:space="preserve">5-8  </w:t>
            </w:r>
            <w:r>
              <w:rPr>
                <w:rFonts w:hint="eastAsia"/>
                <w:b/>
                <w:sz w:val="24"/>
              </w:rPr>
              <w:t>路面雨水污染物浓度</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697"/>
              <w:gridCol w:w="1566"/>
              <w:gridCol w:w="1425"/>
              <w:gridCol w:w="1940"/>
              <w:gridCol w:w="1697"/>
            </w:tblGrid>
            <w:tr w:rsidR="00744BCA">
              <w:trPr>
                <w:trHeight w:hRule="exact" w:val="353"/>
                <w:jc w:val="center"/>
              </w:trPr>
              <w:tc>
                <w:tcPr>
                  <w:tcW w:w="734" w:type="dxa"/>
                  <w:vAlign w:val="center"/>
                </w:tcPr>
                <w:p w:rsidR="00744BCA" w:rsidRDefault="00AA145A">
                  <w:pPr>
                    <w:jc w:val="center"/>
                    <w:rPr>
                      <w:szCs w:val="21"/>
                    </w:rPr>
                  </w:pPr>
                  <w:r>
                    <w:rPr>
                      <w:szCs w:val="21"/>
                    </w:rPr>
                    <w:t>序号</w:t>
                  </w:r>
                </w:p>
              </w:tc>
              <w:tc>
                <w:tcPr>
                  <w:tcW w:w="1697" w:type="dxa"/>
                  <w:vAlign w:val="center"/>
                </w:tcPr>
                <w:p w:rsidR="00744BCA" w:rsidRDefault="00AA145A">
                  <w:pPr>
                    <w:jc w:val="center"/>
                    <w:rPr>
                      <w:szCs w:val="21"/>
                    </w:rPr>
                  </w:pPr>
                  <w:r>
                    <w:rPr>
                      <w:szCs w:val="21"/>
                    </w:rPr>
                    <w:t>项目</w:t>
                  </w:r>
                </w:p>
              </w:tc>
              <w:tc>
                <w:tcPr>
                  <w:tcW w:w="1566" w:type="dxa"/>
                  <w:vAlign w:val="center"/>
                </w:tcPr>
                <w:p w:rsidR="00744BCA" w:rsidRDefault="00AA145A">
                  <w:pPr>
                    <w:jc w:val="center"/>
                    <w:rPr>
                      <w:szCs w:val="21"/>
                    </w:rPr>
                  </w:pPr>
                  <w:r>
                    <w:rPr>
                      <w:szCs w:val="21"/>
                    </w:rPr>
                    <w:t>5~20 min</w:t>
                  </w:r>
                </w:p>
              </w:tc>
              <w:tc>
                <w:tcPr>
                  <w:tcW w:w="1425" w:type="dxa"/>
                  <w:vAlign w:val="center"/>
                </w:tcPr>
                <w:p w:rsidR="00744BCA" w:rsidRDefault="00AA145A">
                  <w:pPr>
                    <w:jc w:val="center"/>
                    <w:rPr>
                      <w:szCs w:val="21"/>
                    </w:rPr>
                  </w:pPr>
                  <w:r>
                    <w:rPr>
                      <w:szCs w:val="21"/>
                    </w:rPr>
                    <w:t>20~40 min</w:t>
                  </w:r>
                </w:p>
              </w:tc>
              <w:tc>
                <w:tcPr>
                  <w:tcW w:w="1940" w:type="dxa"/>
                  <w:vAlign w:val="center"/>
                </w:tcPr>
                <w:p w:rsidR="00744BCA" w:rsidRDefault="00AA145A">
                  <w:pPr>
                    <w:jc w:val="center"/>
                    <w:rPr>
                      <w:szCs w:val="21"/>
                    </w:rPr>
                  </w:pPr>
                  <w:r>
                    <w:rPr>
                      <w:szCs w:val="21"/>
                    </w:rPr>
                    <w:t>40~60 min</w:t>
                  </w:r>
                </w:p>
              </w:tc>
              <w:tc>
                <w:tcPr>
                  <w:tcW w:w="1697" w:type="dxa"/>
                  <w:vAlign w:val="center"/>
                </w:tcPr>
                <w:p w:rsidR="00744BCA" w:rsidRDefault="00AA145A">
                  <w:pPr>
                    <w:jc w:val="center"/>
                    <w:rPr>
                      <w:szCs w:val="21"/>
                    </w:rPr>
                  </w:pPr>
                  <w:r>
                    <w:rPr>
                      <w:szCs w:val="21"/>
                    </w:rPr>
                    <w:t>均值</w:t>
                  </w:r>
                </w:p>
              </w:tc>
            </w:tr>
            <w:tr w:rsidR="00744BCA">
              <w:trPr>
                <w:trHeight w:hRule="exact" w:val="304"/>
                <w:jc w:val="center"/>
              </w:trPr>
              <w:tc>
                <w:tcPr>
                  <w:tcW w:w="734" w:type="dxa"/>
                  <w:vAlign w:val="center"/>
                </w:tcPr>
                <w:p w:rsidR="00744BCA" w:rsidRDefault="00AA145A">
                  <w:pPr>
                    <w:jc w:val="center"/>
                    <w:rPr>
                      <w:szCs w:val="21"/>
                    </w:rPr>
                  </w:pPr>
                  <w:r>
                    <w:rPr>
                      <w:szCs w:val="21"/>
                    </w:rPr>
                    <w:t>1</w:t>
                  </w:r>
                </w:p>
              </w:tc>
              <w:tc>
                <w:tcPr>
                  <w:tcW w:w="1697" w:type="dxa"/>
                  <w:vAlign w:val="center"/>
                </w:tcPr>
                <w:p w:rsidR="00744BCA" w:rsidRDefault="00AA145A">
                  <w:pPr>
                    <w:jc w:val="center"/>
                    <w:rPr>
                      <w:szCs w:val="21"/>
                    </w:rPr>
                  </w:pPr>
                  <w:r>
                    <w:rPr>
                      <w:szCs w:val="21"/>
                    </w:rPr>
                    <w:t>pH</w:t>
                  </w:r>
                </w:p>
              </w:tc>
              <w:tc>
                <w:tcPr>
                  <w:tcW w:w="1566" w:type="dxa"/>
                  <w:vAlign w:val="center"/>
                </w:tcPr>
                <w:p w:rsidR="00744BCA" w:rsidRDefault="00AA145A">
                  <w:pPr>
                    <w:jc w:val="center"/>
                    <w:rPr>
                      <w:szCs w:val="21"/>
                    </w:rPr>
                  </w:pPr>
                  <w:r>
                    <w:rPr>
                      <w:szCs w:val="21"/>
                    </w:rPr>
                    <w:t>6.0~6.8</w:t>
                  </w:r>
                </w:p>
              </w:tc>
              <w:tc>
                <w:tcPr>
                  <w:tcW w:w="1425" w:type="dxa"/>
                  <w:vAlign w:val="center"/>
                </w:tcPr>
                <w:p w:rsidR="00744BCA" w:rsidRDefault="00AA145A">
                  <w:pPr>
                    <w:jc w:val="center"/>
                    <w:rPr>
                      <w:szCs w:val="21"/>
                    </w:rPr>
                  </w:pPr>
                  <w:r>
                    <w:rPr>
                      <w:szCs w:val="21"/>
                    </w:rPr>
                    <w:t>6.0~6.8</w:t>
                  </w:r>
                </w:p>
              </w:tc>
              <w:tc>
                <w:tcPr>
                  <w:tcW w:w="1940" w:type="dxa"/>
                  <w:vAlign w:val="center"/>
                </w:tcPr>
                <w:p w:rsidR="00744BCA" w:rsidRDefault="00AA145A">
                  <w:pPr>
                    <w:jc w:val="center"/>
                    <w:rPr>
                      <w:szCs w:val="21"/>
                    </w:rPr>
                  </w:pPr>
                  <w:r>
                    <w:rPr>
                      <w:szCs w:val="21"/>
                    </w:rPr>
                    <w:t>6.0~6.8</w:t>
                  </w:r>
                </w:p>
              </w:tc>
              <w:tc>
                <w:tcPr>
                  <w:tcW w:w="1697" w:type="dxa"/>
                  <w:vAlign w:val="center"/>
                </w:tcPr>
                <w:p w:rsidR="00744BCA" w:rsidRDefault="00AA145A">
                  <w:pPr>
                    <w:jc w:val="center"/>
                    <w:rPr>
                      <w:szCs w:val="21"/>
                    </w:rPr>
                  </w:pPr>
                  <w:r>
                    <w:rPr>
                      <w:szCs w:val="21"/>
                    </w:rPr>
                    <w:t>6.0~6.8</w:t>
                  </w:r>
                </w:p>
              </w:tc>
            </w:tr>
            <w:tr w:rsidR="00744BCA">
              <w:trPr>
                <w:trHeight w:hRule="exact" w:val="299"/>
                <w:jc w:val="center"/>
              </w:trPr>
              <w:tc>
                <w:tcPr>
                  <w:tcW w:w="734" w:type="dxa"/>
                  <w:vAlign w:val="center"/>
                </w:tcPr>
                <w:p w:rsidR="00744BCA" w:rsidRDefault="00AA145A">
                  <w:pPr>
                    <w:jc w:val="center"/>
                    <w:rPr>
                      <w:szCs w:val="21"/>
                    </w:rPr>
                  </w:pPr>
                  <w:r>
                    <w:rPr>
                      <w:szCs w:val="21"/>
                    </w:rPr>
                    <w:t>2</w:t>
                  </w:r>
                </w:p>
              </w:tc>
              <w:tc>
                <w:tcPr>
                  <w:tcW w:w="1697" w:type="dxa"/>
                  <w:vAlign w:val="center"/>
                </w:tcPr>
                <w:p w:rsidR="00744BCA" w:rsidRDefault="00AA145A">
                  <w:pPr>
                    <w:jc w:val="center"/>
                    <w:rPr>
                      <w:szCs w:val="21"/>
                    </w:rPr>
                  </w:pPr>
                  <w:r>
                    <w:rPr>
                      <w:szCs w:val="21"/>
                    </w:rPr>
                    <w:t>COD</w:t>
                  </w:r>
                </w:p>
              </w:tc>
              <w:tc>
                <w:tcPr>
                  <w:tcW w:w="1566" w:type="dxa"/>
                  <w:vAlign w:val="center"/>
                </w:tcPr>
                <w:p w:rsidR="00744BCA" w:rsidRDefault="00AA145A">
                  <w:pPr>
                    <w:jc w:val="center"/>
                    <w:rPr>
                      <w:szCs w:val="21"/>
                    </w:rPr>
                  </w:pPr>
                  <w:r>
                    <w:rPr>
                      <w:szCs w:val="21"/>
                    </w:rPr>
                    <w:t>55~87</w:t>
                  </w:r>
                </w:p>
              </w:tc>
              <w:tc>
                <w:tcPr>
                  <w:tcW w:w="1425" w:type="dxa"/>
                  <w:vAlign w:val="center"/>
                </w:tcPr>
                <w:p w:rsidR="00744BCA" w:rsidRDefault="00AA145A">
                  <w:pPr>
                    <w:jc w:val="center"/>
                    <w:rPr>
                      <w:szCs w:val="21"/>
                    </w:rPr>
                  </w:pPr>
                  <w:r>
                    <w:rPr>
                      <w:szCs w:val="21"/>
                    </w:rPr>
                    <w:t>20~55</w:t>
                  </w:r>
                </w:p>
              </w:tc>
              <w:tc>
                <w:tcPr>
                  <w:tcW w:w="1940" w:type="dxa"/>
                  <w:vAlign w:val="center"/>
                </w:tcPr>
                <w:p w:rsidR="00744BCA" w:rsidRDefault="00AA145A">
                  <w:pPr>
                    <w:jc w:val="center"/>
                    <w:rPr>
                      <w:szCs w:val="21"/>
                    </w:rPr>
                  </w:pPr>
                  <w:r>
                    <w:rPr>
                      <w:szCs w:val="21"/>
                    </w:rPr>
                    <w:t>4.0~20</w:t>
                  </w:r>
                </w:p>
              </w:tc>
              <w:tc>
                <w:tcPr>
                  <w:tcW w:w="1697" w:type="dxa"/>
                  <w:vAlign w:val="center"/>
                </w:tcPr>
                <w:p w:rsidR="00744BCA" w:rsidRDefault="00AA145A">
                  <w:pPr>
                    <w:jc w:val="center"/>
                    <w:rPr>
                      <w:szCs w:val="21"/>
                    </w:rPr>
                  </w:pPr>
                  <w:r>
                    <w:rPr>
                      <w:szCs w:val="21"/>
                    </w:rPr>
                    <w:t>45.5</w:t>
                  </w:r>
                </w:p>
              </w:tc>
            </w:tr>
            <w:tr w:rsidR="00744BCA">
              <w:trPr>
                <w:trHeight w:hRule="exact" w:val="278"/>
                <w:jc w:val="center"/>
              </w:trPr>
              <w:tc>
                <w:tcPr>
                  <w:tcW w:w="734" w:type="dxa"/>
                  <w:vAlign w:val="center"/>
                </w:tcPr>
                <w:p w:rsidR="00744BCA" w:rsidRDefault="00AA145A">
                  <w:pPr>
                    <w:jc w:val="center"/>
                    <w:rPr>
                      <w:szCs w:val="21"/>
                    </w:rPr>
                  </w:pPr>
                  <w:r>
                    <w:rPr>
                      <w:szCs w:val="21"/>
                    </w:rPr>
                    <w:t>3</w:t>
                  </w:r>
                </w:p>
              </w:tc>
              <w:tc>
                <w:tcPr>
                  <w:tcW w:w="1697" w:type="dxa"/>
                  <w:vAlign w:val="center"/>
                </w:tcPr>
                <w:p w:rsidR="00744BCA" w:rsidRDefault="00AA145A">
                  <w:pPr>
                    <w:jc w:val="center"/>
                    <w:rPr>
                      <w:szCs w:val="21"/>
                    </w:rPr>
                  </w:pPr>
                  <w:r>
                    <w:rPr>
                      <w:szCs w:val="21"/>
                    </w:rPr>
                    <w:t>SS</w:t>
                  </w:r>
                </w:p>
              </w:tc>
              <w:tc>
                <w:tcPr>
                  <w:tcW w:w="1566" w:type="dxa"/>
                  <w:vAlign w:val="center"/>
                </w:tcPr>
                <w:p w:rsidR="00744BCA" w:rsidRDefault="00AA145A">
                  <w:pPr>
                    <w:jc w:val="center"/>
                    <w:rPr>
                      <w:szCs w:val="21"/>
                    </w:rPr>
                  </w:pPr>
                  <w:r>
                    <w:rPr>
                      <w:szCs w:val="21"/>
                    </w:rPr>
                    <w:t>158.5~231.4</w:t>
                  </w:r>
                </w:p>
              </w:tc>
              <w:tc>
                <w:tcPr>
                  <w:tcW w:w="1425" w:type="dxa"/>
                  <w:vAlign w:val="center"/>
                </w:tcPr>
                <w:p w:rsidR="00744BCA" w:rsidRDefault="00AA145A">
                  <w:pPr>
                    <w:jc w:val="center"/>
                    <w:rPr>
                      <w:szCs w:val="21"/>
                    </w:rPr>
                  </w:pPr>
                  <w:r>
                    <w:rPr>
                      <w:szCs w:val="21"/>
                    </w:rPr>
                    <w:t>90.4~185.5</w:t>
                  </w:r>
                </w:p>
              </w:tc>
              <w:tc>
                <w:tcPr>
                  <w:tcW w:w="1940" w:type="dxa"/>
                  <w:vAlign w:val="center"/>
                </w:tcPr>
                <w:p w:rsidR="00744BCA" w:rsidRDefault="00AA145A">
                  <w:pPr>
                    <w:jc w:val="center"/>
                    <w:rPr>
                      <w:szCs w:val="21"/>
                    </w:rPr>
                  </w:pPr>
                  <w:r>
                    <w:rPr>
                      <w:szCs w:val="21"/>
                    </w:rPr>
                    <w:t>18.7~90.4</w:t>
                  </w:r>
                </w:p>
              </w:tc>
              <w:tc>
                <w:tcPr>
                  <w:tcW w:w="1697" w:type="dxa"/>
                  <w:vAlign w:val="center"/>
                </w:tcPr>
                <w:p w:rsidR="00744BCA" w:rsidRDefault="00AA145A">
                  <w:pPr>
                    <w:jc w:val="center"/>
                    <w:rPr>
                      <w:szCs w:val="21"/>
                    </w:rPr>
                  </w:pPr>
                  <w:r>
                    <w:rPr>
                      <w:szCs w:val="21"/>
                    </w:rPr>
                    <w:t>100</w:t>
                  </w:r>
                </w:p>
              </w:tc>
            </w:tr>
            <w:tr w:rsidR="00744BCA">
              <w:trPr>
                <w:trHeight w:hRule="exact" w:val="298"/>
                <w:jc w:val="center"/>
              </w:trPr>
              <w:tc>
                <w:tcPr>
                  <w:tcW w:w="734" w:type="dxa"/>
                  <w:vAlign w:val="center"/>
                </w:tcPr>
                <w:p w:rsidR="00744BCA" w:rsidRDefault="00AA145A">
                  <w:pPr>
                    <w:jc w:val="center"/>
                    <w:rPr>
                      <w:szCs w:val="21"/>
                    </w:rPr>
                  </w:pPr>
                  <w:r>
                    <w:rPr>
                      <w:szCs w:val="21"/>
                    </w:rPr>
                    <w:t>4</w:t>
                  </w:r>
                </w:p>
              </w:tc>
              <w:tc>
                <w:tcPr>
                  <w:tcW w:w="1697" w:type="dxa"/>
                  <w:vAlign w:val="center"/>
                </w:tcPr>
                <w:p w:rsidR="00744BCA" w:rsidRDefault="00AA145A">
                  <w:pPr>
                    <w:jc w:val="center"/>
                    <w:rPr>
                      <w:szCs w:val="21"/>
                    </w:rPr>
                  </w:pPr>
                  <w:r>
                    <w:rPr>
                      <w:szCs w:val="21"/>
                    </w:rPr>
                    <w:t>石油类</w:t>
                  </w:r>
                </w:p>
              </w:tc>
              <w:tc>
                <w:tcPr>
                  <w:tcW w:w="1566" w:type="dxa"/>
                  <w:vAlign w:val="center"/>
                </w:tcPr>
                <w:p w:rsidR="00744BCA" w:rsidRDefault="00AA145A">
                  <w:pPr>
                    <w:jc w:val="center"/>
                    <w:rPr>
                      <w:szCs w:val="21"/>
                    </w:rPr>
                  </w:pPr>
                  <w:r>
                    <w:rPr>
                      <w:szCs w:val="21"/>
                    </w:rPr>
                    <w:t>19.74~22.30</w:t>
                  </w:r>
                </w:p>
              </w:tc>
              <w:tc>
                <w:tcPr>
                  <w:tcW w:w="1425" w:type="dxa"/>
                  <w:vAlign w:val="center"/>
                </w:tcPr>
                <w:p w:rsidR="00744BCA" w:rsidRDefault="00AA145A">
                  <w:pPr>
                    <w:jc w:val="center"/>
                    <w:rPr>
                      <w:szCs w:val="21"/>
                    </w:rPr>
                  </w:pPr>
                  <w:r>
                    <w:rPr>
                      <w:szCs w:val="21"/>
                    </w:rPr>
                    <w:t>3.12~19.74</w:t>
                  </w:r>
                </w:p>
              </w:tc>
              <w:tc>
                <w:tcPr>
                  <w:tcW w:w="1940" w:type="dxa"/>
                  <w:vAlign w:val="center"/>
                </w:tcPr>
                <w:p w:rsidR="00744BCA" w:rsidRDefault="00AA145A">
                  <w:pPr>
                    <w:jc w:val="center"/>
                    <w:rPr>
                      <w:szCs w:val="21"/>
                    </w:rPr>
                  </w:pPr>
                  <w:r>
                    <w:rPr>
                      <w:szCs w:val="21"/>
                    </w:rPr>
                    <w:t>0.21~3.21</w:t>
                  </w:r>
                </w:p>
              </w:tc>
              <w:tc>
                <w:tcPr>
                  <w:tcW w:w="1697" w:type="dxa"/>
                  <w:vAlign w:val="center"/>
                </w:tcPr>
                <w:p w:rsidR="00744BCA" w:rsidRDefault="00AA145A">
                  <w:pPr>
                    <w:jc w:val="center"/>
                    <w:rPr>
                      <w:szCs w:val="21"/>
                    </w:rPr>
                  </w:pPr>
                  <w:r>
                    <w:rPr>
                      <w:szCs w:val="21"/>
                    </w:rPr>
                    <w:t>11.25</w:t>
                  </w:r>
                </w:p>
              </w:tc>
            </w:tr>
          </w:tbl>
          <w:p w:rsidR="00744BCA" w:rsidRDefault="00AA145A">
            <w:pPr>
              <w:adjustRightInd w:val="0"/>
              <w:spacing w:line="360" w:lineRule="auto"/>
              <w:ind w:leftChars="60" w:left="126" w:rightChars="59" w:right="124" w:firstLineChars="200" w:firstLine="482"/>
              <w:jc w:val="left"/>
              <w:rPr>
                <w:b/>
                <w:kern w:val="0"/>
                <w:sz w:val="24"/>
              </w:rPr>
            </w:pPr>
            <w:r>
              <w:rPr>
                <w:b/>
                <w:kern w:val="0"/>
                <w:sz w:val="24"/>
              </w:rPr>
              <w:t>4</w:t>
            </w:r>
            <w:r>
              <w:rPr>
                <w:b/>
                <w:kern w:val="0"/>
                <w:sz w:val="24"/>
              </w:rPr>
              <w:t>、固体废物</w:t>
            </w:r>
          </w:p>
          <w:p w:rsidR="00744BCA" w:rsidRDefault="00AA145A">
            <w:pPr>
              <w:adjustRightInd w:val="0"/>
              <w:spacing w:line="360" w:lineRule="auto"/>
              <w:ind w:leftChars="60" w:left="126" w:rightChars="59" w:right="124" w:firstLineChars="200" w:firstLine="480"/>
              <w:jc w:val="left"/>
              <w:rPr>
                <w:kern w:val="0"/>
                <w:sz w:val="24"/>
              </w:rPr>
            </w:pPr>
            <w:r>
              <w:rPr>
                <w:kern w:val="0"/>
                <w:sz w:val="24"/>
              </w:rPr>
              <w:t>项目建成后，固体废物主要为道路运输车辆等散落的固废，如纸屑、塑料袋等</w:t>
            </w:r>
            <w:r>
              <w:rPr>
                <w:rFonts w:hint="eastAsia"/>
                <w:kern w:val="0"/>
                <w:sz w:val="24"/>
              </w:rPr>
              <w:t>，均交由环卫部门处理。</w:t>
            </w: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p w:rsidR="00744BCA" w:rsidRDefault="00744BCA">
            <w:pPr>
              <w:adjustRightInd w:val="0"/>
              <w:spacing w:line="360" w:lineRule="auto"/>
              <w:ind w:leftChars="60" w:left="126" w:rightChars="59" w:right="124" w:firstLineChars="200" w:firstLine="480"/>
              <w:jc w:val="left"/>
              <w:rPr>
                <w:kern w:val="0"/>
                <w:sz w:val="24"/>
              </w:rPr>
            </w:pPr>
          </w:p>
        </w:tc>
      </w:tr>
    </w:tbl>
    <w:p w:rsidR="00744BCA" w:rsidRDefault="00AA145A">
      <w:r>
        <w:lastRenderedPageBreak/>
        <w:br w:type="page"/>
      </w:r>
    </w:p>
    <w:p w:rsidR="00744BCA" w:rsidRDefault="00AA145A">
      <w:pPr>
        <w:spacing w:line="0" w:lineRule="atLeast"/>
        <w:outlineLvl w:val="0"/>
        <w:rPr>
          <w:rFonts w:eastAsia="华文中宋"/>
          <w:sz w:val="30"/>
          <w:szCs w:val="30"/>
        </w:rPr>
      </w:pPr>
      <w:r>
        <w:rPr>
          <w:rFonts w:eastAsia="华文中宋"/>
          <w:sz w:val="30"/>
          <w:szCs w:val="30"/>
        </w:rPr>
        <w:lastRenderedPageBreak/>
        <w:t>项目主要污染物产生及预计排放情况环境影响分析</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1080"/>
        <w:gridCol w:w="1830"/>
        <w:gridCol w:w="1950"/>
        <w:gridCol w:w="1980"/>
        <w:gridCol w:w="1995"/>
      </w:tblGrid>
      <w:tr w:rsidR="00744BCA">
        <w:trPr>
          <w:trHeight w:val="938"/>
          <w:jc w:val="center"/>
        </w:trPr>
        <w:tc>
          <w:tcPr>
            <w:tcW w:w="1023" w:type="dxa"/>
            <w:tcBorders>
              <w:tl2br w:val="single" w:sz="4" w:space="0" w:color="auto"/>
            </w:tcBorders>
          </w:tcPr>
          <w:p w:rsidR="00744BCA" w:rsidRDefault="00AA145A">
            <w:pPr>
              <w:rPr>
                <w:rFonts w:eastAsia="华文中宋"/>
                <w:sz w:val="24"/>
              </w:rPr>
            </w:pPr>
            <w:r>
              <w:rPr>
                <w:rFonts w:eastAsia="华文中宋" w:hint="eastAsia"/>
                <w:sz w:val="24"/>
              </w:rPr>
              <w:t xml:space="preserve">  </w:t>
            </w:r>
            <w:r>
              <w:rPr>
                <w:rFonts w:eastAsia="华文中宋"/>
                <w:sz w:val="24"/>
              </w:rPr>
              <w:t>内容</w:t>
            </w:r>
          </w:p>
          <w:p w:rsidR="00744BCA" w:rsidRDefault="00AA145A">
            <w:pPr>
              <w:rPr>
                <w:rFonts w:eastAsia="华文中宋"/>
                <w:sz w:val="24"/>
              </w:rPr>
            </w:pPr>
            <w:r>
              <w:rPr>
                <w:rFonts w:eastAsia="华文中宋"/>
                <w:sz w:val="24"/>
              </w:rPr>
              <w:t>类型</w:t>
            </w:r>
          </w:p>
        </w:tc>
        <w:tc>
          <w:tcPr>
            <w:tcW w:w="2910" w:type="dxa"/>
            <w:gridSpan w:val="2"/>
            <w:vAlign w:val="center"/>
          </w:tcPr>
          <w:p w:rsidR="00744BCA" w:rsidRDefault="00AA145A">
            <w:pPr>
              <w:spacing w:line="0" w:lineRule="atLeast"/>
              <w:jc w:val="center"/>
              <w:rPr>
                <w:rFonts w:eastAsia="华文中宋"/>
                <w:sz w:val="24"/>
              </w:rPr>
            </w:pPr>
            <w:r>
              <w:rPr>
                <w:rFonts w:eastAsia="华文中宋"/>
                <w:sz w:val="24"/>
              </w:rPr>
              <w:t>排放源</w:t>
            </w:r>
          </w:p>
          <w:p w:rsidR="00744BCA" w:rsidRDefault="00AA145A">
            <w:pPr>
              <w:spacing w:line="0" w:lineRule="atLeast"/>
              <w:jc w:val="center"/>
              <w:rPr>
                <w:rFonts w:eastAsia="华文中宋"/>
                <w:sz w:val="24"/>
              </w:rPr>
            </w:pPr>
            <w:r>
              <w:rPr>
                <w:rFonts w:eastAsia="华文中宋"/>
                <w:sz w:val="24"/>
              </w:rPr>
              <w:t>（编号）</w:t>
            </w:r>
          </w:p>
        </w:tc>
        <w:tc>
          <w:tcPr>
            <w:tcW w:w="1950" w:type="dxa"/>
            <w:vAlign w:val="center"/>
          </w:tcPr>
          <w:p w:rsidR="00744BCA" w:rsidRDefault="00AA145A">
            <w:pPr>
              <w:spacing w:line="0" w:lineRule="atLeast"/>
              <w:jc w:val="center"/>
              <w:rPr>
                <w:rFonts w:eastAsia="华文中宋"/>
                <w:snapToGrid w:val="0"/>
                <w:kern w:val="0"/>
                <w:sz w:val="24"/>
              </w:rPr>
            </w:pPr>
            <w:r>
              <w:rPr>
                <w:rFonts w:eastAsia="华文中宋"/>
                <w:snapToGrid w:val="0"/>
                <w:kern w:val="0"/>
                <w:sz w:val="24"/>
              </w:rPr>
              <w:t>污染物</w:t>
            </w:r>
          </w:p>
          <w:p w:rsidR="00744BCA" w:rsidRDefault="00AA145A">
            <w:pPr>
              <w:spacing w:line="0" w:lineRule="atLeast"/>
              <w:jc w:val="center"/>
              <w:rPr>
                <w:rFonts w:eastAsia="华文中宋"/>
                <w:snapToGrid w:val="0"/>
                <w:kern w:val="0"/>
                <w:sz w:val="24"/>
              </w:rPr>
            </w:pPr>
            <w:r>
              <w:rPr>
                <w:rFonts w:eastAsia="华文中宋"/>
                <w:snapToGrid w:val="0"/>
                <w:kern w:val="0"/>
                <w:sz w:val="24"/>
              </w:rPr>
              <w:t>名称</w:t>
            </w:r>
          </w:p>
        </w:tc>
        <w:tc>
          <w:tcPr>
            <w:tcW w:w="1980" w:type="dxa"/>
            <w:vAlign w:val="center"/>
          </w:tcPr>
          <w:p w:rsidR="00744BCA" w:rsidRDefault="00AA145A">
            <w:pPr>
              <w:spacing w:line="0" w:lineRule="atLeast"/>
              <w:jc w:val="center"/>
              <w:rPr>
                <w:rFonts w:eastAsia="华文中宋"/>
                <w:snapToGrid w:val="0"/>
                <w:kern w:val="0"/>
                <w:sz w:val="24"/>
              </w:rPr>
            </w:pPr>
            <w:r>
              <w:rPr>
                <w:rFonts w:eastAsia="华文中宋"/>
                <w:snapToGrid w:val="0"/>
                <w:kern w:val="0"/>
                <w:sz w:val="24"/>
              </w:rPr>
              <w:t>处理前产生浓度及产生量</w:t>
            </w:r>
            <w:r>
              <w:rPr>
                <w:rFonts w:eastAsia="华文中宋"/>
                <w:snapToGrid w:val="0"/>
                <w:kern w:val="0"/>
                <w:sz w:val="24"/>
              </w:rPr>
              <w:t>(</w:t>
            </w:r>
            <w:r>
              <w:rPr>
                <w:rFonts w:eastAsia="华文中宋"/>
                <w:snapToGrid w:val="0"/>
                <w:kern w:val="0"/>
                <w:sz w:val="24"/>
              </w:rPr>
              <w:t>单位</w:t>
            </w:r>
            <w:r>
              <w:rPr>
                <w:rFonts w:eastAsia="华文中宋"/>
                <w:snapToGrid w:val="0"/>
                <w:kern w:val="0"/>
                <w:sz w:val="24"/>
              </w:rPr>
              <w:t>)</w:t>
            </w:r>
          </w:p>
        </w:tc>
        <w:tc>
          <w:tcPr>
            <w:tcW w:w="1995" w:type="dxa"/>
            <w:vAlign w:val="center"/>
          </w:tcPr>
          <w:p w:rsidR="00744BCA" w:rsidRDefault="00AA145A">
            <w:pPr>
              <w:spacing w:line="0" w:lineRule="atLeast"/>
              <w:jc w:val="center"/>
              <w:rPr>
                <w:rFonts w:eastAsia="华文中宋"/>
                <w:snapToGrid w:val="0"/>
                <w:kern w:val="0"/>
                <w:sz w:val="24"/>
              </w:rPr>
            </w:pPr>
            <w:r>
              <w:rPr>
                <w:rFonts w:eastAsia="华文中宋"/>
                <w:snapToGrid w:val="0"/>
                <w:kern w:val="0"/>
                <w:sz w:val="24"/>
              </w:rPr>
              <w:t>排放浓度及排放量</w:t>
            </w:r>
            <w:r>
              <w:rPr>
                <w:rFonts w:eastAsia="华文中宋"/>
                <w:snapToGrid w:val="0"/>
                <w:kern w:val="0"/>
                <w:sz w:val="24"/>
              </w:rPr>
              <w:t>(</w:t>
            </w:r>
            <w:r>
              <w:rPr>
                <w:rFonts w:eastAsia="华文中宋"/>
                <w:snapToGrid w:val="0"/>
                <w:kern w:val="0"/>
                <w:sz w:val="24"/>
              </w:rPr>
              <w:t>单位</w:t>
            </w:r>
            <w:r>
              <w:rPr>
                <w:rFonts w:eastAsia="华文中宋"/>
                <w:snapToGrid w:val="0"/>
                <w:kern w:val="0"/>
                <w:sz w:val="24"/>
              </w:rPr>
              <w:t>)</w:t>
            </w:r>
          </w:p>
        </w:tc>
      </w:tr>
      <w:tr w:rsidR="00744BCA">
        <w:trPr>
          <w:cantSplit/>
          <w:trHeight w:val="602"/>
          <w:jc w:val="center"/>
        </w:trPr>
        <w:tc>
          <w:tcPr>
            <w:tcW w:w="1023" w:type="dxa"/>
            <w:vMerge w:val="restart"/>
            <w:vAlign w:val="center"/>
          </w:tcPr>
          <w:p w:rsidR="00744BCA" w:rsidRDefault="00AA145A">
            <w:pPr>
              <w:spacing w:line="320" w:lineRule="exact"/>
              <w:jc w:val="center"/>
              <w:rPr>
                <w:rFonts w:eastAsia="华文中宋"/>
                <w:snapToGrid w:val="0"/>
                <w:kern w:val="0"/>
                <w:sz w:val="24"/>
              </w:rPr>
            </w:pPr>
            <w:r>
              <w:rPr>
                <w:rFonts w:eastAsia="华文中宋"/>
                <w:snapToGrid w:val="0"/>
                <w:kern w:val="0"/>
                <w:sz w:val="24"/>
              </w:rPr>
              <w:t>大</w:t>
            </w:r>
            <w:r>
              <w:rPr>
                <w:rFonts w:eastAsia="华文中宋"/>
                <w:snapToGrid w:val="0"/>
                <w:kern w:val="0"/>
                <w:sz w:val="24"/>
              </w:rPr>
              <w:t xml:space="preserve">    </w:t>
            </w:r>
          </w:p>
          <w:p w:rsidR="00744BCA" w:rsidRDefault="00AA145A">
            <w:pPr>
              <w:spacing w:line="320" w:lineRule="exact"/>
              <w:jc w:val="center"/>
              <w:rPr>
                <w:rFonts w:eastAsia="华文中宋"/>
                <w:snapToGrid w:val="0"/>
                <w:kern w:val="0"/>
                <w:sz w:val="24"/>
              </w:rPr>
            </w:pPr>
            <w:r>
              <w:rPr>
                <w:rFonts w:eastAsia="华文中宋"/>
                <w:snapToGrid w:val="0"/>
                <w:kern w:val="0"/>
                <w:sz w:val="24"/>
              </w:rPr>
              <w:t>气</w:t>
            </w:r>
          </w:p>
          <w:p w:rsidR="00744BCA" w:rsidRDefault="00AA145A">
            <w:pPr>
              <w:spacing w:line="320" w:lineRule="exact"/>
              <w:jc w:val="center"/>
              <w:rPr>
                <w:rFonts w:eastAsia="华文中宋"/>
                <w:snapToGrid w:val="0"/>
                <w:kern w:val="0"/>
                <w:sz w:val="24"/>
              </w:rPr>
            </w:pPr>
            <w:r>
              <w:rPr>
                <w:rFonts w:eastAsia="华文中宋"/>
                <w:snapToGrid w:val="0"/>
                <w:kern w:val="0"/>
                <w:sz w:val="24"/>
              </w:rPr>
              <w:t>污</w:t>
            </w:r>
          </w:p>
          <w:p w:rsidR="00744BCA" w:rsidRDefault="00AA145A">
            <w:pPr>
              <w:spacing w:line="320" w:lineRule="exact"/>
              <w:jc w:val="center"/>
              <w:rPr>
                <w:rFonts w:eastAsia="华文中宋"/>
                <w:snapToGrid w:val="0"/>
                <w:kern w:val="0"/>
                <w:sz w:val="24"/>
              </w:rPr>
            </w:pPr>
            <w:r>
              <w:rPr>
                <w:rFonts w:eastAsia="华文中宋"/>
                <w:snapToGrid w:val="0"/>
                <w:kern w:val="0"/>
                <w:sz w:val="24"/>
              </w:rPr>
              <w:t>染</w:t>
            </w:r>
          </w:p>
          <w:p w:rsidR="00744BCA" w:rsidRDefault="00AA145A">
            <w:pPr>
              <w:spacing w:line="320" w:lineRule="exact"/>
              <w:jc w:val="center"/>
              <w:rPr>
                <w:rFonts w:eastAsia="华文中宋"/>
                <w:sz w:val="24"/>
              </w:rPr>
            </w:pPr>
            <w:r>
              <w:rPr>
                <w:rFonts w:eastAsia="华文中宋"/>
                <w:snapToGrid w:val="0"/>
                <w:kern w:val="0"/>
                <w:sz w:val="24"/>
              </w:rPr>
              <w:t>物</w:t>
            </w:r>
          </w:p>
        </w:tc>
        <w:tc>
          <w:tcPr>
            <w:tcW w:w="1080" w:type="dxa"/>
            <w:vMerge w:val="restart"/>
            <w:vAlign w:val="center"/>
          </w:tcPr>
          <w:p w:rsidR="00744BCA" w:rsidRDefault="00AA145A">
            <w:pPr>
              <w:spacing w:line="0" w:lineRule="atLeast"/>
              <w:rPr>
                <w:sz w:val="24"/>
              </w:rPr>
            </w:pPr>
            <w:r>
              <w:rPr>
                <w:sz w:val="24"/>
              </w:rPr>
              <w:t>施工期</w:t>
            </w:r>
          </w:p>
        </w:tc>
        <w:tc>
          <w:tcPr>
            <w:tcW w:w="1830" w:type="dxa"/>
            <w:vAlign w:val="center"/>
          </w:tcPr>
          <w:p w:rsidR="00744BCA" w:rsidRDefault="00AA145A">
            <w:pPr>
              <w:widowControl/>
              <w:jc w:val="center"/>
              <w:rPr>
                <w:sz w:val="24"/>
              </w:rPr>
            </w:pPr>
            <w:r>
              <w:rPr>
                <w:sz w:val="24"/>
              </w:rPr>
              <w:t>建筑机械、运输车辆尾气</w:t>
            </w:r>
          </w:p>
        </w:tc>
        <w:tc>
          <w:tcPr>
            <w:tcW w:w="1950" w:type="dxa"/>
            <w:vAlign w:val="center"/>
          </w:tcPr>
          <w:p w:rsidR="00744BCA" w:rsidRDefault="00AA145A">
            <w:pPr>
              <w:jc w:val="center"/>
              <w:rPr>
                <w:sz w:val="24"/>
              </w:rPr>
            </w:pPr>
            <w:r>
              <w:rPr>
                <w:sz w:val="24"/>
              </w:rPr>
              <w:t>NO</w:t>
            </w:r>
            <w:r>
              <w:rPr>
                <w:sz w:val="24"/>
                <w:vertAlign w:val="subscript"/>
              </w:rPr>
              <w:t>X</w:t>
            </w:r>
            <w:r>
              <w:rPr>
                <w:sz w:val="24"/>
              </w:rPr>
              <w:t>、</w:t>
            </w:r>
            <w:r>
              <w:rPr>
                <w:sz w:val="24"/>
              </w:rPr>
              <w:t>CO</w:t>
            </w:r>
            <w:r>
              <w:rPr>
                <w:sz w:val="24"/>
              </w:rPr>
              <w:t>、</w:t>
            </w:r>
            <w:r>
              <w:rPr>
                <w:sz w:val="24"/>
              </w:rPr>
              <w:t>THC</w:t>
            </w:r>
          </w:p>
        </w:tc>
        <w:tc>
          <w:tcPr>
            <w:tcW w:w="1980" w:type="dxa"/>
            <w:vAlign w:val="center"/>
          </w:tcPr>
          <w:p w:rsidR="00744BCA" w:rsidRDefault="00AA145A">
            <w:pPr>
              <w:jc w:val="center"/>
              <w:rPr>
                <w:sz w:val="24"/>
              </w:rPr>
            </w:pPr>
            <w:r>
              <w:rPr>
                <w:sz w:val="24"/>
              </w:rPr>
              <w:t>无组织排放</w:t>
            </w:r>
          </w:p>
        </w:tc>
        <w:tc>
          <w:tcPr>
            <w:tcW w:w="1995" w:type="dxa"/>
            <w:vAlign w:val="center"/>
          </w:tcPr>
          <w:p w:rsidR="00744BCA" w:rsidRDefault="00AA145A">
            <w:pPr>
              <w:jc w:val="center"/>
              <w:rPr>
                <w:sz w:val="24"/>
              </w:rPr>
            </w:pPr>
            <w:r>
              <w:rPr>
                <w:sz w:val="24"/>
              </w:rPr>
              <w:t>无组织排放</w:t>
            </w:r>
          </w:p>
        </w:tc>
      </w:tr>
      <w:tr w:rsidR="00744BCA">
        <w:trPr>
          <w:cantSplit/>
          <w:trHeight w:val="494"/>
          <w:jc w:val="center"/>
        </w:trPr>
        <w:tc>
          <w:tcPr>
            <w:tcW w:w="1023" w:type="dxa"/>
            <w:vMerge/>
            <w:vAlign w:val="center"/>
          </w:tcPr>
          <w:p w:rsidR="00744BCA" w:rsidRDefault="00744BCA">
            <w:pPr>
              <w:spacing w:line="320" w:lineRule="exact"/>
              <w:jc w:val="center"/>
              <w:rPr>
                <w:rFonts w:eastAsia="华文中宋"/>
                <w:snapToGrid w:val="0"/>
                <w:kern w:val="0"/>
                <w:sz w:val="24"/>
              </w:rPr>
            </w:pPr>
          </w:p>
        </w:tc>
        <w:tc>
          <w:tcPr>
            <w:tcW w:w="1080" w:type="dxa"/>
            <w:vMerge/>
            <w:vAlign w:val="center"/>
          </w:tcPr>
          <w:p w:rsidR="00744BCA" w:rsidRDefault="00744BCA">
            <w:pPr>
              <w:spacing w:line="0" w:lineRule="atLeast"/>
              <w:jc w:val="center"/>
              <w:rPr>
                <w:sz w:val="24"/>
              </w:rPr>
            </w:pPr>
          </w:p>
        </w:tc>
        <w:tc>
          <w:tcPr>
            <w:tcW w:w="1830" w:type="dxa"/>
            <w:vAlign w:val="center"/>
          </w:tcPr>
          <w:p w:rsidR="00744BCA" w:rsidRDefault="00AA145A">
            <w:pPr>
              <w:widowControl/>
              <w:jc w:val="center"/>
              <w:rPr>
                <w:sz w:val="24"/>
              </w:rPr>
            </w:pPr>
            <w:r>
              <w:rPr>
                <w:sz w:val="24"/>
              </w:rPr>
              <w:t>施工扬尘</w:t>
            </w:r>
          </w:p>
        </w:tc>
        <w:tc>
          <w:tcPr>
            <w:tcW w:w="1950" w:type="dxa"/>
            <w:vAlign w:val="center"/>
          </w:tcPr>
          <w:p w:rsidR="00744BCA" w:rsidRDefault="00AA145A">
            <w:pPr>
              <w:jc w:val="center"/>
              <w:rPr>
                <w:sz w:val="24"/>
              </w:rPr>
            </w:pPr>
            <w:r>
              <w:rPr>
                <w:sz w:val="24"/>
              </w:rPr>
              <w:t>TSP</w:t>
            </w:r>
          </w:p>
        </w:tc>
        <w:tc>
          <w:tcPr>
            <w:tcW w:w="1980" w:type="dxa"/>
            <w:vAlign w:val="center"/>
          </w:tcPr>
          <w:p w:rsidR="00744BCA" w:rsidRDefault="00AA145A">
            <w:pPr>
              <w:jc w:val="center"/>
              <w:rPr>
                <w:sz w:val="24"/>
              </w:rPr>
            </w:pPr>
            <w:r>
              <w:rPr>
                <w:sz w:val="24"/>
              </w:rPr>
              <w:t>无组织排放</w:t>
            </w:r>
          </w:p>
        </w:tc>
        <w:tc>
          <w:tcPr>
            <w:tcW w:w="1995" w:type="dxa"/>
            <w:vAlign w:val="center"/>
          </w:tcPr>
          <w:p w:rsidR="00744BCA" w:rsidRDefault="00AA145A">
            <w:pPr>
              <w:jc w:val="center"/>
              <w:rPr>
                <w:sz w:val="24"/>
              </w:rPr>
            </w:pPr>
            <w:r>
              <w:rPr>
                <w:sz w:val="24"/>
              </w:rPr>
              <w:t>无组织排放</w:t>
            </w:r>
          </w:p>
        </w:tc>
      </w:tr>
      <w:tr w:rsidR="00744BCA">
        <w:trPr>
          <w:cantSplit/>
          <w:trHeight w:val="680"/>
          <w:jc w:val="center"/>
        </w:trPr>
        <w:tc>
          <w:tcPr>
            <w:tcW w:w="1023" w:type="dxa"/>
            <w:vMerge/>
            <w:vAlign w:val="center"/>
          </w:tcPr>
          <w:p w:rsidR="00744BCA" w:rsidRDefault="00744BCA">
            <w:pPr>
              <w:spacing w:line="320" w:lineRule="exact"/>
              <w:jc w:val="center"/>
              <w:rPr>
                <w:rFonts w:eastAsia="华文中宋"/>
                <w:snapToGrid w:val="0"/>
                <w:kern w:val="0"/>
                <w:sz w:val="24"/>
              </w:rPr>
            </w:pPr>
          </w:p>
        </w:tc>
        <w:tc>
          <w:tcPr>
            <w:tcW w:w="1080" w:type="dxa"/>
            <w:vAlign w:val="center"/>
          </w:tcPr>
          <w:p w:rsidR="00744BCA" w:rsidRDefault="00AA145A">
            <w:pPr>
              <w:spacing w:line="0" w:lineRule="atLeast"/>
              <w:rPr>
                <w:sz w:val="24"/>
              </w:rPr>
            </w:pPr>
            <w:r>
              <w:rPr>
                <w:rFonts w:hint="eastAsia"/>
                <w:sz w:val="24"/>
              </w:rPr>
              <w:t>营运期</w:t>
            </w:r>
          </w:p>
        </w:tc>
        <w:tc>
          <w:tcPr>
            <w:tcW w:w="1830" w:type="dxa"/>
            <w:vAlign w:val="center"/>
          </w:tcPr>
          <w:p w:rsidR="00744BCA" w:rsidRDefault="00AA145A">
            <w:pPr>
              <w:jc w:val="center"/>
              <w:rPr>
                <w:sz w:val="24"/>
              </w:rPr>
            </w:pPr>
            <w:r>
              <w:rPr>
                <w:sz w:val="24"/>
              </w:rPr>
              <w:t>机动车尾气、道路扬尘</w:t>
            </w:r>
          </w:p>
        </w:tc>
        <w:tc>
          <w:tcPr>
            <w:tcW w:w="1950" w:type="dxa"/>
            <w:vAlign w:val="center"/>
          </w:tcPr>
          <w:p w:rsidR="00744BCA" w:rsidRDefault="00AA145A">
            <w:pPr>
              <w:jc w:val="center"/>
              <w:rPr>
                <w:sz w:val="24"/>
              </w:rPr>
            </w:pPr>
            <w:r>
              <w:rPr>
                <w:sz w:val="24"/>
              </w:rPr>
              <w:t>CO</w:t>
            </w:r>
            <w:r>
              <w:rPr>
                <w:sz w:val="24"/>
              </w:rPr>
              <w:t>、</w:t>
            </w:r>
            <w:r>
              <w:rPr>
                <w:sz w:val="24"/>
              </w:rPr>
              <w:t>NO</w:t>
            </w:r>
            <w:r>
              <w:rPr>
                <w:sz w:val="24"/>
                <w:vertAlign w:val="subscript"/>
              </w:rPr>
              <w:t>2</w:t>
            </w:r>
            <w:r>
              <w:rPr>
                <w:sz w:val="24"/>
              </w:rPr>
              <w:t>、</w:t>
            </w:r>
            <w:r>
              <w:rPr>
                <w:sz w:val="24"/>
              </w:rPr>
              <w:t>THC</w:t>
            </w:r>
            <w:r>
              <w:rPr>
                <w:sz w:val="24"/>
              </w:rPr>
              <w:t>、</w:t>
            </w:r>
            <w:r>
              <w:rPr>
                <w:sz w:val="24"/>
              </w:rPr>
              <w:t>TSP</w:t>
            </w:r>
          </w:p>
        </w:tc>
        <w:tc>
          <w:tcPr>
            <w:tcW w:w="1980" w:type="dxa"/>
            <w:vAlign w:val="center"/>
          </w:tcPr>
          <w:p w:rsidR="00744BCA" w:rsidRDefault="00AA145A">
            <w:pPr>
              <w:jc w:val="center"/>
              <w:rPr>
                <w:sz w:val="24"/>
              </w:rPr>
            </w:pPr>
            <w:r>
              <w:rPr>
                <w:rFonts w:hint="eastAsia"/>
                <w:sz w:val="24"/>
              </w:rPr>
              <w:t>少量</w:t>
            </w:r>
          </w:p>
        </w:tc>
        <w:tc>
          <w:tcPr>
            <w:tcW w:w="1995" w:type="dxa"/>
            <w:vAlign w:val="center"/>
          </w:tcPr>
          <w:p w:rsidR="00744BCA" w:rsidRDefault="00AA145A">
            <w:pPr>
              <w:jc w:val="center"/>
              <w:rPr>
                <w:sz w:val="24"/>
              </w:rPr>
            </w:pPr>
            <w:r>
              <w:rPr>
                <w:rFonts w:hint="eastAsia"/>
                <w:sz w:val="24"/>
              </w:rPr>
              <w:t>少量</w:t>
            </w:r>
          </w:p>
        </w:tc>
      </w:tr>
      <w:tr w:rsidR="00744BCA">
        <w:trPr>
          <w:cantSplit/>
          <w:trHeight w:val="520"/>
          <w:jc w:val="center"/>
        </w:trPr>
        <w:tc>
          <w:tcPr>
            <w:tcW w:w="1023" w:type="dxa"/>
            <w:vMerge w:val="restart"/>
            <w:vAlign w:val="center"/>
          </w:tcPr>
          <w:p w:rsidR="00744BCA" w:rsidRDefault="00AA145A">
            <w:pPr>
              <w:spacing w:line="320" w:lineRule="exact"/>
              <w:jc w:val="center"/>
              <w:rPr>
                <w:rFonts w:eastAsia="华文中宋"/>
                <w:snapToGrid w:val="0"/>
                <w:kern w:val="0"/>
                <w:sz w:val="24"/>
              </w:rPr>
            </w:pPr>
            <w:r>
              <w:rPr>
                <w:rFonts w:eastAsia="华文中宋"/>
                <w:snapToGrid w:val="0"/>
                <w:kern w:val="0"/>
                <w:sz w:val="24"/>
              </w:rPr>
              <w:t>水</w:t>
            </w:r>
          </w:p>
          <w:p w:rsidR="00744BCA" w:rsidRDefault="00AA145A">
            <w:pPr>
              <w:spacing w:line="320" w:lineRule="exact"/>
              <w:jc w:val="center"/>
              <w:rPr>
                <w:rFonts w:eastAsia="华文中宋"/>
                <w:snapToGrid w:val="0"/>
                <w:kern w:val="0"/>
                <w:sz w:val="24"/>
              </w:rPr>
            </w:pPr>
            <w:r>
              <w:rPr>
                <w:rFonts w:eastAsia="华文中宋"/>
                <w:snapToGrid w:val="0"/>
                <w:kern w:val="0"/>
                <w:sz w:val="24"/>
              </w:rPr>
              <w:t>污</w:t>
            </w:r>
          </w:p>
          <w:p w:rsidR="00744BCA" w:rsidRDefault="00AA145A">
            <w:pPr>
              <w:spacing w:line="320" w:lineRule="exact"/>
              <w:jc w:val="center"/>
              <w:rPr>
                <w:rFonts w:eastAsia="华文中宋"/>
                <w:snapToGrid w:val="0"/>
                <w:kern w:val="0"/>
                <w:sz w:val="24"/>
              </w:rPr>
            </w:pPr>
            <w:r>
              <w:rPr>
                <w:rFonts w:eastAsia="华文中宋"/>
                <w:snapToGrid w:val="0"/>
                <w:kern w:val="0"/>
                <w:sz w:val="24"/>
              </w:rPr>
              <w:t>染</w:t>
            </w:r>
          </w:p>
          <w:p w:rsidR="00744BCA" w:rsidRDefault="00AA145A">
            <w:pPr>
              <w:spacing w:line="320" w:lineRule="exact"/>
              <w:jc w:val="center"/>
              <w:rPr>
                <w:rFonts w:eastAsia="华文中宋"/>
                <w:snapToGrid w:val="0"/>
                <w:kern w:val="0"/>
                <w:sz w:val="24"/>
              </w:rPr>
            </w:pPr>
            <w:r>
              <w:rPr>
                <w:rFonts w:eastAsia="华文中宋"/>
                <w:snapToGrid w:val="0"/>
                <w:kern w:val="0"/>
                <w:sz w:val="24"/>
              </w:rPr>
              <w:t>物</w:t>
            </w:r>
          </w:p>
        </w:tc>
        <w:tc>
          <w:tcPr>
            <w:tcW w:w="1080" w:type="dxa"/>
            <w:vMerge w:val="restart"/>
            <w:vAlign w:val="center"/>
          </w:tcPr>
          <w:p w:rsidR="00744BCA" w:rsidRDefault="00AA145A">
            <w:pPr>
              <w:spacing w:line="0" w:lineRule="atLeast"/>
              <w:rPr>
                <w:sz w:val="24"/>
              </w:rPr>
            </w:pPr>
            <w:r>
              <w:rPr>
                <w:sz w:val="24"/>
              </w:rPr>
              <w:t>施工期</w:t>
            </w:r>
          </w:p>
        </w:tc>
        <w:tc>
          <w:tcPr>
            <w:tcW w:w="1830" w:type="dxa"/>
            <w:vAlign w:val="center"/>
          </w:tcPr>
          <w:p w:rsidR="00744BCA" w:rsidRDefault="00AA145A">
            <w:pPr>
              <w:jc w:val="center"/>
              <w:rPr>
                <w:sz w:val="24"/>
              </w:rPr>
            </w:pPr>
            <w:r>
              <w:rPr>
                <w:sz w:val="24"/>
              </w:rPr>
              <w:t>施工废水</w:t>
            </w:r>
          </w:p>
        </w:tc>
        <w:tc>
          <w:tcPr>
            <w:tcW w:w="1950" w:type="dxa"/>
            <w:vAlign w:val="center"/>
          </w:tcPr>
          <w:p w:rsidR="00744BCA" w:rsidRDefault="00AA145A">
            <w:pPr>
              <w:jc w:val="center"/>
              <w:rPr>
                <w:sz w:val="24"/>
              </w:rPr>
            </w:pPr>
            <w:r>
              <w:rPr>
                <w:sz w:val="24"/>
              </w:rPr>
              <w:t>SS</w:t>
            </w:r>
            <w:r>
              <w:rPr>
                <w:sz w:val="24"/>
              </w:rPr>
              <w:t>、</w:t>
            </w:r>
            <w:r>
              <w:rPr>
                <w:sz w:val="24"/>
              </w:rPr>
              <w:t>COD</w:t>
            </w:r>
            <w:r>
              <w:rPr>
                <w:sz w:val="24"/>
              </w:rPr>
              <w:t>、</w:t>
            </w:r>
            <w:r>
              <w:rPr>
                <w:sz w:val="24"/>
              </w:rPr>
              <w:t>BOD</w:t>
            </w:r>
          </w:p>
        </w:tc>
        <w:tc>
          <w:tcPr>
            <w:tcW w:w="1980" w:type="dxa"/>
            <w:vAlign w:val="center"/>
          </w:tcPr>
          <w:p w:rsidR="00744BCA" w:rsidRDefault="00AA145A">
            <w:pPr>
              <w:jc w:val="center"/>
              <w:rPr>
                <w:sz w:val="24"/>
              </w:rPr>
            </w:pPr>
            <w:r>
              <w:rPr>
                <w:sz w:val="24"/>
              </w:rPr>
              <w:t>少量</w:t>
            </w:r>
          </w:p>
        </w:tc>
        <w:tc>
          <w:tcPr>
            <w:tcW w:w="1995" w:type="dxa"/>
            <w:vAlign w:val="center"/>
          </w:tcPr>
          <w:p w:rsidR="00744BCA" w:rsidRDefault="00AA145A">
            <w:pPr>
              <w:jc w:val="center"/>
              <w:rPr>
                <w:sz w:val="24"/>
              </w:rPr>
            </w:pPr>
            <w:r>
              <w:rPr>
                <w:sz w:val="24"/>
              </w:rPr>
              <w:t>少量</w:t>
            </w:r>
          </w:p>
        </w:tc>
      </w:tr>
      <w:tr w:rsidR="00744BCA">
        <w:trPr>
          <w:cantSplit/>
          <w:trHeight w:val="680"/>
          <w:jc w:val="center"/>
        </w:trPr>
        <w:tc>
          <w:tcPr>
            <w:tcW w:w="1023" w:type="dxa"/>
            <w:vMerge/>
            <w:vAlign w:val="center"/>
          </w:tcPr>
          <w:p w:rsidR="00744BCA" w:rsidRDefault="00744BCA">
            <w:pPr>
              <w:spacing w:line="320" w:lineRule="exact"/>
              <w:jc w:val="center"/>
              <w:rPr>
                <w:rFonts w:eastAsia="华文中宋"/>
                <w:snapToGrid w:val="0"/>
                <w:kern w:val="0"/>
                <w:sz w:val="24"/>
              </w:rPr>
            </w:pPr>
          </w:p>
        </w:tc>
        <w:tc>
          <w:tcPr>
            <w:tcW w:w="1080" w:type="dxa"/>
            <w:vMerge/>
            <w:vAlign w:val="center"/>
          </w:tcPr>
          <w:p w:rsidR="00744BCA" w:rsidRDefault="00744BCA">
            <w:pPr>
              <w:spacing w:line="0" w:lineRule="atLeast"/>
              <w:jc w:val="center"/>
              <w:rPr>
                <w:sz w:val="24"/>
              </w:rPr>
            </w:pPr>
          </w:p>
        </w:tc>
        <w:tc>
          <w:tcPr>
            <w:tcW w:w="1830" w:type="dxa"/>
            <w:vAlign w:val="center"/>
          </w:tcPr>
          <w:p w:rsidR="00744BCA" w:rsidRDefault="00AA145A">
            <w:pPr>
              <w:jc w:val="center"/>
              <w:rPr>
                <w:sz w:val="24"/>
              </w:rPr>
            </w:pPr>
            <w:r>
              <w:rPr>
                <w:sz w:val="24"/>
              </w:rPr>
              <w:t>生活污水</w:t>
            </w:r>
          </w:p>
        </w:tc>
        <w:tc>
          <w:tcPr>
            <w:tcW w:w="1950" w:type="dxa"/>
            <w:vAlign w:val="center"/>
          </w:tcPr>
          <w:p w:rsidR="00744BCA" w:rsidRDefault="00AA145A">
            <w:pPr>
              <w:adjustRightInd w:val="0"/>
              <w:snapToGrid w:val="0"/>
              <w:ind w:left="-50" w:right="-50"/>
              <w:jc w:val="center"/>
              <w:rPr>
                <w:szCs w:val="21"/>
                <w:vertAlign w:val="subscript"/>
              </w:rPr>
            </w:pPr>
            <w:proofErr w:type="spellStart"/>
            <w:r>
              <w:rPr>
                <w:szCs w:val="21"/>
              </w:rPr>
              <w:t>COD</w:t>
            </w:r>
            <w:r>
              <w:rPr>
                <w:szCs w:val="21"/>
                <w:vertAlign w:val="subscript"/>
              </w:rPr>
              <w:t>Cr</w:t>
            </w:r>
            <w:proofErr w:type="spellEnd"/>
          </w:p>
          <w:p w:rsidR="00744BCA" w:rsidRDefault="00AA145A">
            <w:pPr>
              <w:adjustRightInd w:val="0"/>
              <w:snapToGrid w:val="0"/>
              <w:ind w:left="-50" w:right="-50"/>
              <w:jc w:val="center"/>
              <w:rPr>
                <w:szCs w:val="21"/>
              </w:rPr>
            </w:pPr>
            <w:r>
              <w:rPr>
                <w:szCs w:val="21"/>
              </w:rPr>
              <w:t>BOD</w:t>
            </w:r>
            <w:r>
              <w:rPr>
                <w:szCs w:val="21"/>
                <w:vertAlign w:val="subscript"/>
              </w:rPr>
              <w:t>5</w:t>
            </w:r>
          </w:p>
          <w:p w:rsidR="00744BCA" w:rsidRDefault="00AA145A">
            <w:pPr>
              <w:ind w:left="-50" w:right="-50"/>
              <w:jc w:val="center"/>
              <w:rPr>
                <w:szCs w:val="21"/>
              </w:rPr>
            </w:pPr>
            <w:r>
              <w:rPr>
                <w:szCs w:val="21"/>
              </w:rPr>
              <w:t>SS</w:t>
            </w:r>
          </w:p>
          <w:p w:rsidR="00744BCA" w:rsidRDefault="00AA145A">
            <w:pPr>
              <w:ind w:left="-50" w:right="-50"/>
              <w:jc w:val="center"/>
              <w:rPr>
                <w:szCs w:val="21"/>
              </w:rPr>
            </w:pPr>
            <w:r>
              <w:rPr>
                <w:szCs w:val="21"/>
              </w:rPr>
              <w:t>NH</w:t>
            </w:r>
            <w:r>
              <w:rPr>
                <w:szCs w:val="21"/>
                <w:vertAlign w:val="subscript"/>
              </w:rPr>
              <w:t>3</w:t>
            </w:r>
            <w:r>
              <w:rPr>
                <w:szCs w:val="21"/>
              </w:rPr>
              <w:t>-N</w:t>
            </w:r>
          </w:p>
        </w:tc>
        <w:tc>
          <w:tcPr>
            <w:tcW w:w="1980" w:type="dxa"/>
            <w:vAlign w:val="center"/>
          </w:tcPr>
          <w:p w:rsidR="00744BCA" w:rsidRDefault="00AA145A">
            <w:pPr>
              <w:rPr>
                <w:szCs w:val="21"/>
              </w:rPr>
            </w:pPr>
            <w:r>
              <w:rPr>
                <w:rFonts w:hint="eastAsia"/>
                <w:szCs w:val="21"/>
              </w:rPr>
              <w:t>400mg/L</w:t>
            </w:r>
            <w:r>
              <w:rPr>
                <w:rFonts w:hint="eastAsia"/>
                <w:szCs w:val="21"/>
              </w:rPr>
              <w:t>，</w:t>
            </w:r>
            <w:r>
              <w:rPr>
                <w:rFonts w:hint="eastAsia"/>
                <w:szCs w:val="21"/>
              </w:rPr>
              <w:t>0.5184t</w:t>
            </w:r>
            <w:r>
              <w:rPr>
                <w:szCs w:val="21"/>
              </w:rPr>
              <w:t xml:space="preserve"> </w:t>
            </w:r>
            <w:r>
              <w:rPr>
                <w:rFonts w:hint="eastAsia"/>
                <w:szCs w:val="21"/>
              </w:rPr>
              <w:t>200mg/L</w:t>
            </w:r>
            <w:r>
              <w:rPr>
                <w:rFonts w:hint="eastAsia"/>
                <w:szCs w:val="21"/>
              </w:rPr>
              <w:t>，</w:t>
            </w:r>
            <w:r>
              <w:rPr>
                <w:rFonts w:hint="eastAsia"/>
                <w:szCs w:val="21"/>
              </w:rPr>
              <w:t>0.2592t</w:t>
            </w:r>
          </w:p>
          <w:p w:rsidR="00744BCA" w:rsidRDefault="00AA145A">
            <w:pPr>
              <w:rPr>
                <w:szCs w:val="21"/>
              </w:rPr>
            </w:pPr>
            <w:r>
              <w:rPr>
                <w:rFonts w:hint="eastAsia"/>
                <w:szCs w:val="21"/>
              </w:rPr>
              <w:t>220mg/L</w:t>
            </w:r>
            <w:r>
              <w:rPr>
                <w:rFonts w:hint="eastAsia"/>
                <w:szCs w:val="21"/>
              </w:rPr>
              <w:t>，</w:t>
            </w:r>
            <w:r>
              <w:rPr>
                <w:rFonts w:hint="eastAsia"/>
                <w:szCs w:val="21"/>
              </w:rPr>
              <w:t>0.2853t</w:t>
            </w:r>
          </w:p>
          <w:p w:rsidR="00744BCA" w:rsidRDefault="00AA145A">
            <w:pPr>
              <w:rPr>
                <w:szCs w:val="21"/>
              </w:rPr>
            </w:pPr>
            <w:r>
              <w:rPr>
                <w:rFonts w:hint="eastAsia"/>
                <w:szCs w:val="21"/>
              </w:rPr>
              <w:t>40mg/L</w:t>
            </w:r>
            <w:r>
              <w:rPr>
                <w:rFonts w:hint="eastAsia"/>
                <w:szCs w:val="21"/>
              </w:rPr>
              <w:t>，</w:t>
            </w:r>
            <w:r>
              <w:rPr>
                <w:rFonts w:hint="eastAsia"/>
                <w:szCs w:val="21"/>
              </w:rPr>
              <w:t>0.0518t</w:t>
            </w:r>
          </w:p>
        </w:tc>
        <w:tc>
          <w:tcPr>
            <w:tcW w:w="1995" w:type="dxa"/>
            <w:vAlign w:val="center"/>
          </w:tcPr>
          <w:p w:rsidR="00744BCA" w:rsidRDefault="00AA145A">
            <w:pPr>
              <w:rPr>
                <w:szCs w:val="21"/>
              </w:rPr>
            </w:pPr>
            <w:r>
              <w:rPr>
                <w:rFonts w:hint="eastAsia"/>
                <w:szCs w:val="21"/>
              </w:rPr>
              <w:t>400mg/L</w:t>
            </w:r>
            <w:r>
              <w:rPr>
                <w:rFonts w:hint="eastAsia"/>
                <w:szCs w:val="21"/>
              </w:rPr>
              <w:t>，</w:t>
            </w:r>
            <w:r>
              <w:rPr>
                <w:rFonts w:hint="eastAsia"/>
                <w:szCs w:val="21"/>
              </w:rPr>
              <w:t>0.5184t 200mg/L</w:t>
            </w:r>
            <w:r>
              <w:rPr>
                <w:rFonts w:hint="eastAsia"/>
                <w:szCs w:val="21"/>
              </w:rPr>
              <w:t>，</w:t>
            </w:r>
            <w:r>
              <w:rPr>
                <w:rFonts w:hint="eastAsia"/>
                <w:szCs w:val="21"/>
              </w:rPr>
              <w:t>0.2592t</w:t>
            </w:r>
          </w:p>
          <w:p w:rsidR="00744BCA" w:rsidRDefault="00AA145A">
            <w:pPr>
              <w:rPr>
                <w:szCs w:val="21"/>
              </w:rPr>
            </w:pPr>
            <w:r>
              <w:rPr>
                <w:rFonts w:hint="eastAsia"/>
                <w:szCs w:val="21"/>
              </w:rPr>
              <w:t>220mg/L</w:t>
            </w:r>
            <w:r>
              <w:rPr>
                <w:rFonts w:hint="eastAsia"/>
                <w:szCs w:val="21"/>
              </w:rPr>
              <w:t>，</w:t>
            </w:r>
            <w:r>
              <w:rPr>
                <w:rFonts w:hint="eastAsia"/>
                <w:szCs w:val="21"/>
              </w:rPr>
              <w:t>0.2853t</w:t>
            </w:r>
          </w:p>
          <w:p w:rsidR="00744BCA" w:rsidRDefault="00AA145A">
            <w:pPr>
              <w:rPr>
                <w:szCs w:val="21"/>
              </w:rPr>
            </w:pPr>
            <w:r>
              <w:rPr>
                <w:rFonts w:hint="eastAsia"/>
                <w:szCs w:val="21"/>
              </w:rPr>
              <w:t>40mg/L</w:t>
            </w:r>
            <w:r>
              <w:rPr>
                <w:rFonts w:hint="eastAsia"/>
                <w:szCs w:val="21"/>
              </w:rPr>
              <w:t>，</w:t>
            </w:r>
            <w:r>
              <w:rPr>
                <w:rFonts w:hint="eastAsia"/>
                <w:szCs w:val="21"/>
              </w:rPr>
              <w:t>0.0518t</w:t>
            </w:r>
          </w:p>
        </w:tc>
      </w:tr>
      <w:tr w:rsidR="00744BCA">
        <w:trPr>
          <w:cantSplit/>
          <w:trHeight w:val="524"/>
          <w:jc w:val="center"/>
        </w:trPr>
        <w:tc>
          <w:tcPr>
            <w:tcW w:w="1023" w:type="dxa"/>
            <w:vMerge/>
            <w:vAlign w:val="center"/>
          </w:tcPr>
          <w:p w:rsidR="00744BCA" w:rsidRDefault="00744BCA">
            <w:pPr>
              <w:spacing w:line="320" w:lineRule="exact"/>
              <w:jc w:val="center"/>
              <w:rPr>
                <w:rFonts w:eastAsia="华文中宋"/>
                <w:snapToGrid w:val="0"/>
                <w:kern w:val="0"/>
                <w:sz w:val="24"/>
              </w:rPr>
            </w:pPr>
          </w:p>
        </w:tc>
        <w:tc>
          <w:tcPr>
            <w:tcW w:w="1080" w:type="dxa"/>
            <w:vAlign w:val="center"/>
          </w:tcPr>
          <w:p w:rsidR="00744BCA" w:rsidRDefault="00AA145A">
            <w:pPr>
              <w:spacing w:line="0" w:lineRule="atLeast"/>
              <w:rPr>
                <w:sz w:val="24"/>
              </w:rPr>
            </w:pPr>
            <w:r>
              <w:rPr>
                <w:rFonts w:hint="eastAsia"/>
                <w:sz w:val="24"/>
              </w:rPr>
              <w:t>营运期</w:t>
            </w:r>
          </w:p>
        </w:tc>
        <w:tc>
          <w:tcPr>
            <w:tcW w:w="1830" w:type="dxa"/>
            <w:vAlign w:val="center"/>
          </w:tcPr>
          <w:p w:rsidR="00744BCA" w:rsidRDefault="00AA145A">
            <w:pPr>
              <w:jc w:val="center"/>
              <w:rPr>
                <w:sz w:val="24"/>
              </w:rPr>
            </w:pPr>
            <w:r>
              <w:rPr>
                <w:rFonts w:hint="eastAsia"/>
                <w:sz w:val="24"/>
              </w:rPr>
              <w:t>路面径流</w:t>
            </w:r>
          </w:p>
        </w:tc>
        <w:tc>
          <w:tcPr>
            <w:tcW w:w="1950" w:type="dxa"/>
            <w:vAlign w:val="center"/>
          </w:tcPr>
          <w:p w:rsidR="00744BCA" w:rsidRDefault="00AA145A">
            <w:pPr>
              <w:jc w:val="center"/>
              <w:rPr>
                <w:sz w:val="24"/>
              </w:rPr>
            </w:pPr>
            <w:r>
              <w:rPr>
                <w:rFonts w:hint="eastAsia"/>
                <w:sz w:val="24"/>
              </w:rPr>
              <w:t>COD</w:t>
            </w:r>
            <w:r>
              <w:rPr>
                <w:rFonts w:hint="eastAsia"/>
                <w:sz w:val="24"/>
              </w:rPr>
              <w:t>、</w:t>
            </w:r>
            <w:r>
              <w:rPr>
                <w:rFonts w:hint="eastAsia"/>
                <w:sz w:val="24"/>
              </w:rPr>
              <w:t>SS</w:t>
            </w:r>
            <w:r>
              <w:rPr>
                <w:rFonts w:hint="eastAsia"/>
                <w:sz w:val="24"/>
              </w:rPr>
              <w:t>、石油类</w:t>
            </w:r>
          </w:p>
        </w:tc>
        <w:tc>
          <w:tcPr>
            <w:tcW w:w="1980" w:type="dxa"/>
            <w:vAlign w:val="center"/>
          </w:tcPr>
          <w:p w:rsidR="00744BCA" w:rsidRDefault="00AA145A">
            <w:pPr>
              <w:jc w:val="center"/>
              <w:rPr>
                <w:sz w:val="24"/>
              </w:rPr>
            </w:pPr>
            <w:r>
              <w:rPr>
                <w:rFonts w:hint="eastAsia"/>
                <w:sz w:val="24"/>
              </w:rPr>
              <w:t>少量</w:t>
            </w:r>
          </w:p>
        </w:tc>
        <w:tc>
          <w:tcPr>
            <w:tcW w:w="1995" w:type="dxa"/>
            <w:vAlign w:val="center"/>
          </w:tcPr>
          <w:p w:rsidR="00744BCA" w:rsidRDefault="00AA145A">
            <w:pPr>
              <w:jc w:val="center"/>
              <w:rPr>
                <w:sz w:val="24"/>
              </w:rPr>
            </w:pPr>
            <w:r>
              <w:rPr>
                <w:rFonts w:hint="eastAsia"/>
                <w:sz w:val="24"/>
              </w:rPr>
              <w:t>少量</w:t>
            </w:r>
          </w:p>
        </w:tc>
      </w:tr>
      <w:tr w:rsidR="00744BCA">
        <w:trPr>
          <w:cantSplit/>
          <w:trHeight w:val="529"/>
          <w:jc w:val="center"/>
        </w:trPr>
        <w:tc>
          <w:tcPr>
            <w:tcW w:w="1023" w:type="dxa"/>
            <w:vMerge w:val="restart"/>
            <w:vAlign w:val="center"/>
          </w:tcPr>
          <w:p w:rsidR="00744BCA" w:rsidRDefault="00AA145A">
            <w:pPr>
              <w:spacing w:line="320" w:lineRule="exact"/>
              <w:rPr>
                <w:rFonts w:eastAsia="华文中宋"/>
                <w:snapToGrid w:val="0"/>
                <w:kern w:val="0"/>
                <w:sz w:val="24"/>
              </w:rPr>
            </w:pPr>
            <w:r>
              <w:rPr>
                <w:rFonts w:eastAsia="华文中宋"/>
                <w:snapToGrid w:val="0"/>
                <w:kern w:val="0"/>
                <w:sz w:val="24"/>
              </w:rPr>
              <w:t>固体</w:t>
            </w:r>
          </w:p>
          <w:p w:rsidR="00744BCA" w:rsidRDefault="00AA145A">
            <w:pPr>
              <w:spacing w:line="320" w:lineRule="exact"/>
              <w:rPr>
                <w:rFonts w:eastAsia="华文中宋"/>
                <w:snapToGrid w:val="0"/>
                <w:kern w:val="0"/>
                <w:sz w:val="24"/>
              </w:rPr>
            </w:pPr>
            <w:r>
              <w:rPr>
                <w:rFonts w:eastAsia="华文中宋"/>
                <w:snapToGrid w:val="0"/>
                <w:kern w:val="0"/>
                <w:sz w:val="24"/>
              </w:rPr>
              <w:t>废物</w:t>
            </w:r>
          </w:p>
        </w:tc>
        <w:tc>
          <w:tcPr>
            <w:tcW w:w="1080" w:type="dxa"/>
            <w:vMerge w:val="restart"/>
            <w:vAlign w:val="center"/>
          </w:tcPr>
          <w:p w:rsidR="00744BCA" w:rsidRDefault="00AA145A">
            <w:pPr>
              <w:spacing w:line="0" w:lineRule="atLeast"/>
              <w:rPr>
                <w:sz w:val="24"/>
              </w:rPr>
            </w:pPr>
            <w:r>
              <w:rPr>
                <w:sz w:val="24"/>
              </w:rPr>
              <w:t>施工期</w:t>
            </w:r>
          </w:p>
        </w:tc>
        <w:tc>
          <w:tcPr>
            <w:tcW w:w="1830" w:type="dxa"/>
            <w:vAlign w:val="center"/>
          </w:tcPr>
          <w:p w:rsidR="00744BCA" w:rsidRDefault="00AA145A">
            <w:pPr>
              <w:jc w:val="center"/>
              <w:rPr>
                <w:sz w:val="24"/>
              </w:rPr>
            </w:pPr>
            <w:r>
              <w:rPr>
                <w:sz w:val="24"/>
              </w:rPr>
              <w:t>建筑垃圾</w:t>
            </w:r>
          </w:p>
        </w:tc>
        <w:tc>
          <w:tcPr>
            <w:tcW w:w="1950" w:type="dxa"/>
            <w:vAlign w:val="center"/>
          </w:tcPr>
          <w:p w:rsidR="00744BCA" w:rsidRDefault="00AA145A">
            <w:pPr>
              <w:jc w:val="center"/>
              <w:rPr>
                <w:sz w:val="24"/>
              </w:rPr>
            </w:pPr>
            <w:r>
              <w:rPr>
                <w:sz w:val="24"/>
              </w:rPr>
              <w:t>弃土、碎石等</w:t>
            </w:r>
          </w:p>
        </w:tc>
        <w:tc>
          <w:tcPr>
            <w:tcW w:w="1980" w:type="dxa"/>
            <w:vAlign w:val="center"/>
          </w:tcPr>
          <w:p w:rsidR="00744BCA" w:rsidRDefault="00AA145A">
            <w:pPr>
              <w:jc w:val="center"/>
              <w:rPr>
                <w:sz w:val="24"/>
              </w:rPr>
            </w:pPr>
            <w:r>
              <w:rPr>
                <w:rFonts w:hint="eastAsia"/>
                <w:sz w:val="24"/>
              </w:rPr>
              <w:t>无弃土</w:t>
            </w:r>
          </w:p>
        </w:tc>
        <w:tc>
          <w:tcPr>
            <w:tcW w:w="1995" w:type="dxa"/>
            <w:vAlign w:val="center"/>
          </w:tcPr>
          <w:p w:rsidR="00744BCA" w:rsidRDefault="00AA145A">
            <w:pPr>
              <w:jc w:val="center"/>
              <w:rPr>
                <w:sz w:val="24"/>
              </w:rPr>
            </w:pPr>
            <w:r>
              <w:rPr>
                <w:rFonts w:hint="eastAsia"/>
                <w:sz w:val="24"/>
              </w:rPr>
              <w:t>无弃土</w:t>
            </w:r>
          </w:p>
        </w:tc>
      </w:tr>
      <w:tr w:rsidR="00744BCA">
        <w:trPr>
          <w:cantSplit/>
          <w:trHeight w:val="529"/>
          <w:jc w:val="center"/>
        </w:trPr>
        <w:tc>
          <w:tcPr>
            <w:tcW w:w="1023" w:type="dxa"/>
            <w:vMerge/>
            <w:vAlign w:val="center"/>
          </w:tcPr>
          <w:p w:rsidR="00744BCA" w:rsidRDefault="00744BCA">
            <w:pPr>
              <w:spacing w:line="320" w:lineRule="exact"/>
              <w:rPr>
                <w:rFonts w:eastAsia="华文中宋"/>
                <w:snapToGrid w:val="0"/>
                <w:kern w:val="0"/>
                <w:sz w:val="24"/>
              </w:rPr>
            </w:pPr>
          </w:p>
        </w:tc>
        <w:tc>
          <w:tcPr>
            <w:tcW w:w="1080" w:type="dxa"/>
            <w:vMerge/>
            <w:vAlign w:val="center"/>
          </w:tcPr>
          <w:p w:rsidR="00744BCA" w:rsidRDefault="00744BCA">
            <w:pPr>
              <w:spacing w:line="0" w:lineRule="atLeast"/>
              <w:rPr>
                <w:sz w:val="24"/>
              </w:rPr>
            </w:pPr>
          </w:p>
        </w:tc>
        <w:tc>
          <w:tcPr>
            <w:tcW w:w="1830" w:type="dxa"/>
            <w:vAlign w:val="center"/>
          </w:tcPr>
          <w:p w:rsidR="00744BCA" w:rsidRDefault="00AA145A">
            <w:pPr>
              <w:jc w:val="center"/>
              <w:rPr>
                <w:sz w:val="24"/>
              </w:rPr>
            </w:pPr>
            <w:r>
              <w:rPr>
                <w:rFonts w:hint="eastAsia"/>
                <w:sz w:val="24"/>
              </w:rPr>
              <w:t>生活垃圾</w:t>
            </w:r>
          </w:p>
        </w:tc>
        <w:tc>
          <w:tcPr>
            <w:tcW w:w="1950" w:type="dxa"/>
            <w:vAlign w:val="center"/>
          </w:tcPr>
          <w:p w:rsidR="00744BCA" w:rsidRDefault="00AA145A">
            <w:pPr>
              <w:jc w:val="center"/>
              <w:rPr>
                <w:sz w:val="24"/>
              </w:rPr>
            </w:pPr>
            <w:r>
              <w:rPr>
                <w:rFonts w:hAnsi="宋体" w:hint="eastAsia"/>
                <w:sz w:val="24"/>
              </w:rPr>
              <w:t>生活垃圾</w:t>
            </w:r>
          </w:p>
        </w:tc>
        <w:tc>
          <w:tcPr>
            <w:tcW w:w="1980" w:type="dxa"/>
            <w:vAlign w:val="center"/>
          </w:tcPr>
          <w:p w:rsidR="00744BCA" w:rsidRDefault="00AA145A">
            <w:pPr>
              <w:jc w:val="center"/>
              <w:rPr>
                <w:sz w:val="24"/>
              </w:rPr>
            </w:pPr>
            <w:r>
              <w:rPr>
                <w:rFonts w:hint="eastAsia"/>
                <w:sz w:val="24"/>
              </w:rPr>
              <w:t>10.8t</w:t>
            </w:r>
          </w:p>
        </w:tc>
        <w:tc>
          <w:tcPr>
            <w:tcW w:w="1995" w:type="dxa"/>
            <w:vAlign w:val="center"/>
          </w:tcPr>
          <w:p w:rsidR="00744BCA" w:rsidRDefault="00AA145A">
            <w:pPr>
              <w:jc w:val="center"/>
              <w:rPr>
                <w:sz w:val="24"/>
              </w:rPr>
            </w:pPr>
            <w:r>
              <w:rPr>
                <w:rFonts w:hint="eastAsia"/>
                <w:sz w:val="24"/>
              </w:rPr>
              <w:t>10.8t</w:t>
            </w:r>
          </w:p>
        </w:tc>
      </w:tr>
      <w:tr w:rsidR="00744BCA">
        <w:trPr>
          <w:cantSplit/>
          <w:trHeight w:val="672"/>
          <w:jc w:val="center"/>
        </w:trPr>
        <w:tc>
          <w:tcPr>
            <w:tcW w:w="1023" w:type="dxa"/>
            <w:vMerge w:val="restart"/>
            <w:vAlign w:val="center"/>
          </w:tcPr>
          <w:p w:rsidR="00744BCA" w:rsidRDefault="00AA145A">
            <w:pPr>
              <w:jc w:val="center"/>
              <w:rPr>
                <w:rFonts w:eastAsia="华文中宋"/>
                <w:snapToGrid w:val="0"/>
                <w:kern w:val="0"/>
                <w:sz w:val="24"/>
              </w:rPr>
            </w:pPr>
            <w:r>
              <w:rPr>
                <w:rFonts w:eastAsia="华文中宋"/>
                <w:snapToGrid w:val="0"/>
                <w:kern w:val="0"/>
                <w:sz w:val="24"/>
              </w:rPr>
              <w:t>噪</w:t>
            </w:r>
          </w:p>
          <w:p w:rsidR="00744BCA" w:rsidRDefault="00AA145A">
            <w:pPr>
              <w:jc w:val="center"/>
              <w:rPr>
                <w:rFonts w:eastAsia="华文中宋"/>
                <w:snapToGrid w:val="0"/>
                <w:kern w:val="0"/>
                <w:sz w:val="24"/>
              </w:rPr>
            </w:pPr>
            <w:r>
              <w:rPr>
                <w:rFonts w:eastAsia="华文中宋"/>
                <w:snapToGrid w:val="0"/>
                <w:kern w:val="0"/>
                <w:sz w:val="24"/>
              </w:rPr>
              <w:t>声</w:t>
            </w:r>
          </w:p>
        </w:tc>
        <w:tc>
          <w:tcPr>
            <w:tcW w:w="1080" w:type="dxa"/>
            <w:vAlign w:val="center"/>
          </w:tcPr>
          <w:p w:rsidR="00744BCA" w:rsidRDefault="00AA145A">
            <w:pPr>
              <w:spacing w:line="0" w:lineRule="atLeast"/>
              <w:rPr>
                <w:sz w:val="24"/>
              </w:rPr>
            </w:pPr>
            <w:r>
              <w:rPr>
                <w:sz w:val="24"/>
              </w:rPr>
              <w:t>施工期</w:t>
            </w:r>
          </w:p>
        </w:tc>
        <w:tc>
          <w:tcPr>
            <w:tcW w:w="7755" w:type="dxa"/>
            <w:gridSpan w:val="4"/>
            <w:vAlign w:val="center"/>
          </w:tcPr>
          <w:p w:rsidR="00744BCA" w:rsidRDefault="00AA145A">
            <w:pPr>
              <w:rPr>
                <w:sz w:val="24"/>
              </w:rPr>
            </w:pPr>
            <w:r>
              <w:rPr>
                <w:sz w:val="24"/>
              </w:rPr>
              <w:t>挖掘机、推土机、装载机等噪声值</w:t>
            </w:r>
            <w:r>
              <w:rPr>
                <w:rFonts w:hint="eastAsia"/>
                <w:sz w:val="24"/>
              </w:rPr>
              <w:t>84</w:t>
            </w:r>
            <w:r>
              <w:rPr>
                <w:sz w:val="24"/>
              </w:rPr>
              <w:t>~90</w:t>
            </w:r>
            <w:r>
              <w:rPr>
                <w:rFonts w:hint="eastAsia"/>
                <w:sz w:val="24"/>
              </w:rPr>
              <w:t xml:space="preserve"> </w:t>
            </w:r>
            <w:r>
              <w:rPr>
                <w:sz w:val="24"/>
              </w:rPr>
              <w:t>dB(A)</w:t>
            </w:r>
          </w:p>
        </w:tc>
      </w:tr>
      <w:tr w:rsidR="00744BCA">
        <w:trPr>
          <w:cantSplit/>
          <w:trHeight w:val="626"/>
          <w:jc w:val="center"/>
        </w:trPr>
        <w:tc>
          <w:tcPr>
            <w:tcW w:w="1023" w:type="dxa"/>
            <w:vMerge/>
            <w:vAlign w:val="center"/>
          </w:tcPr>
          <w:p w:rsidR="00744BCA" w:rsidRDefault="00744BCA">
            <w:pPr>
              <w:jc w:val="center"/>
              <w:rPr>
                <w:rFonts w:eastAsia="华文中宋"/>
                <w:snapToGrid w:val="0"/>
                <w:kern w:val="0"/>
                <w:sz w:val="24"/>
              </w:rPr>
            </w:pPr>
          </w:p>
        </w:tc>
        <w:tc>
          <w:tcPr>
            <w:tcW w:w="1080" w:type="dxa"/>
            <w:vAlign w:val="center"/>
          </w:tcPr>
          <w:p w:rsidR="00744BCA" w:rsidRDefault="00AA145A">
            <w:pPr>
              <w:spacing w:line="0" w:lineRule="atLeast"/>
              <w:rPr>
                <w:sz w:val="24"/>
              </w:rPr>
            </w:pPr>
            <w:r>
              <w:rPr>
                <w:rFonts w:hint="eastAsia"/>
                <w:sz w:val="24"/>
              </w:rPr>
              <w:t>营运期</w:t>
            </w:r>
          </w:p>
        </w:tc>
        <w:tc>
          <w:tcPr>
            <w:tcW w:w="7755" w:type="dxa"/>
            <w:gridSpan w:val="4"/>
            <w:vAlign w:val="center"/>
          </w:tcPr>
          <w:p w:rsidR="00744BCA" w:rsidRDefault="00AA145A">
            <w:pPr>
              <w:rPr>
                <w:sz w:val="24"/>
              </w:rPr>
            </w:pPr>
            <w:r>
              <w:rPr>
                <w:rFonts w:hint="eastAsia"/>
                <w:sz w:val="24"/>
              </w:rPr>
              <w:t>营运期车辆产生的交通噪声</w:t>
            </w:r>
          </w:p>
        </w:tc>
      </w:tr>
      <w:tr w:rsidR="00744BCA">
        <w:trPr>
          <w:cantSplit/>
          <w:trHeight w:val="658"/>
          <w:jc w:val="center"/>
        </w:trPr>
        <w:tc>
          <w:tcPr>
            <w:tcW w:w="1023" w:type="dxa"/>
            <w:vAlign w:val="center"/>
          </w:tcPr>
          <w:p w:rsidR="00744BCA" w:rsidRDefault="00AA145A">
            <w:pPr>
              <w:jc w:val="center"/>
              <w:rPr>
                <w:rFonts w:eastAsia="华文中宋"/>
                <w:snapToGrid w:val="0"/>
                <w:kern w:val="0"/>
                <w:sz w:val="24"/>
              </w:rPr>
            </w:pPr>
            <w:r>
              <w:rPr>
                <w:rFonts w:eastAsia="华文中宋"/>
                <w:snapToGrid w:val="0"/>
                <w:kern w:val="0"/>
                <w:sz w:val="24"/>
              </w:rPr>
              <w:t>其他</w:t>
            </w:r>
          </w:p>
        </w:tc>
        <w:tc>
          <w:tcPr>
            <w:tcW w:w="8835" w:type="dxa"/>
            <w:gridSpan w:val="5"/>
            <w:vAlign w:val="center"/>
          </w:tcPr>
          <w:p w:rsidR="00744BCA" w:rsidRDefault="00AA145A">
            <w:pPr>
              <w:jc w:val="center"/>
              <w:rPr>
                <w:sz w:val="24"/>
              </w:rPr>
            </w:pPr>
            <w:r>
              <w:rPr>
                <w:sz w:val="24"/>
              </w:rPr>
              <w:t>本项目在施工过程中应加强管理，防止水土流失并减少对区域植被的破坏。</w:t>
            </w:r>
          </w:p>
        </w:tc>
      </w:tr>
      <w:tr w:rsidR="00744BCA">
        <w:trPr>
          <w:trHeight w:val="555"/>
          <w:jc w:val="center"/>
        </w:trPr>
        <w:tc>
          <w:tcPr>
            <w:tcW w:w="9858" w:type="dxa"/>
            <w:gridSpan w:val="6"/>
          </w:tcPr>
          <w:p w:rsidR="00744BCA" w:rsidRDefault="00AA145A">
            <w:pPr>
              <w:spacing w:beforeLines="100" w:before="312" w:afterLines="50" w:after="156"/>
              <w:rPr>
                <w:b/>
                <w:bCs/>
                <w:sz w:val="24"/>
              </w:rPr>
            </w:pPr>
            <w:r>
              <w:rPr>
                <w:b/>
                <w:bCs/>
                <w:sz w:val="24"/>
              </w:rPr>
              <w:t>主要生态影响（不够时可附另页）：</w:t>
            </w:r>
          </w:p>
          <w:p w:rsidR="00744BCA" w:rsidRDefault="00AA145A">
            <w:pPr>
              <w:spacing w:line="360" w:lineRule="auto"/>
              <w:ind w:firstLineChars="200" w:firstLine="480"/>
              <w:rPr>
                <w:sz w:val="24"/>
              </w:rPr>
            </w:pPr>
            <w:r>
              <w:rPr>
                <w:sz w:val="24"/>
              </w:rPr>
              <w:t>项目主要生态环境影响为施工期造成的影响，施工时将</w:t>
            </w:r>
            <w:r>
              <w:rPr>
                <w:rFonts w:hint="eastAsia"/>
                <w:sz w:val="24"/>
              </w:rPr>
              <w:t>地表清除造成地表的裸露，</w:t>
            </w:r>
            <w:r>
              <w:rPr>
                <w:snapToGrid w:val="0"/>
                <w:spacing w:val="-4"/>
                <w:kern w:val="0"/>
                <w:sz w:val="24"/>
              </w:rPr>
              <w:t>受降雨影响时可能引发水土流失现象的发生。</w:t>
            </w:r>
            <w:r>
              <w:rPr>
                <w:sz w:val="24"/>
              </w:rPr>
              <w:t>项目施工时应采取积极有效的水土流失防治措施和科学的施工方式，使项目建设过程中产生的水土流失现象得到有效控制。项目施工结束后</w:t>
            </w:r>
            <w:r>
              <w:rPr>
                <w:rFonts w:hint="eastAsia"/>
                <w:sz w:val="24"/>
              </w:rPr>
              <w:t>及时对道路两旁</w:t>
            </w:r>
            <w:r>
              <w:rPr>
                <w:sz w:val="24"/>
              </w:rPr>
              <w:t>进行</w:t>
            </w:r>
            <w:r>
              <w:rPr>
                <w:rFonts w:hint="eastAsia"/>
                <w:sz w:val="24"/>
              </w:rPr>
              <w:t>绿化</w:t>
            </w:r>
            <w:r>
              <w:rPr>
                <w:sz w:val="24"/>
              </w:rPr>
              <w:t>，其不良生态影响短暂、可恢复。</w:t>
            </w:r>
          </w:p>
          <w:p w:rsidR="00744BCA" w:rsidRDefault="00AA145A">
            <w:pPr>
              <w:spacing w:line="360" w:lineRule="auto"/>
              <w:ind w:firstLineChars="200" w:firstLine="480"/>
              <w:rPr>
                <w:sz w:val="24"/>
              </w:rPr>
            </w:pPr>
            <w:r>
              <w:rPr>
                <w:rFonts w:hint="eastAsia"/>
                <w:sz w:val="24"/>
              </w:rPr>
              <w:t>2</w:t>
            </w:r>
            <w:r>
              <w:rPr>
                <w:rFonts w:hint="eastAsia"/>
                <w:sz w:val="24"/>
              </w:rPr>
              <w:t>、营运期生态和景观影响</w:t>
            </w:r>
          </w:p>
          <w:p w:rsidR="00744BCA" w:rsidRDefault="00AA145A">
            <w:pPr>
              <w:spacing w:line="360" w:lineRule="auto"/>
              <w:ind w:firstLineChars="200" w:firstLine="480"/>
              <w:rPr>
                <w:sz w:val="24"/>
              </w:rPr>
            </w:pPr>
            <w:r>
              <w:rPr>
                <w:rFonts w:hint="eastAsia"/>
                <w:sz w:val="24"/>
              </w:rPr>
              <w:t>项目建成后，道路两侧栽植行道植被，为区域提供了较为舒适的城市园林绿化生态环境，生态影响得以正面改善。</w:t>
            </w:r>
          </w:p>
          <w:p w:rsidR="00744BCA" w:rsidRDefault="00744BCA">
            <w:pPr>
              <w:spacing w:line="360" w:lineRule="auto"/>
              <w:rPr>
                <w:sz w:val="24"/>
              </w:rPr>
            </w:pPr>
          </w:p>
        </w:tc>
      </w:tr>
    </w:tbl>
    <w:p w:rsidR="00744BCA" w:rsidRDefault="00744BCA"/>
    <w:p w:rsidR="00744BCA" w:rsidRDefault="00AA145A">
      <w:pPr>
        <w:pStyle w:val="1"/>
        <w:spacing w:before="0" w:after="0" w:line="240" w:lineRule="auto"/>
        <w:jc w:val="both"/>
        <w:rPr>
          <w:bCs w:val="0"/>
          <w:sz w:val="30"/>
        </w:rPr>
      </w:pPr>
      <w:bookmarkStart w:id="3" w:name="_Toc22493_WPSOffice_Level1"/>
      <w:r>
        <w:rPr>
          <w:bCs w:val="0"/>
          <w:sz w:val="30"/>
        </w:rPr>
        <w:lastRenderedPageBreak/>
        <w:t>环境影响分析</w:t>
      </w:r>
      <w:bookmarkEnd w:id="3"/>
    </w:p>
    <w:tbl>
      <w:tblPr>
        <w:tblW w:w="954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548"/>
      </w:tblGrid>
      <w:tr w:rsidR="00744BCA">
        <w:trPr>
          <w:trHeight w:val="6516"/>
          <w:jc w:val="center"/>
        </w:trPr>
        <w:tc>
          <w:tcPr>
            <w:tcW w:w="9548" w:type="dxa"/>
          </w:tcPr>
          <w:p w:rsidR="00744BCA" w:rsidRDefault="00AA145A">
            <w:pPr>
              <w:adjustRightInd w:val="0"/>
              <w:spacing w:line="360" w:lineRule="auto"/>
              <w:ind w:firstLineChars="200" w:firstLine="562"/>
              <w:rPr>
                <w:b/>
                <w:sz w:val="28"/>
                <w:szCs w:val="28"/>
              </w:rPr>
            </w:pPr>
            <w:r>
              <w:rPr>
                <w:b/>
                <w:sz w:val="28"/>
                <w:szCs w:val="28"/>
              </w:rPr>
              <w:t>一、施工期环境影响分析</w:t>
            </w:r>
          </w:p>
          <w:p w:rsidR="00744BCA" w:rsidRDefault="00AA145A">
            <w:pPr>
              <w:spacing w:line="360" w:lineRule="auto"/>
              <w:ind w:firstLineChars="200" w:firstLine="482"/>
              <w:rPr>
                <w:b/>
                <w:sz w:val="24"/>
              </w:rPr>
            </w:pPr>
            <w:r>
              <w:rPr>
                <w:b/>
                <w:sz w:val="24"/>
              </w:rPr>
              <w:t>1</w:t>
            </w:r>
            <w:r>
              <w:rPr>
                <w:b/>
                <w:sz w:val="24"/>
              </w:rPr>
              <w:t>、大气环境影响分析</w:t>
            </w:r>
          </w:p>
          <w:p w:rsidR="00744BCA" w:rsidRDefault="00AA145A">
            <w:pPr>
              <w:spacing w:line="360" w:lineRule="auto"/>
              <w:ind w:firstLineChars="200" w:firstLine="480"/>
              <w:rPr>
                <w:kern w:val="0"/>
                <w:sz w:val="24"/>
              </w:rPr>
            </w:pPr>
            <w:r>
              <w:rPr>
                <w:kern w:val="0"/>
                <w:sz w:val="24"/>
              </w:rPr>
              <w:t>本项目采用</w:t>
            </w:r>
            <w:r>
              <w:rPr>
                <w:rFonts w:hint="eastAsia"/>
                <w:kern w:val="0"/>
                <w:sz w:val="24"/>
              </w:rPr>
              <w:t>水泥栓路面</w:t>
            </w:r>
            <w:r>
              <w:rPr>
                <w:kern w:val="0"/>
                <w:sz w:val="24"/>
              </w:rPr>
              <w:t>，</w:t>
            </w:r>
            <w:r>
              <w:rPr>
                <w:rFonts w:hint="eastAsia"/>
                <w:kern w:val="0"/>
                <w:sz w:val="24"/>
              </w:rPr>
              <w:t>施工期对环境</w:t>
            </w:r>
            <w:r>
              <w:rPr>
                <w:kern w:val="0"/>
                <w:sz w:val="24"/>
              </w:rPr>
              <w:t>影响范围</w:t>
            </w:r>
            <w:r>
              <w:rPr>
                <w:rFonts w:hint="eastAsia"/>
                <w:kern w:val="0"/>
                <w:sz w:val="24"/>
              </w:rPr>
              <w:t>较小</w:t>
            </w:r>
            <w:r>
              <w:rPr>
                <w:kern w:val="0"/>
                <w:sz w:val="24"/>
              </w:rPr>
              <w:t>。</w:t>
            </w:r>
          </w:p>
          <w:p w:rsidR="00744BCA" w:rsidRDefault="00AA145A">
            <w:pPr>
              <w:spacing w:line="360" w:lineRule="auto"/>
              <w:ind w:firstLine="480"/>
              <w:rPr>
                <w:kern w:val="0"/>
                <w:sz w:val="24"/>
              </w:rPr>
            </w:pPr>
            <w:r>
              <w:rPr>
                <w:kern w:val="0"/>
                <w:sz w:val="24"/>
              </w:rPr>
              <w:t>因此，道路施工期大气污染以扬尘污染为主，主要为施工扬尘、车辆行驶导致的二次扬尘等。</w:t>
            </w:r>
          </w:p>
          <w:p w:rsidR="00744BCA" w:rsidRDefault="00AA145A">
            <w:pPr>
              <w:spacing w:line="360" w:lineRule="auto"/>
              <w:ind w:firstLineChars="200" w:firstLine="480"/>
              <w:rPr>
                <w:bCs/>
                <w:kern w:val="0"/>
                <w:sz w:val="24"/>
              </w:rPr>
            </w:pPr>
            <w:r>
              <w:rPr>
                <w:bCs/>
                <w:kern w:val="0"/>
                <w:sz w:val="24"/>
              </w:rPr>
              <w:t>1.1</w:t>
            </w:r>
            <w:r>
              <w:rPr>
                <w:bCs/>
                <w:kern w:val="0"/>
                <w:sz w:val="24"/>
              </w:rPr>
              <w:t>扬尘环境影响分析</w:t>
            </w:r>
          </w:p>
          <w:p w:rsidR="00744BCA" w:rsidRDefault="00AA145A">
            <w:pPr>
              <w:pStyle w:val="a7"/>
              <w:spacing w:line="360" w:lineRule="auto"/>
              <w:ind w:firstLine="480"/>
              <w:rPr>
                <w:bCs/>
                <w:kern w:val="24"/>
                <w:sz w:val="24"/>
              </w:rPr>
            </w:pPr>
            <w:r>
              <w:rPr>
                <w:bCs/>
                <w:kern w:val="24"/>
                <w:sz w:val="24"/>
              </w:rPr>
              <w:t>扬尘作为道路施工中主要环境空气污染源，由土方挖掘、堆放、材料运输、土方回填、车辆运输等过程引起；以及施工机械产生的燃油废气，主要污染物为</w:t>
            </w:r>
            <w:r>
              <w:rPr>
                <w:bCs/>
                <w:kern w:val="24"/>
                <w:sz w:val="24"/>
              </w:rPr>
              <w:t xml:space="preserve"> CO</w:t>
            </w:r>
            <w:r>
              <w:rPr>
                <w:bCs/>
                <w:kern w:val="24"/>
                <w:sz w:val="24"/>
              </w:rPr>
              <w:t>、</w:t>
            </w:r>
            <w:r>
              <w:rPr>
                <w:bCs/>
                <w:kern w:val="24"/>
                <w:sz w:val="24"/>
              </w:rPr>
              <w:t>NO</w:t>
            </w:r>
            <w:r>
              <w:rPr>
                <w:bCs/>
                <w:kern w:val="24"/>
                <w:sz w:val="24"/>
                <w:vertAlign w:val="subscript"/>
              </w:rPr>
              <w:t>2</w:t>
            </w:r>
            <w:r>
              <w:rPr>
                <w:bCs/>
                <w:kern w:val="24"/>
                <w:sz w:val="24"/>
              </w:rPr>
              <w:t>、</w:t>
            </w:r>
            <w:r>
              <w:rPr>
                <w:bCs/>
                <w:kern w:val="24"/>
                <w:sz w:val="24"/>
              </w:rPr>
              <w:t>THC</w:t>
            </w:r>
            <w:r>
              <w:rPr>
                <w:bCs/>
                <w:kern w:val="24"/>
                <w:sz w:val="24"/>
              </w:rPr>
              <w:t>等。</w:t>
            </w:r>
          </w:p>
          <w:p w:rsidR="00744BCA" w:rsidRDefault="00AA145A">
            <w:pPr>
              <w:pStyle w:val="a7"/>
              <w:spacing w:line="360" w:lineRule="auto"/>
              <w:ind w:firstLine="480"/>
              <w:rPr>
                <w:bCs/>
                <w:kern w:val="24"/>
                <w:sz w:val="24"/>
              </w:rPr>
            </w:pPr>
            <w:r>
              <w:rPr>
                <w:bCs/>
                <w:kern w:val="24"/>
                <w:sz w:val="24"/>
              </w:rPr>
              <w:t>当风速</w:t>
            </w:r>
            <w:r>
              <w:rPr>
                <w:bCs/>
                <w:kern w:val="24"/>
                <w:sz w:val="24"/>
              </w:rPr>
              <w:t xml:space="preserve">≥3.5m/s </w:t>
            </w:r>
            <w:r>
              <w:rPr>
                <w:bCs/>
                <w:kern w:val="24"/>
                <w:sz w:val="24"/>
              </w:rPr>
              <w:t>时，相对湿度</w:t>
            </w:r>
            <w:r>
              <w:rPr>
                <w:bCs/>
                <w:kern w:val="24"/>
                <w:sz w:val="24"/>
              </w:rPr>
              <w:t>≤60%</w:t>
            </w:r>
            <w:r>
              <w:rPr>
                <w:bCs/>
                <w:kern w:val="24"/>
                <w:sz w:val="24"/>
              </w:rPr>
              <w:t>，施工扬尘影响强度和范围见表</w:t>
            </w:r>
            <w:r>
              <w:rPr>
                <w:rFonts w:hint="eastAsia"/>
                <w:bCs/>
                <w:kern w:val="24"/>
                <w:sz w:val="24"/>
              </w:rPr>
              <w:t>7-1</w:t>
            </w:r>
            <w:r>
              <w:rPr>
                <w:bCs/>
                <w:kern w:val="24"/>
                <w:sz w:val="24"/>
              </w:rPr>
              <w:t>。</w:t>
            </w:r>
          </w:p>
          <w:p w:rsidR="00744BCA" w:rsidRDefault="00AA145A">
            <w:pPr>
              <w:pStyle w:val="a7"/>
              <w:spacing w:line="360" w:lineRule="auto"/>
              <w:ind w:firstLineChars="0" w:firstLine="0"/>
              <w:jc w:val="center"/>
              <w:rPr>
                <w:kern w:val="21"/>
                <w:sz w:val="24"/>
              </w:rPr>
            </w:pPr>
            <w:r>
              <w:rPr>
                <w:b/>
                <w:kern w:val="21"/>
                <w:sz w:val="24"/>
              </w:rPr>
              <w:t>表</w:t>
            </w:r>
            <w:r>
              <w:rPr>
                <w:rFonts w:hint="eastAsia"/>
                <w:b/>
                <w:kern w:val="21"/>
                <w:sz w:val="24"/>
              </w:rPr>
              <w:t>7-1</w:t>
            </w:r>
            <w:r>
              <w:rPr>
                <w:b/>
                <w:kern w:val="21"/>
                <w:sz w:val="24"/>
              </w:rPr>
              <w:t xml:space="preserve"> </w:t>
            </w:r>
            <w:r>
              <w:rPr>
                <w:b/>
                <w:kern w:val="21"/>
                <w:sz w:val="24"/>
              </w:rPr>
              <w:t>施工扬尘影响强度和范围</w:t>
            </w:r>
          </w:p>
          <w:tbl>
            <w:tblPr>
              <w:tblW w:w="8504" w:type="dxa"/>
              <w:jc w:val="center"/>
              <w:tblBorders>
                <w:top w:val="single" w:sz="12" w:space="0" w:color="auto"/>
                <w:bottom w:val="single" w:sz="12" w:space="0" w:color="auto"/>
                <w:insideH w:val="single" w:sz="8" w:space="0" w:color="auto"/>
                <w:insideV w:val="single" w:sz="8" w:space="0" w:color="auto"/>
              </w:tblBorders>
              <w:tblLayout w:type="fixed"/>
              <w:tblLook w:val="04A0" w:firstRow="1" w:lastRow="0" w:firstColumn="1" w:lastColumn="0" w:noHBand="0" w:noVBand="1"/>
            </w:tblPr>
            <w:tblGrid>
              <w:gridCol w:w="2336"/>
              <w:gridCol w:w="1233"/>
              <w:gridCol w:w="1234"/>
              <w:gridCol w:w="1233"/>
              <w:gridCol w:w="1234"/>
              <w:gridCol w:w="1234"/>
            </w:tblGrid>
            <w:tr w:rsidR="00744BCA">
              <w:trPr>
                <w:jc w:val="center"/>
              </w:trPr>
              <w:tc>
                <w:tcPr>
                  <w:tcW w:w="2336" w:type="dxa"/>
                  <w:vAlign w:val="center"/>
                </w:tcPr>
                <w:p w:rsidR="00744BCA" w:rsidRDefault="00AA145A">
                  <w:pPr>
                    <w:pStyle w:val="a7"/>
                    <w:ind w:firstLineChars="0" w:firstLine="0"/>
                    <w:jc w:val="center"/>
                    <w:rPr>
                      <w:b/>
                      <w:bCs/>
                      <w:kern w:val="21"/>
                    </w:rPr>
                  </w:pPr>
                  <w:r>
                    <w:rPr>
                      <w:b/>
                      <w:bCs/>
                      <w:kern w:val="21"/>
                    </w:rPr>
                    <w:t>与现场距离</w:t>
                  </w:r>
                  <w:r>
                    <w:rPr>
                      <w:b/>
                      <w:bCs/>
                      <w:kern w:val="21"/>
                    </w:rPr>
                    <w:t>m</w:t>
                  </w:r>
                </w:p>
              </w:tc>
              <w:tc>
                <w:tcPr>
                  <w:tcW w:w="1233" w:type="dxa"/>
                  <w:vAlign w:val="center"/>
                </w:tcPr>
                <w:p w:rsidR="00744BCA" w:rsidRDefault="00AA145A">
                  <w:pPr>
                    <w:pStyle w:val="a7"/>
                    <w:ind w:firstLineChars="0" w:firstLine="0"/>
                    <w:jc w:val="center"/>
                    <w:rPr>
                      <w:b/>
                      <w:bCs/>
                      <w:kern w:val="21"/>
                    </w:rPr>
                  </w:pPr>
                  <w:r>
                    <w:rPr>
                      <w:b/>
                      <w:bCs/>
                      <w:kern w:val="21"/>
                    </w:rPr>
                    <w:t>10</w:t>
                  </w:r>
                </w:p>
              </w:tc>
              <w:tc>
                <w:tcPr>
                  <w:tcW w:w="1234" w:type="dxa"/>
                  <w:vAlign w:val="center"/>
                </w:tcPr>
                <w:p w:rsidR="00744BCA" w:rsidRDefault="00AA145A">
                  <w:pPr>
                    <w:pStyle w:val="a7"/>
                    <w:ind w:firstLineChars="0" w:firstLine="0"/>
                    <w:jc w:val="center"/>
                    <w:rPr>
                      <w:b/>
                      <w:bCs/>
                      <w:kern w:val="21"/>
                    </w:rPr>
                  </w:pPr>
                  <w:r>
                    <w:rPr>
                      <w:b/>
                      <w:bCs/>
                      <w:kern w:val="21"/>
                    </w:rPr>
                    <w:t>20</w:t>
                  </w:r>
                </w:p>
              </w:tc>
              <w:tc>
                <w:tcPr>
                  <w:tcW w:w="1233" w:type="dxa"/>
                  <w:vAlign w:val="center"/>
                </w:tcPr>
                <w:p w:rsidR="00744BCA" w:rsidRDefault="00AA145A">
                  <w:pPr>
                    <w:pStyle w:val="a7"/>
                    <w:ind w:firstLineChars="0" w:firstLine="0"/>
                    <w:jc w:val="center"/>
                    <w:rPr>
                      <w:b/>
                      <w:bCs/>
                      <w:kern w:val="21"/>
                    </w:rPr>
                  </w:pPr>
                  <w:r>
                    <w:rPr>
                      <w:b/>
                      <w:bCs/>
                      <w:kern w:val="21"/>
                    </w:rPr>
                    <w:t>30</w:t>
                  </w:r>
                </w:p>
              </w:tc>
              <w:tc>
                <w:tcPr>
                  <w:tcW w:w="1234" w:type="dxa"/>
                  <w:vAlign w:val="center"/>
                </w:tcPr>
                <w:p w:rsidR="00744BCA" w:rsidRDefault="00AA145A">
                  <w:pPr>
                    <w:pStyle w:val="a7"/>
                    <w:ind w:firstLineChars="0" w:firstLine="0"/>
                    <w:jc w:val="center"/>
                    <w:rPr>
                      <w:b/>
                      <w:bCs/>
                      <w:kern w:val="21"/>
                    </w:rPr>
                  </w:pPr>
                  <w:r>
                    <w:rPr>
                      <w:b/>
                      <w:bCs/>
                      <w:kern w:val="21"/>
                    </w:rPr>
                    <w:t>50</w:t>
                  </w:r>
                </w:p>
              </w:tc>
              <w:tc>
                <w:tcPr>
                  <w:tcW w:w="1234" w:type="dxa"/>
                  <w:vAlign w:val="center"/>
                </w:tcPr>
                <w:p w:rsidR="00744BCA" w:rsidRDefault="00AA145A">
                  <w:pPr>
                    <w:pStyle w:val="a7"/>
                    <w:ind w:firstLineChars="0" w:firstLine="0"/>
                    <w:jc w:val="center"/>
                    <w:rPr>
                      <w:b/>
                      <w:bCs/>
                      <w:kern w:val="21"/>
                    </w:rPr>
                  </w:pPr>
                  <w:r>
                    <w:rPr>
                      <w:b/>
                      <w:bCs/>
                      <w:kern w:val="21"/>
                    </w:rPr>
                    <w:t>100</w:t>
                  </w:r>
                </w:p>
              </w:tc>
            </w:tr>
            <w:tr w:rsidR="00744BCA">
              <w:trPr>
                <w:jc w:val="center"/>
              </w:trPr>
              <w:tc>
                <w:tcPr>
                  <w:tcW w:w="2336" w:type="dxa"/>
                  <w:vAlign w:val="center"/>
                </w:tcPr>
                <w:p w:rsidR="00744BCA" w:rsidRDefault="00AA145A">
                  <w:pPr>
                    <w:pStyle w:val="a7"/>
                    <w:ind w:firstLineChars="0" w:firstLine="0"/>
                    <w:jc w:val="center"/>
                    <w:rPr>
                      <w:b/>
                      <w:bCs/>
                      <w:kern w:val="21"/>
                    </w:rPr>
                  </w:pPr>
                  <w:r>
                    <w:rPr>
                      <w:b/>
                      <w:bCs/>
                      <w:kern w:val="21"/>
                    </w:rPr>
                    <w:t>扬尘浓度</w:t>
                  </w:r>
                  <w:r>
                    <w:rPr>
                      <w:b/>
                      <w:bCs/>
                      <w:kern w:val="21"/>
                    </w:rPr>
                    <w:t>mg/m</w:t>
                  </w:r>
                  <w:r>
                    <w:rPr>
                      <w:b/>
                      <w:bCs/>
                      <w:kern w:val="21"/>
                      <w:vertAlign w:val="superscript"/>
                    </w:rPr>
                    <w:t>3</w:t>
                  </w:r>
                </w:p>
              </w:tc>
              <w:tc>
                <w:tcPr>
                  <w:tcW w:w="1233" w:type="dxa"/>
                  <w:vAlign w:val="center"/>
                </w:tcPr>
                <w:p w:rsidR="00744BCA" w:rsidRDefault="00AA145A">
                  <w:pPr>
                    <w:pStyle w:val="a7"/>
                    <w:ind w:firstLineChars="0" w:firstLine="0"/>
                    <w:jc w:val="center"/>
                    <w:rPr>
                      <w:bCs/>
                      <w:kern w:val="21"/>
                    </w:rPr>
                  </w:pPr>
                  <w:r>
                    <w:rPr>
                      <w:bCs/>
                      <w:kern w:val="21"/>
                    </w:rPr>
                    <w:t>10.14</w:t>
                  </w:r>
                </w:p>
              </w:tc>
              <w:tc>
                <w:tcPr>
                  <w:tcW w:w="1234" w:type="dxa"/>
                  <w:vAlign w:val="center"/>
                </w:tcPr>
                <w:p w:rsidR="00744BCA" w:rsidRDefault="00AA145A">
                  <w:pPr>
                    <w:pStyle w:val="a7"/>
                    <w:ind w:firstLineChars="0" w:firstLine="0"/>
                    <w:jc w:val="center"/>
                    <w:rPr>
                      <w:bCs/>
                      <w:kern w:val="21"/>
                    </w:rPr>
                  </w:pPr>
                  <w:r>
                    <w:rPr>
                      <w:bCs/>
                      <w:kern w:val="21"/>
                    </w:rPr>
                    <w:t>2.89</w:t>
                  </w:r>
                </w:p>
              </w:tc>
              <w:tc>
                <w:tcPr>
                  <w:tcW w:w="1233" w:type="dxa"/>
                  <w:vAlign w:val="center"/>
                </w:tcPr>
                <w:p w:rsidR="00744BCA" w:rsidRDefault="00AA145A">
                  <w:pPr>
                    <w:pStyle w:val="a7"/>
                    <w:ind w:firstLineChars="0" w:firstLine="0"/>
                    <w:jc w:val="center"/>
                    <w:rPr>
                      <w:bCs/>
                      <w:kern w:val="21"/>
                    </w:rPr>
                  </w:pPr>
                  <w:r>
                    <w:rPr>
                      <w:bCs/>
                      <w:kern w:val="21"/>
                    </w:rPr>
                    <w:t>1.15</w:t>
                  </w:r>
                </w:p>
              </w:tc>
              <w:tc>
                <w:tcPr>
                  <w:tcW w:w="1234" w:type="dxa"/>
                  <w:vAlign w:val="center"/>
                </w:tcPr>
                <w:p w:rsidR="00744BCA" w:rsidRDefault="00AA145A">
                  <w:pPr>
                    <w:pStyle w:val="a7"/>
                    <w:ind w:firstLineChars="0" w:firstLine="0"/>
                    <w:jc w:val="center"/>
                    <w:rPr>
                      <w:bCs/>
                      <w:kern w:val="21"/>
                    </w:rPr>
                  </w:pPr>
                  <w:r>
                    <w:rPr>
                      <w:bCs/>
                      <w:kern w:val="21"/>
                    </w:rPr>
                    <w:t>0.86</w:t>
                  </w:r>
                </w:p>
              </w:tc>
              <w:tc>
                <w:tcPr>
                  <w:tcW w:w="1234" w:type="dxa"/>
                  <w:vAlign w:val="center"/>
                </w:tcPr>
                <w:p w:rsidR="00744BCA" w:rsidRDefault="00AA145A">
                  <w:pPr>
                    <w:pStyle w:val="a7"/>
                    <w:ind w:firstLineChars="0" w:firstLine="0"/>
                    <w:jc w:val="center"/>
                    <w:rPr>
                      <w:bCs/>
                      <w:kern w:val="21"/>
                    </w:rPr>
                  </w:pPr>
                  <w:r>
                    <w:rPr>
                      <w:bCs/>
                      <w:kern w:val="21"/>
                    </w:rPr>
                    <w:t>0.61</w:t>
                  </w:r>
                </w:p>
              </w:tc>
            </w:tr>
          </w:tbl>
          <w:p w:rsidR="00744BCA" w:rsidRDefault="00744BCA">
            <w:pPr>
              <w:pStyle w:val="a7"/>
              <w:spacing w:line="360" w:lineRule="auto"/>
              <w:ind w:firstLine="360"/>
              <w:rPr>
                <w:bCs/>
                <w:snapToGrid w:val="0"/>
                <w:kern w:val="0"/>
                <w:sz w:val="18"/>
                <w:szCs w:val="18"/>
              </w:rPr>
            </w:pPr>
          </w:p>
          <w:p w:rsidR="00744BCA" w:rsidRDefault="00AA145A">
            <w:pPr>
              <w:pStyle w:val="a7"/>
              <w:spacing w:line="360" w:lineRule="auto"/>
              <w:ind w:firstLine="480"/>
              <w:rPr>
                <w:kern w:val="24"/>
                <w:sz w:val="24"/>
              </w:rPr>
            </w:pPr>
            <w:r>
              <w:rPr>
                <w:kern w:val="24"/>
                <w:sz w:val="24"/>
              </w:rPr>
              <w:t>据有关文献资料介绍，车辆行驶产生的扬尘占总扬尘的</w:t>
            </w:r>
            <w:r>
              <w:rPr>
                <w:kern w:val="24"/>
                <w:sz w:val="24"/>
              </w:rPr>
              <w:t>60%</w:t>
            </w:r>
            <w:r>
              <w:rPr>
                <w:kern w:val="24"/>
                <w:sz w:val="24"/>
              </w:rPr>
              <w:t>以上。车辆行驶产生的扬尘，在完全干燥情况下可按下列经验公式计算：</w:t>
            </w:r>
          </w:p>
          <w:p w:rsidR="00744BCA" w:rsidRDefault="00AA145A">
            <w:pPr>
              <w:spacing w:line="360" w:lineRule="auto"/>
              <w:ind w:firstLineChars="200" w:firstLine="420"/>
              <w:rPr>
                <w:snapToGrid w:val="0"/>
                <w:kern w:val="0"/>
                <w:sz w:val="24"/>
              </w:rPr>
            </w:pPr>
            <w:r>
              <w:rPr>
                <w:snapToGrid w:val="0"/>
                <w:kern w:val="0"/>
              </w:rPr>
              <w:t xml:space="preserve"> </w:t>
            </w:r>
            <w:r>
              <w:rPr>
                <w:snapToGrid w:val="0"/>
                <w:kern w:val="0"/>
                <w:sz w:val="24"/>
              </w:rPr>
              <w:t xml:space="preserve">    </w:t>
            </w:r>
            <w:r>
              <w:rPr>
                <w:snapToGrid w:val="0"/>
                <w:kern w:val="0"/>
                <w:position w:val="-10"/>
                <w:sz w:val="24"/>
              </w:rPr>
              <w:object w:dxaOrig="3690" w:dyaOrig="360">
                <v:shape id="_x0000_i1036" type="#_x0000_t75" style="width:184.5pt;height:18pt" o:ole="">
                  <v:imagedata r:id="rId46" o:title=""/>
                </v:shape>
                <o:OLEObject Type="Embed" ProgID="Equation.3" ShapeID="_x0000_i1036" DrawAspect="Content" ObjectID="_1648477434" r:id="rId47"/>
              </w:object>
            </w:r>
            <w:r>
              <w:rPr>
                <w:snapToGrid w:val="0"/>
                <w:kern w:val="0"/>
                <w:sz w:val="24"/>
              </w:rPr>
              <w:t xml:space="preserve">     </w:t>
            </w:r>
          </w:p>
          <w:p w:rsidR="00744BCA" w:rsidRDefault="00AA145A">
            <w:pPr>
              <w:pStyle w:val="a7"/>
              <w:spacing w:line="360" w:lineRule="auto"/>
              <w:ind w:firstLine="480"/>
              <w:rPr>
                <w:kern w:val="24"/>
                <w:sz w:val="24"/>
              </w:rPr>
            </w:pPr>
            <w:r>
              <w:rPr>
                <w:kern w:val="24"/>
                <w:sz w:val="24"/>
              </w:rPr>
              <w:t>式中：</w:t>
            </w:r>
            <w:r>
              <w:rPr>
                <w:kern w:val="24"/>
                <w:sz w:val="24"/>
              </w:rPr>
              <w:t>Q——</w:t>
            </w:r>
            <w:r>
              <w:rPr>
                <w:kern w:val="24"/>
                <w:sz w:val="24"/>
              </w:rPr>
              <w:t>汽车行驶的扬尘，</w:t>
            </w:r>
            <w:r>
              <w:rPr>
                <w:kern w:val="24"/>
                <w:sz w:val="24"/>
              </w:rPr>
              <w:t>Kg/km·</w:t>
            </w:r>
            <w:r>
              <w:rPr>
                <w:kern w:val="24"/>
                <w:sz w:val="24"/>
              </w:rPr>
              <w:t>辆；</w:t>
            </w:r>
          </w:p>
          <w:p w:rsidR="00744BCA" w:rsidRDefault="00AA145A">
            <w:pPr>
              <w:pStyle w:val="a7"/>
              <w:spacing w:line="360" w:lineRule="auto"/>
              <w:ind w:firstLineChars="500" w:firstLine="1200"/>
              <w:rPr>
                <w:kern w:val="24"/>
                <w:sz w:val="24"/>
              </w:rPr>
            </w:pPr>
            <w:r>
              <w:rPr>
                <w:kern w:val="24"/>
                <w:sz w:val="24"/>
              </w:rPr>
              <w:t>V——</w:t>
            </w:r>
            <w:r>
              <w:rPr>
                <w:kern w:val="24"/>
                <w:sz w:val="24"/>
              </w:rPr>
              <w:t>汽车速度，</w:t>
            </w:r>
            <w:r>
              <w:rPr>
                <w:kern w:val="24"/>
                <w:sz w:val="24"/>
              </w:rPr>
              <w:t>Km/</w:t>
            </w:r>
            <w:proofErr w:type="spellStart"/>
            <w:r>
              <w:rPr>
                <w:kern w:val="24"/>
                <w:sz w:val="24"/>
              </w:rPr>
              <w:t>hr</w:t>
            </w:r>
            <w:proofErr w:type="spellEnd"/>
            <w:r>
              <w:rPr>
                <w:kern w:val="24"/>
                <w:sz w:val="24"/>
              </w:rPr>
              <w:t>；</w:t>
            </w:r>
          </w:p>
          <w:p w:rsidR="00744BCA" w:rsidRDefault="00AA145A">
            <w:pPr>
              <w:pStyle w:val="a7"/>
              <w:spacing w:line="360" w:lineRule="auto"/>
              <w:ind w:firstLineChars="500" w:firstLine="1200"/>
              <w:rPr>
                <w:kern w:val="24"/>
                <w:sz w:val="24"/>
              </w:rPr>
            </w:pPr>
            <w:r>
              <w:rPr>
                <w:kern w:val="24"/>
                <w:sz w:val="24"/>
              </w:rPr>
              <w:t>W——</w:t>
            </w:r>
            <w:r>
              <w:rPr>
                <w:kern w:val="24"/>
                <w:sz w:val="24"/>
              </w:rPr>
              <w:t>汽车载重量，吨；</w:t>
            </w:r>
          </w:p>
          <w:p w:rsidR="00744BCA" w:rsidRDefault="00AA145A">
            <w:pPr>
              <w:pStyle w:val="a7"/>
              <w:spacing w:line="360" w:lineRule="auto"/>
              <w:ind w:firstLineChars="500" w:firstLine="1200"/>
              <w:rPr>
                <w:kern w:val="24"/>
                <w:sz w:val="24"/>
              </w:rPr>
            </w:pPr>
            <w:r>
              <w:rPr>
                <w:kern w:val="24"/>
                <w:sz w:val="24"/>
              </w:rPr>
              <w:t>P——</w:t>
            </w:r>
            <w:r>
              <w:rPr>
                <w:kern w:val="24"/>
                <w:sz w:val="24"/>
              </w:rPr>
              <w:t>道路表面粉尘量，</w:t>
            </w:r>
            <w:r>
              <w:rPr>
                <w:kern w:val="24"/>
                <w:sz w:val="24"/>
              </w:rPr>
              <w:t>kg/m</w:t>
            </w:r>
            <w:r>
              <w:rPr>
                <w:kern w:val="24"/>
                <w:sz w:val="24"/>
                <w:vertAlign w:val="superscript"/>
              </w:rPr>
              <w:t>2</w:t>
            </w:r>
            <w:r>
              <w:rPr>
                <w:kern w:val="24"/>
                <w:sz w:val="24"/>
              </w:rPr>
              <w:t>。</w:t>
            </w:r>
          </w:p>
          <w:p w:rsidR="00744BCA" w:rsidRDefault="00AA145A">
            <w:pPr>
              <w:pStyle w:val="a7"/>
              <w:spacing w:line="360" w:lineRule="auto"/>
              <w:ind w:firstLine="480"/>
              <w:rPr>
                <w:kern w:val="24"/>
                <w:sz w:val="24"/>
              </w:rPr>
            </w:pPr>
            <w:r>
              <w:rPr>
                <w:kern w:val="24"/>
                <w:sz w:val="24"/>
              </w:rPr>
              <w:t>表</w:t>
            </w:r>
            <w:r>
              <w:rPr>
                <w:rFonts w:hint="eastAsia"/>
                <w:kern w:val="24"/>
                <w:sz w:val="24"/>
              </w:rPr>
              <w:t>7-2</w:t>
            </w:r>
            <w:r>
              <w:rPr>
                <w:kern w:val="24"/>
                <w:sz w:val="24"/>
              </w:rPr>
              <w:t>为一辆</w:t>
            </w:r>
            <w:r>
              <w:rPr>
                <w:kern w:val="24"/>
                <w:sz w:val="24"/>
              </w:rPr>
              <w:t>5</w:t>
            </w:r>
            <w:r>
              <w:rPr>
                <w:kern w:val="24"/>
                <w:sz w:val="24"/>
              </w:rPr>
              <w:t>吨卡车，通过一段长度为</w:t>
            </w:r>
            <w:r>
              <w:rPr>
                <w:kern w:val="24"/>
                <w:sz w:val="24"/>
              </w:rPr>
              <w:t>0.5km</w:t>
            </w:r>
            <w:r>
              <w:rPr>
                <w:kern w:val="24"/>
                <w:sz w:val="24"/>
              </w:rPr>
              <w:t>的路面时，不同路面清洁程度，不同行驶速度情况下的扬尘量。由此可见，在同样路面清洁程度条件下，车速越快，扬尘量越大；而在同样车速情况下，路面越脏，则扬尘量越大。因此限速行驶及保持路面的清洁是减少汽车扬尘的有效手段。</w:t>
            </w:r>
          </w:p>
          <w:p w:rsidR="00744BCA" w:rsidRDefault="00744BCA">
            <w:pPr>
              <w:pStyle w:val="afff4"/>
              <w:adjustRightInd w:val="0"/>
              <w:snapToGrid w:val="0"/>
              <w:spacing w:beforeLines="50" w:before="156" w:afterLines="20" w:after="62" w:line="300" w:lineRule="exact"/>
              <w:ind w:firstLineChars="0" w:firstLine="0"/>
              <w:jc w:val="center"/>
              <w:rPr>
                <w:rFonts w:ascii="Times New Roman" w:hAnsi="Times New Roman"/>
                <w:bCs/>
                <w:szCs w:val="24"/>
              </w:rPr>
            </w:pPr>
          </w:p>
          <w:p w:rsidR="00744BCA" w:rsidRDefault="00744BCA">
            <w:pPr>
              <w:pStyle w:val="afff4"/>
              <w:adjustRightInd w:val="0"/>
              <w:snapToGrid w:val="0"/>
              <w:spacing w:beforeLines="50" w:before="156" w:afterLines="20" w:after="62" w:line="300" w:lineRule="exact"/>
              <w:ind w:firstLineChars="0" w:firstLine="0"/>
              <w:jc w:val="center"/>
              <w:rPr>
                <w:rFonts w:ascii="Times New Roman" w:hAnsi="Times New Roman"/>
                <w:bCs/>
                <w:szCs w:val="24"/>
              </w:rPr>
            </w:pPr>
          </w:p>
          <w:p w:rsidR="00744BCA" w:rsidRDefault="00744BCA">
            <w:pPr>
              <w:pStyle w:val="afff4"/>
              <w:adjustRightInd w:val="0"/>
              <w:snapToGrid w:val="0"/>
              <w:spacing w:beforeLines="50" w:before="156" w:afterLines="20" w:after="62" w:line="300" w:lineRule="exact"/>
              <w:ind w:firstLineChars="0" w:firstLine="0"/>
              <w:jc w:val="center"/>
              <w:rPr>
                <w:rFonts w:ascii="Times New Roman" w:hAnsi="Times New Roman"/>
                <w:bCs/>
                <w:szCs w:val="24"/>
              </w:rPr>
            </w:pPr>
          </w:p>
          <w:p w:rsidR="00744BCA" w:rsidRDefault="00744BCA">
            <w:pPr>
              <w:pStyle w:val="afff4"/>
              <w:adjustRightInd w:val="0"/>
              <w:snapToGrid w:val="0"/>
              <w:spacing w:beforeLines="50" w:before="156" w:afterLines="20" w:after="62" w:line="300" w:lineRule="exact"/>
              <w:ind w:firstLineChars="0" w:firstLine="0"/>
              <w:jc w:val="center"/>
              <w:rPr>
                <w:rFonts w:ascii="Times New Roman" w:hAnsi="Times New Roman"/>
                <w:bCs/>
                <w:szCs w:val="24"/>
              </w:rPr>
            </w:pPr>
          </w:p>
          <w:p w:rsidR="00744BCA" w:rsidRDefault="00AA145A">
            <w:pPr>
              <w:pStyle w:val="afff4"/>
              <w:adjustRightInd w:val="0"/>
              <w:snapToGrid w:val="0"/>
              <w:spacing w:beforeLines="50" w:before="156" w:afterLines="20" w:after="62" w:line="300" w:lineRule="exact"/>
              <w:ind w:firstLineChars="0" w:firstLine="0"/>
              <w:jc w:val="center"/>
              <w:rPr>
                <w:rFonts w:ascii="Times New Roman" w:hAnsi="Times New Roman"/>
                <w:bCs/>
                <w:szCs w:val="24"/>
              </w:rPr>
            </w:pPr>
            <w:r>
              <w:rPr>
                <w:rFonts w:ascii="Times New Roman" w:hAnsi="Times New Roman"/>
                <w:b/>
                <w:bCs/>
                <w:szCs w:val="24"/>
              </w:rPr>
              <w:lastRenderedPageBreak/>
              <w:t>表</w:t>
            </w:r>
            <w:r>
              <w:rPr>
                <w:rFonts w:ascii="Times New Roman" w:hAnsi="Times New Roman" w:hint="eastAsia"/>
                <w:b/>
                <w:bCs/>
                <w:szCs w:val="24"/>
              </w:rPr>
              <w:t>7-2</w:t>
            </w:r>
            <w:r>
              <w:rPr>
                <w:rFonts w:ascii="Times New Roman" w:hAnsi="Times New Roman"/>
                <w:b/>
                <w:bCs/>
                <w:szCs w:val="24"/>
              </w:rPr>
              <w:t xml:space="preserve"> </w:t>
            </w:r>
            <w:r>
              <w:rPr>
                <w:rFonts w:ascii="Times New Roman" w:hAnsi="Times New Roman"/>
                <w:b/>
                <w:bCs/>
                <w:szCs w:val="24"/>
              </w:rPr>
              <w:t>不同车速和地面清洁程度时的汽车扬尘</w:t>
            </w:r>
            <w:r>
              <w:rPr>
                <w:rFonts w:ascii="Times New Roman" w:hAnsi="Times New Roman"/>
                <w:b/>
                <w:bCs/>
                <w:szCs w:val="24"/>
              </w:rPr>
              <w:t xml:space="preserve"> </w:t>
            </w:r>
            <w:r>
              <w:rPr>
                <w:rFonts w:ascii="Times New Roman" w:hAnsi="Times New Roman"/>
                <w:bCs/>
                <w:szCs w:val="24"/>
              </w:rPr>
              <w:t xml:space="preserve"> </w:t>
            </w:r>
            <w:r>
              <w:rPr>
                <w:rFonts w:ascii="Times New Roman" w:hAnsi="Times New Roman"/>
                <w:bCs/>
                <w:szCs w:val="24"/>
              </w:rPr>
              <w:t>单位：</w:t>
            </w:r>
            <w:r>
              <w:rPr>
                <w:rFonts w:ascii="Times New Roman" w:hAnsi="Times New Roman"/>
                <w:bCs/>
                <w:szCs w:val="24"/>
              </w:rPr>
              <w:t>kg/km·</w:t>
            </w:r>
            <w:r>
              <w:rPr>
                <w:rFonts w:ascii="Times New Roman" w:hAnsi="Times New Roman"/>
                <w:bCs/>
                <w:szCs w:val="24"/>
              </w:rPr>
              <w:t>辆</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1139"/>
              <w:gridCol w:w="1139"/>
              <w:gridCol w:w="1139"/>
              <w:gridCol w:w="1139"/>
              <w:gridCol w:w="1139"/>
              <w:gridCol w:w="1135"/>
            </w:tblGrid>
            <w:tr w:rsidR="00744BCA">
              <w:trPr>
                <w:trHeight w:val="363"/>
                <w:jc w:val="center"/>
              </w:trPr>
              <w:tc>
                <w:tcPr>
                  <w:tcW w:w="1674" w:type="dxa"/>
                  <w:vMerge w:val="restart"/>
                  <w:vAlign w:val="center"/>
                </w:tcPr>
                <w:p w:rsidR="00744BCA" w:rsidRDefault="00AA145A">
                  <w:pPr>
                    <w:jc w:val="center"/>
                  </w:pPr>
                  <w:r>
                    <w:t>车速（</w:t>
                  </w:r>
                  <w:r>
                    <w:t>km/h</w:t>
                  </w:r>
                  <w:r>
                    <w:t>）</w:t>
                  </w:r>
                </w:p>
              </w:tc>
              <w:tc>
                <w:tcPr>
                  <w:tcW w:w="6830" w:type="dxa"/>
                  <w:gridSpan w:val="6"/>
                  <w:vAlign w:val="center"/>
                </w:tcPr>
                <w:p w:rsidR="00744BCA" w:rsidRDefault="00AA145A">
                  <w:pPr>
                    <w:jc w:val="center"/>
                  </w:pPr>
                  <w:r>
                    <w:t>P(kg/m</w:t>
                  </w:r>
                  <w:r>
                    <w:rPr>
                      <w:vertAlign w:val="superscript"/>
                    </w:rPr>
                    <w:t>2</w:t>
                  </w:r>
                  <w:r>
                    <w:t>)</w:t>
                  </w:r>
                </w:p>
              </w:tc>
            </w:tr>
            <w:tr w:rsidR="00744BCA">
              <w:trPr>
                <w:trHeight w:val="206"/>
                <w:jc w:val="center"/>
              </w:trPr>
              <w:tc>
                <w:tcPr>
                  <w:tcW w:w="1674" w:type="dxa"/>
                  <w:vMerge/>
                  <w:vAlign w:val="center"/>
                </w:tcPr>
                <w:p w:rsidR="00744BCA" w:rsidRDefault="00744BCA">
                  <w:pPr>
                    <w:jc w:val="center"/>
                  </w:pPr>
                </w:p>
              </w:tc>
              <w:tc>
                <w:tcPr>
                  <w:tcW w:w="1139" w:type="dxa"/>
                  <w:vAlign w:val="center"/>
                </w:tcPr>
                <w:p w:rsidR="00744BCA" w:rsidRDefault="00AA145A">
                  <w:pPr>
                    <w:jc w:val="center"/>
                  </w:pPr>
                  <w:r>
                    <w:t>0.1</w:t>
                  </w:r>
                </w:p>
              </w:tc>
              <w:tc>
                <w:tcPr>
                  <w:tcW w:w="1139" w:type="dxa"/>
                  <w:vAlign w:val="center"/>
                </w:tcPr>
                <w:p w:rsidR="00744BCA" w:rsidRDefault="00AA145A">
                  <w:pPr>
                    <w:jc w:val="center"/>
                  </w:pPr>
                  <w:r>
                    <w:t>0.2</w:t>
                  </w:r>
                </w:p>
              </w:tc>
              <w:tc>
                <w:tcPr>
                  <w:tcW w:w="1139" w:type="dxa"/>
                  <w:vAlign w:val="center"/>
                </w:tcPr>
                <w:p w:rsidR="00744BCA" w:rsidRDefault="00AA145A">
                  <w:pPr>
                    <w:jc w:val="center"/>
                  </w:pPr>
                  <w:r>
                    <w:t>0.3</w:t>
                  </w:r>
                </w:p>
              </w:tc>
              <w:tc>
                <w:tcPr>
                  <w:tcW w:w="1139" w:type="dxa"/>
                  <w:vAlign w:val="center"/>
                </w:tcPr>
                <w:p w:rsidR="00744BCA" w:rsidRDefault="00AA145A">
                  <w:pPr>
                    <w:jc w:val="center"/>
                  </w:pPr>
                  <w:r>
                    <w:t>0.4</w:t>
                  </w:r>
                </w:p>
              </w:tc>
              <w:tc>
                <w:tcPr>
                  <w:tcW w:w="1139" w:type="dxa"/>
                  <w:vAlign w:val="center"/>
                </w:tcPr>
                <w:p w:rsidR="00744BCA" w:rsidRDefault="00AA145A">
                  <w:pPr>
                    <w:jc w:val="center"/>
                  </w:pPr>
                  <w:r>
                    <w:t>0.5</w:t>
                  </w:r>
                </w:p>
              </w:tc>
              <w:tc>
                <w:tcPr>
                  <w:tcW w:w="1135" w:type="dxa"/>
                  <w:vAlign w:val="center"/>
                </w:tcPr>
                <w:p w:rsidR="00744BCA" w:rsidRDefault="00AA145A">
                  <w:pPr>
                    <w:jc w:val="center"/>
                  </w:pPr>
                  <w:r>
                    <w:t>0.6</w:t>
                  </w:r>
                </w:p>
              </w:tc>
            </w:tr>
            <w:tr w:rsidR="00744BCA">
              <w:trPr>
                <w:trHeight w:val="68"/>
                <w:jc w:val="center"/>
              </w:trPr>
              <w:tc>
                <w:tcPr>
                  <w:tcW w:w="1674" w:type="dxa"/>
                  <w:vAlign w:val="center"/>
                </w:tcPr>
                <w:p w:rsidR="00744BCA" w:rsidRDefault="00AA145A">
                  <w:pPr>
                    <w:jc w:val="center"/>
                  </w:pPr>
                  <w:r>
                    <w:t>5</w:t>
                  </w:r>
                </w:p>
              </w:tc>
              <w:tc>
                <w:tcPr>
                  <w:tcW w:w="1139" w:type="dxa"/>
                  <w:vAlign w:val="center"/>
                </w:tcPr>
                <w:p w:rsidR="00744BCA" w:rsidRDefault="00AA145A">
                  <w:pPr>
                    <w:jc w:val="center"/>
                  </w:pPr>
                  <w:r>
                    <w:t>0.02105</w:t>
                  </w:r>
                </w:p>
              </w:tc>
              <w:tc>
                <w:tcPr>
                  <w:tcW w:w="1139" w:type="dxa"/>
                  <w:vAlign w:val="center"/>
                </w:tcPr>
                <w:p w:rsidR="00744BCA" w:rsidRDefault="00AA145A">
                  <w:pPr>
                    <w:jc w:val="center"/>
                  </w:pPr>
                  <w:r>
                    <w:t>0.0476</w:t>
                  </w:r>
                </w:p>
              </w:tc>
              <w:tc>
                <w:tcPr>
                  <w:tcW w:w="1139" w:type="dxa"/>
                  <w:vAlign w:val="center"/>
                </w:tcPr>
                <w:p w:rsidR="00744BCA" w:rsidRDefault="00AA145A">
                  <w:pPr>
                    <w:jc w:val="center"/>
                  </w:pPr>
                  <w:r>
                    <w:t>0.0646</w:t>
                  </w:r>
                </w:p>
              </w:tc>
              <w:tc>
                <w:tcPr>
                  <w:tcW w:w="1139" w:type="dxa"/>
                  <w:vAlign w:val="center"/>
                </w:tcPr>
                <w:p w:rsidR="00744BCA" w:rsidRDefault="00AA145A">
                  <w:pPr>
                    <w:jc w:val="center"/>
                  </w:pPr>
                  <w:r>
                    <w:t>0.0801</w:t>
                  </w:r>
                </w:p>
              </w:tc>
              <w:tc>
                <w:tcPr>
                  <w:tcW w:w="1139" w:type="dxa"/>
                  <w:vAlign w:val="center"/>
                </w:tcPr>
                <w:p w:rsidR="00744BCA" w:rsidRDefault="00AA145A">
                  <w:pPr>
                    <w:jc w:val="center"/>
                  </w:pPr>
                  <w:r>
                    <w:t>0.0947</w:t>
                  </w:r>
                </w:p>
              </w:tc>
              <w:tc>
                <w:tcPr>
                  <w:tcW w:w="1135" w:type="dxa"/>
                  <w:vAlign w:val="center"/>
                </w:tcPr>
                <w:p w:rsidR="00744BCA" w:rsidRDefault="00AA145A">
                  <w:pPr>
                    <w:jc w:val="center"/>
                  </w:pPr>
                  <w:r>
                    <w:t>0.1593</w:t>
                  </w:r>
                </w:p>
              </w:tc>
            </w:tr>
            <w:tr w:rsidR="00744BCA">
              <w:trPr>
                <w:trHeight w:val="139"/>
                <w:jc w:val="center"/>
              </w:trPr>
              <w:tc>
                <w:tcPr>
                  <w:tcW w:w="1674" w:type="dxa"/>
                  <w:vAlign w:val="center"/>
                </w:tcPr>
                <w:p w:rsidR="00744BCA" w:rsidRDefault="00AA145A">
                  <w:pPr>
                    <w:jc w:val="center"/>
                  </w:pPr>
                  <w:r>
                    <w:t>10</w:t>
                  </w:r>
                </w:p>
              </w:tc>
              <w:tc>
                <w:tcPr>
                  <w:tcW w:w="1139" w:type="dxa"/>
                  <w:vAlign w:val="center"/>
                </w:tcPr>
                <w:p w:rsidR="00744BCA" w:rsidRDefault="00AA145A">
                  <w:pPr>
                    <w:jc w:val="center"/>
                  </w:pPr>
                  <w:r>
                    <w:t>0.0566</w:t>
                  </w:r>
                </w:p>
              </w:tc>
              <w:tc>
                <w:tcPr>
                  <w:tcW w:w="1139" w:type="dxa"/>
                  <w:vAlign w:val="center"/>
                </w:tcPr>
                <w:p w:rsidR="00744BCA" w:rsidRDefault="00AA145A">
                  <w:pPr>
                    <w:jc w:val="center"/>
                  </w:pPr>
                  <w:r>
                    <w:t>0.0953</w:t>
                  </w:r>
                </w:p>
              </w:tc>
              <w:tc>
                <w:tcPr>
                  <w:tcW w:w="1139" w:type="dxa"/>
                  <w:vAlign w:val="center"/>
                </w:tcPr>
                <w:p w:rsidR="00744BCA" w:rsidRDefault="00AA145A">
                  <w:pPr>
                    <w:jc w:val="center"/>
                  </w:pPr>
                  <w:r>
                    <w:t>0.1291</w:t>
                  </w:r>
                </w:p>
              </w:tc>
              <w:tc>
                <w:tcPr>
                  <w:tcW w:w="1139" w:type="dxa"/>
                  <w:vAlign w:val="center"/>
                </w:tcPr>
                <w:p w:rsidR="00744BCA" w:rsidRDefault="00AA145A">
                  <w:pPr>
                    <w:jc w:val="center"/>
                  </w:pPr>
                  <w:r>
                    <w:t>0.1602</w:t>
                  </w:r>
                </w:p>
              </w:tc>
              <w:tc>
                <w:tcPr>
                  <w:tcW w:w="1139" w:type="dxa"/>
                  <w:vAlign w:val="center"/>
                </w:tcPr>
                <w:p w:rsidR="00744BCA" w:rsidRDefault="00AA145A">
                  <w:pPr>
                    <w:jc w:val="center"/>
                  </w:pPr>
                  <w:r>
                    <w:t>0.1894</w:t>
                  </w:r>
                </w:p>
              </w:tc>
              <w:tc>
                <w:tcPr>
                  <w:tcW w:w="1135" w:type="dxa"/>
                  <w:vAlign w:val="center"/>
                </w:tcPr>
                <w:p w:rsidR="00744BCA" w:rsidRDefault="00AA145A">
                  <w:pPr>
                    <w:jc w:val="center"/>
                  </w:pPr>
                  <w:r>
                    <w:t>0.3176</w:t>
                  </w:r>
                </w:p>
              </w:tc>
            </w:tr>
            <w:tr w:rsidR="00744BCA">
              <w:trPr>
                <w:trHeight w:val="139"/>
                <w:jc w:val="center"/>
              </w:trPr>
              <w:tc>
                <w:tcPr>
                  <w:tcW w:w="1674" w:type="dxa"/>
                  <w:vAlign w:val="center"/>
                </w:tcPr>
                <w:p w:rsidR="00744BCA" w:rsidRDefault="00AA145A">
                  <w:pPr>
                    <w:jc w:val="center"/>
                  </w:pPr>
                  <w:r>
                    <w:t>15</w:t>
                  </w:r>
                </w:p>
              </w:tc>
              <w:tc>
                <w:tcPr>
                  <w:tcW w:w="1139" w:type="dxa"/>
                  <w:vAlign w:val="center"/>
                </w:tcPr>
                <w:p w:rsidR="00744BCA" w:rsidRDefault="00AA145A">
                  <w:pPr>
                    <w:jc w:val="center"/>
                  </w:pPr>
                  <w:r>
                    <w:t>0.0850</w:t>
                  </w:r>
                </w:p>
              </w:tc>
              <w:tc>
                <w:tcPr>
                  <w:tcW w:w="1139" w:type="dxa"/>
                  <w:vAlign w:val="center"/>
                </w:tcPr>
                <w:p w:rsidR="00744BCA" w:rsidRDefault="00AA145A">
                  <w:pPr>
                    <w:jc w:val="center"/>
                  </w:pPr>
                  <w:r>
                    <w:t>0.1429</w:t>
                  </w:r>
                </w:p>
              </w:tc>
              <w:tc>
                <w:tcPr>
                  <w:tcW w:w="1139" w:type="dxa"/>
                  <w:vAlign w:val="center"/>
                </w:tcPr>
                <w:p w:rsidR="00744BCA" w:rsidRDefault="00AA145A">
                  <w:pPr>
                    <w:jc w:val="center"/>
                  </w:pPr>
                  <w:r>
                    <w:t>0.1937</w:t>
                  </w:r>
                </w:p>
              </w:tc>
              <w:tc>
                <w:tcPr>
                  <w:tcW w:w="1139" w:type="dxa"/>
                  <w:vAlign w:val="center"/>
                </w:tcPr>
                <w:p w:rsidR="00744BCA" w:rsidRDefault="00AA145A">
                  <w:pPr>
                    <w:jc w:val="center"/>
                  </w:pPr>
                  <w:r>
                    <w:t>0.2403</w:t>
                  </w:r>
                </w:p>
              </w:tc>
              <w:tc>
                <w:tcPr>
                  <w:tcW w:w="1139" w:type="dxa"/>
                  <w:vAlign w:val="center"/>
                </w:tcPr>
                <w:p w:rsidR="00744BCA" w:rsidRDefault="00AA145A">
                  <w:pPr>
                    <w:jc w:val="center"/>
                  </w:pPr>
                  <w:r>
                    <w:t>0.2841</w:t>
                  </w:r>
                </w:p>
              </w:tc>
              <w:tc>
                <w:tcPr>
                  <w:tcW w:w="1135" w:type="dxa"/>
                  <w:vAlign w:val="center"/>
                </w:tcPr>
                <w:p w:rsidR="00744BCA" w:rsidRDefault="00AA145A">
                  <w:pPr>
                    <w:jc w:val="center"/>
                  </w:pPr>
                  <w:r>
                    <w:t>0.4778</w:t>
                  </w:r>
                </w:p>
              </w:tc>
            </w:tr>
            <w:tr w:rsidR="00744BCA">
              <w:trPr>
                <w:trHeight w:val="139"/>
                <w:jc w:val="center"/>
              </w:trPr>
              <w:tc>
                <w:tcPr>
                  <w:tcW w:w="1674" w:type="dxa"/>
                  <w:vAlign w:val="center"/>
                </w:tcPr>
                <w:p w:rsidR="00744BCA" w:rsidRDefault="00AA145A">
                  <w:pPr>
                    <w:jc w:val="center"/>
                  </w:pPr>
                  <w:r>
                    <w:t>20</w:t>
                  </w:r>
                </w:p>
              </w:tc>
              <w:tc>
                <w:tcPr>
                  <w:tcW w:w="1139" w:type="dxa"/>
                  <w:vAlign w:val="center"/>
                </w:tcPr>
                <w:p w:rsidR="00744BCA" w:rsidRDefault="00AA145A">
                  <w:pPr>
                    <w:jc w:val="center"/>
                  </w:pPr>
                  <w:r>
                    <w:t>0.1133</w:t>
                  </w:r>
                </w:p>
              </w:tc>
              <w:tc>
                <w:tcPr>
                  <w:tcW w:w="1139" w:type="dxa"/>
                  <w:vAlign w:val="center"/>
                </w:tcPr>
                <w:p w:rsidR="00744BCA" w:rsidRDefault="00AA145A">
                  <w:pPr>
                    <w:jc w:val="center"/>
                  </w:pPr>
                  <w:r>
                    <w:t>0.1905</w:t>
                  </w:r>
                </w:p>
              </w:tc>
              <w:tc>
                <w:tcPr>
                  <w:tcW w:w="1139" w:type="dxa"/>
                  <w:vAlign w:val="center"/>
                </w:tcPr>
                <w:p w:rsidR="00744BCA" w:rsidRDefault="00AA145A">
                  <w:pPr>
                    <w:jc w:val="center"/>
                  </w:pPr>
                  <w:r>
                    <w:t>0.25105</w:t>
                  </w:r>
                </w:p>
              </w:tc>
              <w:tc>
                <w:tcPr>
                  <w:tcW w:w="1139" w:type="dxa"/>
                  <w:vAlign w:val="center"/>
                </w:tcPr>
                <w:p w:rsidR="00744BCA" w:rsidRDefault="00AA145A">
                  <w:pPr>
                    <w:jc w:val="center"/>
                  </w:pPr>
                  <w:r>
                    <w:t>0.3204</w:t>
                  </w:r>
                </w:p>
              </w:tc>
              <w:tc>
                <w:tcPr>
                  <w:tcW w:w="1139" w:type="dxa"/>
                  <w:vAlign w:val="center"/>
                </w:tcPr>
                <w:p w:rsidR="00744BCA" w:rsidRDefault="00AA145A">
                  <w:pPr>
                    <w:jc w:val="center"/>
                  </w:pPr>
                  <w:r>
                    <w:t>0.3788</w:t>
                  </w:r>
                </w:p>
              </w:tc>
              <w:tc>
                <w:tcPr>
                  <w:tcW w:w="1135" w:type="dxa"/>
                  <w:vAlign w:val="center"/>
                </w:tcPr>
                <w:p w:rsidR="00744BCA" w:rsidRDefault="00AA145A">
                  <w:pPr>
                    <w:jc w:val="center"/>
                  </w:pPr>
                  <w:r>
                    <w:t>0.6371</w:t>
                  </w:r>
                </w:p>
              </w:tc>
            </w:tr>
          </w:tbl>
          <w:p w:rsidR="00744BCA" w:rsidRDefault="00744BCA">
            <w:pPr>
              <w:pStyle w:val="a7"/>
              <w:spacing w:line="360" w:lineRule="auto"/>
              <w:ind w:firstLine="480"/>
              <w:rPr>
                <w:kern w:val="24"/>
                <w:sz w:val="24"/>
              </w:rPr>
            </w:pPr>
          </w:p>
          <w:p w:rsidR="00744BCA" w:rsidRDefault="00AA145A">
            <w:pPr>
              <w:pStyle w:val="a7"/>
              <w:spacing w:line="360" w:lineRule="auto"/>
              <w:ind w:firstLine="480"/>
              <w:rPr>
                <w:kern w:val="24"/>
                <w:sz w:val="24"/>
              </w:rPr>
            </w:pPr>
            <w:r>
              <w:rPr>
                <w:kern w:val="24"/>
                <w:sz w:val="24"/>
              </w:rPr>
              <w:t>施工期扬尘的另一个主要原因是露天堆场和裸露场地的风力扬尘，其扬尘可按堆场起尘的经验公式计算：</w:t>
            </w:r>
          </w:p>
          <w:p w:rsidR="00744BCA" w:rsidRDefault="00AA145A">
            <w:pPr>
              <w:pStyle w:val="a7"/>
              <w:ind w:firstLine="480"/>
              <w:rPr>
                <w:sz w:val="24"/>
              </w:rPr>
            </w:pPr>
            <w:r>
              <w:rPr>
                <w:sz w:val="24"/>
              </w:rPr>
              <w:t xml:space="preserve">               </w:t>
            </w:r>
            <w:r>
              <w:rPr>
                <w:b/>
                <w:sz w:val="24"/>
              </w:rPr>
              <w:t xml:space="preserve">   </w:t>
            </w:r>
            <w:r>
              <w:rPr>
                <w:sz w:val="24"/>
              </w:rPr>
              <w:object w:dxaOrig="3810" w:dyaOrig="450">
                <v:shape id="_x0000_i1037" type="#_x0000_t75" style="width:190.5pt;height:22.5pt" o:ole="">
                  <v:imagedata r:id="rId48" o:title=""/>
                </v:shape>
                <o:OLEObject Type="Embed" ProgID="Equation.3" ShapeID="_x0000_i1037" DrawAspect="Content" ObjectID="_1648477435" r:id="rId49"/>
              </w:object>
            </w:r>
            <w:r>
              <w:rPr>
                <w:b/>
                <w:sz w:val="24"/>
              </w:rPr>
              <w:t xml:space="preserve"> </w:t>
            </w:r>
            <w:r>
              <w:rPr>
                <w:sz w:val="24"/>
              </w:rPr>
              <w:t xml:space="preserve">        </w:t>
            </w:r>
          </w:p>
          <w:p w:rsidR="00744BCA" w:rsidRDefault="00AA145A">
            <w:pPr>
              <w:pStyle w:val="a7"/>
              <w:spacing w:line="360" w:lineRule="auto"/>
              <w:ind w:firstLine="480"/>
              <w:rPr>
                <w:kern w:val="24"/>
                <w:sz w:val="24"/>
              </w:rPr>
            </w:pPr>
            <w:r>
              <w:rPr>
                <w:kern w:val="24"/>
                <w:sz w:val="24"/>
              </w:rPr>
              <w:t>其中：</w:t>
            </w:r>
            <w:r>
              <w:rPr>
                <w:kern w:val="24"/>
                <w:sz w:val="24"/>
              </w:rPr>
              <w:t>Q——</w:t>
            </w:r>
            <w:r>
              <w:rPr>
                <w:kern w:val="24"/>
                <w:sz w:val="24"/>
              </w:rPr>
              <w:t>起尘量，</w:t>
            </w:r>
            <w:r>
              <w:rPr>
                <w:kern w:val="24"/>
                <w:sz w:val="24"/>
              </w:rPr>
              <w:t>kg/</w:t>
            </w:r>
            <w:r>
              <w:rPr>
                <w:kern w:val="24"/>
                <w:sz w:val="24"/>
              </w:rPr>
              <w:t>吨</w:t>
            </w:r>
            <w:r>
              <w:rPr>
                <w:kern w:val="24"/>
                <w:sz w:val="24"/>
              </w:rPr>
              <w:t>·</w:t>
            </w:r>
            <w:r>
              <w:rPr>
                <w:kern w:val="24"/>
                <w:sz w:val="24"/>
              </w:rPr>
              <w:t>年；</w:t>
            </w:r>
          </w:p>
          <w:p w:rsidR="00744BCA" w:rsidRDefault="00AA145A">
            <w:pPr>
              <w:pStyle w:val="a7"/>
              <w:spacing w:line="360" w:lineRule="auto"/>
              <w:ind w:firstLineChars="500" w:firstLine="1200"/>
              <w:rPr>
                <w:kern w:val="24"/>
                <w:sz w:val="24"/>
              </w:rPr>
            </w:pPr>
            <w:r>
              <w:rPr>
                <w:kern w:val="24"/>
                <w:sz w:val="24"/>
              </w:rPr>
              <w:t>V</w:t>
            </w:r>
            <w:r>
              <w:rPr>
                <w:kern w:val="24"/>
                <w:sz w:val="24"/>
                <w:vertAlign w:val="subscript"/>
              </w:rPr>
              <w:t>50</w:t>
            </w:r>
            <w:r>
              <w:rPr>
                <w:kern w:val="24"/>
                <w:sz w:val="24"/>
              </w:rPr>
              <w:t>——</w:t>
            </w:r>
            <w:r>
              <w:rPr>
                <w:kern w:val="24"/>
                <w:sz w:val="24"/>
              </w:rPr>
              <w:t>距地面</w:t>
            </w:r>
            <w:r>
              <w:rPr>
                <w:kern w:val="24"/>
                <w:sz w:val="24"/>
              </w:rPr>
              <w:t>50m</w:t>
            </w:r>
            <w:r>
              <w:rPr>
                <w:kern w:val="24"/>
                <w:sz w:val="24"/>
              </w:rPr>
              <w:t>处风速，</w:t>
            </w:r>
            <w:r>
              <w:rPr>
                <w:kern w:val="24"/>
                <w:sz w:val="24"/>
              </w:rPr>
              <w:t>m/s</w:t>
            </w:r>
            <w:r>
              <w:rPr>
                <w:kern w:val="24"/>
                <w:sz w:val="24"/>
              </w:rPr>
              <w:t>；</w:t>
            </w:r>
          </w:p>
          <w:p w:rsidR="00744BCA" w:rsidRDefault="00AA145A">
            <w:pPr>
              <w:pStyle w:val="a7"/>
              <w:spacing w:line="360" w:lineRule="auto"/>
              <w:ind w:firstLineChars="500" w:firstLine="1200"/>
              <w:rPr>
                <w:kern w:val="24"/>
                <w:sz w:val="24"/>
              </w:rPr>
            </w:pPr>
            <w:r>
              <w:rPr>
                <w:kern w:val="24"/>
                <w:sz w:val="24"/>
              </w:rPr>
              <w:t>V</w:t>
            </w:r>
            <w:r>
              <w:rPr>
                <w:kern w:val="24"/>
                <w:sz w:val="24"/>
                <w:vertAlign w:val="subscript"/>
              </w:rPr>
              <w:t>0</w:t>
            </w:r>
            <w:r>
              <w:rPr>
                <w:kern w:val="24"/>
                <w:sz w:val="24"/>
              </w:rPr>
              <w:t>——</w:t>
            </w:r>
            <w:r>
              <w:rPr>
                <w:kern w:val="24"/>
                <w:sz w:val="24"/>
              </w:rPr>
              <w:t>起尘</w:t>
            </w:r>
            <w:bookmarkStart w:id="4" w:name="_Hlt9132753"/>
            <w:bookmarkEnd w:id="4"/>
            <w:r>
              <w:rPr>
                <w:kern w:val="24"/>
                <w:sz w:val="24"/>
              </w:rPr>
              <w:t>风速，</w:t>
            </w:r>
            <w:r>
              <w:rPr>
                <w:kern w:val="24"/>
                <w:sz w:val="24"/>
              </w:rPr>
              <w:t>m/s</w:t>
            </w:r>
            <w:r>
              <w:rPr>
                <w:kern w:val="24"/>
                <w:sz w:val="24"/>
              </w:rPr>
              <w:t>；</w:t>
            </w:r>
          </w:p>
          <w:p w:rsidR="00744BCA" w:rsidRDefault="00AA145A">
            <w:pPr>
              <w:pStyle w:val="a7"/>
              <w:spacing w:line="360" w:lineRule="auto"/>
              <w:ind w:firstLineChars="500" w:firstLine="1200"/>
              <w:rPr>
                <w:kern w:val="24"/>
                <w:sz w:val="24"/>
              </w:rPr>
            </w:pPr>
            <w:r>
              <w:rPr>
                <w:kern w:val="24"/>
                <w:sz w:val="24"/>
              </w:rPr>
              <w:t>W——</w:t>
            </w:r>
            <w:r>
              <w:rPr>
                <w:kern w:val="24"/>
                <w:sz w:val="24"/>
              </w:rPr>
              <w:t>尘粒的含水率，</w:t>
            </w:r>
            <w:r>
              <w:rPr>
                <w:kern w:val="24"/>
                <w:sz w:val="24"/>
              </w:rPr>
              <w:t>%</w:t>
            </w:r>
            <w:r>
              <w:rPr>
                <w:kern w:val="24"/>
                <w:sz w:val="24"/>
              </w:rPr>
              <w:t>。</w:t>
            </w:r>
          </w:p>
          <w:p w:rsidR="00744BCA" w:rsidRDefault="00AA145A">
            <w:pPr>
              <w:pStyle w:val="a7"/>
              <w:spacing w:line="360" w:lineRule="auto"/>
              <w:ind w:firstLine="480"/>
              <w:rPr>
                <w:kern w:val="24"/>
                <w:sz w:val="24"/>
              </w:rPr>
            </w:pPr>
            <w:r>
              <w:rPr>
                <w:kern w:val="24"/>
                <w:sz w:val="24"/>
              </w:rPr>
              <w:t>V</w:t>
            </w:r>
            <w:r>
              <w:rPr>
                <w:kern w:val="24"/>
                <w:sz w:val="24"/>
                <w:vertAlign w:val="subscript"/>
              </w:rPr>
              <w:t>0</w:t>
            </w:r>
            <w:r>
              <w:rPr>
                <w:kern w:val="24"/>
                <w:sz w:val="24"/>
              </w:rPr>
              <w:t>与粒径和含水率有关，因此，减少露天堆放和保证一定的含水率及减少裸露地面是减少风力起尘的有效手段。</w:t>
            </w:r>
          </w:p>
          <w:p w:rsidR="00744BCA" w:rsidRDefault="00AA145A">
            <w:pPr>
              <w:pStyle w:val="a7"/>
              <w:spacing w:line="360" w:lineRule="auto"/>
              <w:ind w:firstLine="480"/>
              <w:rPr>
                <w:b/>
                <w:kern w:val="24"/>
                <w:sz w:val="24"/>
              </w:rPr>
            </w:pPr>
            <w:r>
              <w:rPr>
                <w:kern w:val="24"/>
                <w:sz w:val="24"/>
              </w:rPr>
              <w:t>尘粒在空气中的传播扩散情况与风速、气象条件、及尘粒本身的沉降速度等条件有关。以沙尘为例，不同粒径的尘粒的沉降速度见表</w:t>
            </w:r>
            <w:r>
              <w:rPr>
                <w:rFonts w:hint="eastAsia"/>
                <w:kern w:val="24"/>
                <w:sz w:val="24"/>
              </w:rPr>
              <w:t>7-3</w:t>
            </w:r>
            <w:r>
              <w:rPr>
                <w:kern w:val="24"/>
                <w:sz w:val="24"/>
              </w:rPr>
              <w:t>。由表可知，尘粒的沉降速度随粒径的增大而迅速增大。当粒径为</w:t>
            </w:r>
            <w:r>
              <w:rPr>
                <w:kern w:val="24"/>
                <w:sz w:val="24"/>
              </w:rPr>
              <w:t>250μm</w:t>
            </w:r>
            <w:r>
              <w:rPr>
                <w:kern w:val="24"/>
                <w:sz w:val="24"/>
              </w:rPr>
              <w:t>时，沉降速度为</w:t>
            </w:r>
            <w:r>
              <w:rPr>
                <w:kern w:val="24"/>
                <w:sz w:val="24"/>
              </w:rPr>
              <w:t>1.005m/s</w:t>
            </w:r>
            <w:r>
              <w:rPr>
                <w:kern w:val="24"/>
                <w:sz w:val="24"/>
              </w:rPr>
              <w:t>，因此可以认为当尘粒大于</w:t>
            </w:r>
            <w:r>
              <w:rPr>
                <w:kern w:val="24"/>
                <w:sz w:val="24"/>
              </w:rPr>
              <w:t>250μm</w:t>
            </w:r>
            <w:r>
              <w:rPr>
                <w:kern w:val="24"/>
                <w:sz w:val="24"/>
              </w:rPr>
              <w:t>时，主要影响范围在扬尘点下风向近距离范围内，而真正对外环境产生影响的是一些微小尘粒。</w:t>
            </w:r>
          </w:p>
          <w:p w:rsidR="00744BCA" w:rsidRDefault="00AA145A">
            <w:pPr>
              <w:pStyle w:val="a7"/>
              <w:spacing w:line="360" w:lineRule="auto"/>
              <w:ind w:firstLine="482"/>
              <w:jc w:val="center"/>
              <w:rPr>
                <w:b/>
                <w:kern w:val="21"/>
                <w:sz w:val="24"/>
              </w:rPr>
            </w:pPr>
            <w:r>
              <w:rPr>
                <w:b/>
                <w:kern w:val="21"/>
                <w:sz w:val="24"/>
              </w:rPr>
              <w:t>表</w:t>
            </w:r>
            <w:r>
              <w:rPr>
                <w:rFonts w:hint="eastAsia"/>
                <w:b/>
                <w:kern w:val="21"/>
                <w:sz w:val="24"/>
              </w:rPr>
              <w:t>7-3</w:t>
            </w:r>
            <w:r>
              <w:rPr>
                <w:b/>
                <w:kern w:val="21"/>
                <w:sz w:val="24"/>
              </w:rPr>
              <w:t xml:space="preserve"> </w:t>
            </w:r>
            <w:r>
              <w:rPr>
                <w:b/>
                <w:kern w:val="21"/>
                <w:sz w:val="24"/>
              </w:rPr>
              <w:t>不同粒径尘粒的沉降速度</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954"/>
              <w:gridCol w:w="953"/>
              <w:gridCol w:w="954"/>
              <w:gridCol w:w="953"/>
              <w:gridCol w:w="953"/>
              <w:gridCol w:w="954"/>
              <w:gridCol w:w="953"/>
            </w:tblGrid>
            <w:tr w:rsidR="00744BCA">
              <w:trPr>
                <w:jc w:val="center"/>
              </w:trPr>
              <w:tc>
                <w:tcPr>
                  <w:tcW w:w="1830" w:type="dxa"/>
                  <w:vAlign w:val="center"/>
                </w:tcPr>
                <w:p w:rsidR="00744BCA" w:rsidRDefault="00AA145A">
                  <w:pPr>
                    <w:pStyle w:val="a7"/>
                    <w:ind w:firstLineChars="0" w:firstLine="0"/>
                    <w:jc w:val="center"/>
                    <w:rPr>
                      <w:b/>
                      <w:bCs/>
                      <w:kern w:val="21"/>
                    </w:rPr>
                  </w:pPr>
                  <w:r>
                    <w:rPr>
                      <w:b/>
                      <w:bCs/>
                      <w:kern w:val="21"/>
                    </w:rPr>
                    <w:t>粒径，</w:t>
                  </w:r>
                  <w:proofErr w:type="spellStart"/>
                  <w:r>
                    <w:rPr>
                      <w:b/>
                      <w:bCs/>
                      <w:kern w:val="21"/>
                    </w:rPr>
                    <w:t>μm</w:t>
                  </w:r>
                  <w:proofErr w:type="spellEnd"/>
                </w:p>
              </w:tc>
              <w:tc>
                <w:tcPr>
                  <w:tcW w:w="954" w:type="dxa"/>
                  <w:vAlign w:val="center"/>
                </w:tcPr>
                <w:p w:rsidR="00744BCA" w:rsidRDefault="00AA145A">
                  <w:pPr>
                    <w:pStyle w:val="a7"/>
                    <w:ind w:firstLineChars="0" w:firstLine="0"/>
                    <w:jc w:val="center"/>
                    <w:rPr>
                      <w:b/>
                      <w:bCs/>
                      <w:kern w:val="21"/>
                    </w:rPr>
                  </w:pPr>
                  <w:r>
                    <w:rPr>
                      <w:b/>
                      <w:bCs/>
                      <w:kern w:val="21"/>
                    </w:rPr>
                    <w:t>10</w:t>
                  </w:r>
                </w:p>
              </w:tc>
              <w:tc>
                <w:tcPr>
                  <w:tcW w:w="953" w:type="dxa"/>
                  <w:vAlign w:val="center"/>
                </w:tcPr>
                <w:p w:rsidR="00744BCA" w:rsidRDefault="00AA145A">
                  <w:pPr>
                    <w:pStyle w:val="a7"/>
                    <w:ind w:firstLineChars="0" w:firstLine="0"/>
                    <w:jc w:val="center"/>
                    <w:rPr>
                      <w:b/>
                      <w:bCs/>
                      <w:kern w:val="21"/>
                    </w:rPr>
                  </w:pPr>
                  <w:r>
                    <w:rPr>
                      <w:b/>
                      <w:bCs/>
                      <w:kern w:val="21"/>
                    </w:rPr>
                    <w:t>20</w:t>
                  </w:r>
                </w:p>
              </w:tc>
              <w:tc>
                <w:tcPr>
                  <w:tcW w:w="954" w:type="dxa"/>
                  <w:vAlign w:val="center"/>
                </w:tcPr>
                <w:p w:rsidR="00744BCA" w:rsidRDefault="00AA145A">
                  <w:pPr>
                    <w:pStyle w:val="a7"/>
                    <w:ind w:firstLineChars="0" w:firstLine="0"/>
                    <w:jc w:val="center"/>
                    <w:rPr>
                      <w:b/>
                      <w:bCs/>
                      <w:kern w:val="21"/>
                    </w:rPr>
                  </w:pPr>
                  <w:r>
                    <w:rPr>
                      <w:b/>
                      <w:bCs/>
                      <w:kern w:val="21"/>
                    </w:rPr>
                    <w:t>30</w:t>
                  </w:r>
                </w:p>
              </w:tc>
              <w:tc>
                <w:tcPr>
                  <w:tcW w:w="953" w:type="dxa"/>
                  <w:vAlign w:val="center"/>
                </w:tcPr>
                <w:p w:rsidR="00744BCA" w:rsidRDefault="00AA145A">
                  <w:pPr>
                    <w:pStyle w:val="a7"/>
                    <w:ind w:firstLineChars="0" w:firstLine="0"/>
                    <w:jc w:val="center"/>
                    <w:rPr>
                      <w:b/>
                      <w:bCs/>
                      <w:kern w:val="21"/>
                    </w:rPr>
                  </w:pPr>
                  <w:r>
                    <w:rPr>
                      <w:b/>
                      <w:bCs/>
                      <w:kern w:val="21"/>
                    </w:rPr>
                    <w:t>40</w:t>
                  </w:r>
                </w:p>
              </w:tc>
              <w:tc>
                <w:tcPr>
                  <w:tcW w:w="953" w:type="dxa"/>
                  <w:vAlign w:val="center"/>
                </w:tcPr>
                <w:p w:rsidR="00744BCA" w:rsidRDefault="00AA145A">
                  <w:pPr>
                    <w:pStyle w:val="a7"/>
                    <w:ind w:firstLineChars="0" w:firstLine="0"/>
                    <w:jc w:val="center"/>
                    <w:rPr>
                      <w:b/>
                      <w:bCs/>
                      <w:kern w:val="21"/>
                    </w:rPr>
                  </w:pPr>
                  <w:r>
                    <w:rPr>
                      <w:b/>
                      <w:bCs/>
                      <w:kern w:val="21"/>
                    </w:rPr>
                    <w:t>50</w:t>
                  </w:r>
                </w:p>
              </w:tc>
              <w:tc>
                <w:tcPr>
                  <w:tcW w:w="954" w:type="dxa"/>
                  <w:vAlign w:val="center"/>
                </w:tcPr>
                <w:p w:rsidR="00744BCA" w:rsidRDefault="00AA145A">
                  <w:pPr>
                    <w:pStyle w:val="a7"/>
                    <w:ind w:firstLineChars="0" w:firstLine="0"/>
                    <w:jc w:val="center"/>
                    <w:rPr>
                      <w:b/>
                      <w:bCs/>
                      <w:kern w:val="21"/>
                    </w:rPr>
                  </w:pPr>
                  <w:r>
                    <w:rPr>
                      <w:b/>
                      <w:bCs/>
                      <w:kern w:val="21"/>
                    </w:rPr>
                    <w:t>60</w:t>
                  </w:r>
                </w:p>
              </w:tc>
              <w:tc>
                <w:tcPr>
                  <w:tcW w:w="953" w:type="dxa"/>
                  <w:vAlign w:val="center"/>
                </w:tcPr>
                <w:p w:rsidR="00744BCA" w:rsidRDefault="00AA145A">
                  <w:pPr>
                    <w:pStyle w:val="a7"/>
                    <w:ind w:firstLineChars="0" w:firstLine="0"/>
                    <w:jc w:val="center"/>
                    <w:rPr>
                      <w:b/>
                      <w:bCs/>
                      <w:kern w:val="21"/>
                    </w:rPr>
                  </w:pPr>
                  <w:r>
                    <w:rPr>
                      <w:b/>
                      <w:bCs/>
                      <w:kern w:val="21"/>
                    </w:rPr>
                    <w:t>70</w:t>
                  </w:r>
                </w:p>
              </w:tc>
            </w:tr>
            <w:tr w:rsidR="00744BCA">
              <w:trPr>
                <w:jc w:val="center"/>
              </w:trPr>
              <w:tc>
                <w:tcPr>
                  <w:tcW w:w="1830" w:type="dxa"/>
                  <w:vAlign w:val="center"/>
                </w:tcPr>
                <w:p w:rsidR="00744BCA" w:rsidRDefault="00AA145A">
                  <w:pPr>
                    <w:pStyle w:val="a7"/>
                    <w:ind w:firstLineChars="0" w:firstLine="0"/>
                    <w:jc w:val="center"/>
                    <w:rPr>
                      <w:kern w:val="21"/>
                    </w:rPr>
                  </w:pPr>
                  <w:r>
                    <w:rPr>
                      <w:kern w:val="21"/>
                    </w:rPr>
                    <w:t>沉降速度，</w:t>
                  </w:r>
                  <w:r>
                    <w:rPr>
                      <w:kern w:val="21"/>
                    </w:rPr>
                    <w:t>m/s</w:t>
                  </w:r>
                </w:p>
              </w:tc>
              <w:tc>
                <w:tcPr>
                  <w:tcW w:w="954" w:type="dxa"/>
                  <w:vAlign w:val="center"/>
                </w:tcPr>
                <w:p w:rsidR="00744BCA" w:rsidRDefault="00AA145A">
                  <w:pPr>
                    <w:pStyle w:val="a7"/>
                    <w:ind w:firstLineChars="0" w:firstLine="0"/>
                    <w:jc w:val="center"/>
                    <w:rPr>
                      <w:kern w:val="21"/>
                    </w:rPr>
                  </w:pPr>
                  <w:r>
                    <w:rPr>
                      <w:kern w:val="21"/>
                    </w:rPr>
                    <w:t>0.003</w:t>
                  </w:r>
                </w:p>
              </w:tc>
              <w:tc>
                <w:tcPr>
                  <w:tcW w:w="953" w:type="dxa"/>
                  <w:vAlign w:val="center"/>
                </w:tcPr>
                <w:p w:rsidR="00744BCA" w:rsidRDefault="00AA145A">
                  <w:pPr>
                    <w:pStyle w:val="a7"/>
                    <w:ind w:firstLineChars="0" w:firstLine="0"/>
                    <w:jc w:val="center"/>
                    <w:rPr>
                      <w:kern w:val="21"/>
                    </w:rPr>
                  </w:pPr>
                  <w:r>
                    <w:rPr>
                      <w:kern w:val="21"/>
                    </w:rPr>
                    <w:t>0.012</w:t>
                  </w:r>
                </w:p>
              </w:tc>
              <w:tc>
                <w:tcPr>
                  <w:tcW w:w="954" w:type="dxa"/>
                  <w:vAlign w:val="center"/>
                </w:tcPr>
                <w:p w:rsidR="00744BCA" w:rsidRDefault="00AA145A">
                  <w:pPr>
                    <w:pStyle w:val="a7"/>
                    <w:ind w:firstLineChars="0" w:firstLine="0"/>
                    <w:jc w:val="center"/>
                    <w:rPr>
                      <w:kern w:val="21"/>
                    </w:rPr>
                  </w:pPr>
                  <w:r>
                    <w:rPr>
                      <w:kern w:val="21"/>
                    </w:rPr>
                    <w:t>0.027</w:t>
                  </w:r>
                </w:p>
              </w:tc>
              <w:tc>
                <w:tcPr>
                  <w:tcW w:w="953" w:type="dxa"/>
                  <w:vAlign w:val="center"/>
                </w:tcPr>
                <w:p w:rsidR="00744BCA" w:rsidRDefault="00AA145A">
                  <w:pPr>
                    <w:pStyle w:val="a7"/>
                    <w:ind w:firstLineChars="0" w:firstLine="0"/>
                    <w:jc w:val="center"/>
                    <w:rPr>
                      <w:kern w:val="21"/>
                    </w:rPr>
                  </w:pPr>
                  <w:r>
                    <w:rPr>
                      <w:kern w:val="21"/>
                    </w:rPr>
                    <w:t>0.048</w:t>
                  </w:r>
                </w:p>
              </w:tc>
              <w:tc>
                <w:tcPr>
                  <w:tcW w:w="953" w:type="dxa"/>
                  <w:vAlign w:val="center"/>
                </w:tcPr>
                <w:p w:rsidR="00744BCA" w:rsidRDefault="00AA145A">
                  <w:pPr>
                    <w:pStyle w:val="a7"/>
                    <w:ind w:firstLineChars="0" w:firstLine="0"/>
                    <w:jc w:val="center"/>
                    <w:rPr>
                      <w:kern w:val="21"/>
                    </w:rPr>
                  </w:pPr>
                  <w:r>
                    <w:rPr>
                      <w:kern w:val="21"/>
                    </w:rPr>
                    <w:t>0.075</w:t>
                  </w:r>
                </w:p>
              </w:tc>
              <w:tc>
                <w:tcPr>
                  <w:tcW w:w="954" w:type="dxa"/>
                  <w:vAlign w:val="center"/>
                </w:tcPr>
                <w:p w:rsidR="00744BCA" w:rsidRDefault="00AA145A">
                  <w:pPr>
                    <w:pStyle w:val="a7"/>
                    <w:ind w:firstLineChars="0" w:firstLine="0"/>
                    <w:jc w:val="center"/>
                    <w:rPr>
                      <w:kern w:val="21"/>
                    </w:rPr>
                  </w:pPr>
                  <w:r>
                    <w:rPr>
                      <w:kern w:val="21"/>
                    </w:rPr>
                    <w:t>0.108</w:t>
                  </w:r>
                </w:p>
              </w:tc>
              <w:tc>
                <w:tcPr>
                  <w:tcW w:w="953" w:type="dxa"/>
                  <w:vAlign w:val="center"/>
                </w:tcPr>
                <w:p w:rsidR="00744BCA" w:rsidRDefault="00AA145A">
                  <w:pPr>
                    <w:pStyle w:val="a7"/>
                    <w:ind w:firstLineChars="0" w:firstLine="0"/>
                    <w:jc w:val="center"/>
                    <w:rPr>
                      <w:kern w:val="21"/>
                    </w:rPr>
                  </w:pPr>
                  <w:r>
                    <w:rPr>
                      <w:kern w:val="21"/>
                    </w:rPr>
                    <w:t>0.147</w:t>
                  </w:r>
                </w:p>
              </w:tc>
            </w:tr>
            <w:tr w:rsidR="00744BCA">
              <w:trPr>
                <w:jc w:val="center"/>
              </w:trPr>
              <w:tc>
                <w:tcPr>
                  <w:tcW w:w="1830" w:type="dxa"/>
                  <w:vAlign w:val="center"/>
                </w:tcPr>
                <w:p w:rsidR="00744BCA" w:rsidRDefault="00AA145A">
                  <w:pPr>
                    <w:pStyle w:val="a7"/>
                    <w:ind w:firstLineChars="0" w:firstLine="0"/>
                    <w:jc w:val="center"/>
                    <w:rPr>
                      <w:b/>
                      <w:kern w:val="21"/>
                    </w:rPr>
                  </w:pPr>
                  <w:r>
                    <w:rPr>
                      <w:b/>
                      <w:kern w:val="21"/>
                    </w:rPr>
                    <w:t>粒径，</w:t>
                  </w:r>
                  <w:proofErr w:type="spellStart"/>
                  <w:r>
                    <w:rPr>
                      <w:b/>
                      <w:kern w:val="21"/>
                    </w:rPr>
                    <w:t>μm</w:t>
                  </w:r>
                  <w:proofErr w:type="spellEnd"/>
                </w:p>
              </w:tc>
              <w:tc>
                <w:tcPr>
                  <w:tcW w:w="954" w:type="dxa"/>
                  <w:vAlign w:val="center"/>
                </w:tcPr>
                <w:p w:rsidR="00744BCA" w:rsidRDefault="00AA145A">
                  <w:pPr>
                    <w:pStyle w:val="a7"/>
                    <w:ind w:firstLineChars="0" w:firstLine="0"/>
                    <w:jc w:val="center"/>
                    <w:rPr>
                      <w:b/>
                      <w:kern w:val="21"/>
                    </w:rPr>
                  </w:pPr>
                  <w:r>
                    <w:rPr>
                      <w:b/>
                      <w:kern w:val="21"/>
                    </w:rPr>
                    <w:t>80</w:t>
                  </w:r>
                </w:p>
              </w:tc>
              <w:tc>
                <w:tcPr>
                  <w:tcW w:w="953" w:type="dxa"/>
                  <w:vAlign w:val="center"/>
                </w:tcPr>
                <w:p w:rsidR="00744BCA" w:rsidRDefault="00AA145A">
                  <w:pPr>
                    <w:pStyle w:val="a7"/>
                    <w:ind w:firstLineChars="0" w:firstLine="0"/>
                    <w:jc w:val="center"/>
                    <w:rPr>
                      <w:b/>
                      <w:kern w:val="21"/>
                    </w:rPr>
                  </w:pPr>
                  <w:r>
                    <w:rPr>
                      <w:b/>
                      <w:kern w:val="21"/>
                    </w:rPr>
                    <w:t>90</w:t>
                  </w:r>
                </w:p>
              </w:tc>
              <w:tc>
                <w:tcPr>
                  <w:tcW w:w="954" w:type="dxa"/>
                  <w:vAlign w:val="center"/>
                </w:tcPr>
                <w:p w:rsidR="00744BCA" w:rsidRDefault="00AA145A">
                  <w:pPr>
                    <w:pStyle w:val="a7"/>
                    <w:ind w:firstLineChars="0" w:firstLine="0"/>
                    <w:jc w:val="center"/>
                    <w:rPr>
                      <w:b/>
                      <w:kern w:val="21"/>
                    </w:rPr>
                  </w:pPr>
                  <w:r>
                    <w:rPr>
                      <w:b/>
                      <w:kern w:val="21"/>
                    </w:rPr>
                    <w:t>100</w:t>
                  </w:r>
                </w:p>
              </w:tc>
              <w:tc>
                <w:tcPr>
                  <w:tcW w:w="953" w:type="dxa"/>
                  <w:vAlign w:val="center"/>
                </w:tcPr>
                <w:p w:rsidR="00744BCA" w:rsidRDefault="00AA145A">
                  <w:pPr>
                    <w:pStyle w:val="a7"/>
                    <w:ind w:firstLineChars="0" w:firstLine="0"/>
                    <w:jc w:val="center"/>
                    <w:rPr>
                      <w:b/>
                      <w:kern w:val="21"/>
                    </w:rPr>
                  </w:pPr>
                  <w:r>
                    <w:rPr>
                      <w:b/>
                      <w:kern w:val="21"/>
                    </w:rPr>
                    <w:t>150</w:t>
                  </w:r>
                </w:p>
              </w:tc>
              <w:tc>
                <w:tcPr>
                  <w:tcW w:w="953" w:type="dxa"/>
                  <w:vAlign w:val="center"/>
                </w:tcPr>
                <w:p w:rsidR="00744BCA" w:rsidRDefault="00AA145A">
                  <w:pPr>
                    <w:pStyle w:val="a7"/>
                    <w:ind w:firstLineChars="0" w:firstLine="0"/>
                    <w:jc w:val="center"/>
                    <w:rPr>
                      <w:b/>
                      <w:kern w:val="21"/>
                    </w:rPr>
                  </w:pPr>
                  <w:r>
                    <w:rPr>
                      <w:b/>
                      <w:kern w:val="21"/>
                    </w:rPr>
                    <w:t>200</w:t>
                  </w:r>
                </w:p>
              </w:tc>
              <w:tc>
                <w:tcPr>
                  <w:tcW w:w="954" w:type="dxa"/>
                  <w:vAlign w:val="center"/>
                </w:tcPr>
                <w:p w:rsidR="00744BCA" w:rsidRDefault="00AA145A">
                  <w:pPr>
                    <w:pStyle w:val="a7"/>
                    <w:ind w:firstLineChars="0" w:firstLine="0"/>
                    <w:jc w:val="center"/>
                    <w:rPr>
                      <w:b/>
                      <w:kern w:val="21"/>
                    </w:rPr>
                  </w:pPr>
                  <w:r>
                    <w:rPr>
                      <w:b/>
                      <w:kern w:val="21"/>
                    </w:rPr>
                    <w:t>250</w:t>
                  </w:r>
                </w:p>
              </w:tc>
              <w:tc>
                <w:tcPr>
                  <w:tcW w:w="953" w:type="dxa"/>
                  <w:vAlign w:val="center"/>
                </w:tcPr>
                <w:p w:rsidR="00744BCA" w:rsidRDefault="00AA145A">
                  <w:pPr>
                    <w:pStyle w:val="a7"/>
                    <w:ind w:firstLineChars="0" w:firstLine="0"/>
                    <w:jc w:val="center"/>
                    <w:rPr>
                      <w:b/>
                      <w:kern w:val="21"/>
                    </w:rPr>
                  </w:pPr>
                  <w:r>
                    <w:rPr>
                      <w:b/>
                      <w:kern w:val="21"/>
                    </w:rPr>
                    <w:t>350</w:t>
                  </w:r>
                </w:p>
              </w:tc>
            </w:tr>
            <w:tr w:rsidR="00744BCA">
              <w:trPr>
                <w:jc w:val="center"/>
              </w:trPr>
              <w:tc>
                <w:tcPr>
                  <w:tcW w:w="1830" w:type="dxa"/>
                  <w:vAlign w:val="center"/>
                </w:tcPr>
                <w:p w:rsidR="00744BCA" w:rsidRDefault="00AA145A">
                  <w:pPr>
                    <w:pStyle w:val="a7"/>
                    <w:ind w:firstLineChars="0" w:firstLine="0"/>
                    <w:jc w:val="center"/>
                    <w:rPr>
                      <w:kern w:val="21"/>
                    </w:rPr>
                  </w:pPr>
                  <w:r>
                    <w:rPr>
                      <w:kern w:val="21"/>
                    </w:rPr>
                    <w:t>沉降速度，</w:t>
                  </w:r>
                  <w:r>
                    <w:rPr>
                      <w:kern w:val="21"/>
                    </w:rPr>
                    <w:t>m/s</w:t>
                  </w:r>
                </w:p>
              </w:tc>
              <w:tc>
                <w:tcPr>
                  <w:tcW w:w="954" w:type="dxa"/>
                  <w:vAlign w:val="center"/>
                </w:tcPr>
                <w:p w:rsidR="00744BCA" w:rsidRDefault="00AA145A">
                  <w:pPr>
                    <w:pStyle w:val="a7"/>
                    <w:ind w:firstLineChars="0" w:firstLine="0"/>
                    <w:jc w:val="center"/>
                    <w:rPr>
                      <w:kern w:val="21"/>
                    </w:rPr>
                  </w:pPr>
                  <w:r>
                    <w:rPr>
                      <w:kern w:val="21"/>
                    </w:rPr>
                    <w:t>0.158</w:t>
                  </w:r>
                </w:p>
              </w:tc>
              <w:tc>
                <w:tcPr>
                  <w:tcW w:w="953" w:type="dxa"/>
                  <w:vAlign w:val="center"/>
                </w:tcPr>
                <w:p w:rsidR="00744BCA" w:rsidRDefault="00AA145A">
                  <w:pPr>
                    <w:pStyle w:val="a7"/>
                    <w:ind w:firstLineChars="0" w:firstLine="0"/>
                    <w:jc w:val="center"/>
                    <w:rPr>
                      <w:kern w:val="21"/>
                    </w:rPr>
                  </w:pPr>
                  <w:r>
                    <w:rPr>
                      <w:kern w:val="21"/>
                    </w:rPr>
                    <w:t>0.170</w:t>
                  </w:r>
                </w:p>
              </w:tc>
              <w:tc>
                <w:tcPr>
                  <w:tcW w:w="954" w:type="dxa"/>
                  <w:vAlign w:val="center"/>
                </w:tcPr>
                <w:p w:rsidR="00744BCA" w:rsidRDefault="00AA145A">
                  <w:pPr>
                    <w:pStyle w:val="a7"/>
                    <w:ind w:firstLineChars="0" w:firstLine="0"/>
                    <w:jc w:val="center"/>
                    <w:rPr>
                      <w:kern w:val="21"/>
                    </w:rPr>
                  </w:pPr>
                  <w:r>
                    <w:rPr>
                      <w:kern w:val="21"/>
                    </w:rPr>
                    <w:t>0.182</w:t>
                  </w:r>
                </w:p>
              </w:tc>
              <w:tc>
                <w:tcPr>
                  <w:tcW w:w="953" w:type="dxa"/>
                  <w:vAlign w:val="center"/>
                </w:tcPr>
                <w:p w:rsidR="00744BCA" w:rsidRDefault="00AA145A">
                  <w:pPr>
                    <w:pStyle w:val="a7"/>
                    <w:ind w:firstLineChars="0" w:firstLine="0"/>
                    <w:jc w:val="center"/>
                    <w:rPr>
                      <w:kern w:val="21"/>
                    </w:rPr>
                  </w:pPr>
                  <w:r>
                    <w:rPr>
                      <w:kern w:val="21"/>
                    </w:rPr>
                    <w:t>0.239</w:t>
                  </w:r>
                </w:p>
              </w:tc>
              <w:tc>
                <w:tcPr>
                  <w:tcW w:w="953" w:type="dxa"/>
                  <w:vAlign w:val="center"/>
                </w:tcPr>
                <w:p w:rsidR="00744BCA" w:rsidRDefault="00AA145A">
                  <w:pPr>
                    <w:pStyle w:val="a7"/>
                    <w:ind w:firstLineChars="0" w:firstLine="0"/>
                    <w:jc w:val="center"/>
                    <w:rPr>
                      <w:kern w:val="21"/>
                    </w:rPr>
                  </w:pPr>
                  <w:r>
                    <w:rPr>
                      <w:kern w:val="21"/>
                    </w:rPr>
                    <w:t>0.804</w:t>
                  </w:r>
                </w:p>
              </w:tc>
              <w:tc>
                <w:tcPr>
                  <w:tcW w:w="954" w:type="dxa"/>
                  <w:vAlign w:val="center"/>
                </w:tcPr>
                <w:p w:rsidR="00744BCA" w:rsidRDefault="00AA145A">
                  <w:pPr>
                    <w:pStyle w:val="a7"/>
                    <w:ind w:firstLineChars="0" w:firstLine="0"/>
                    <w:jc w:val="center"/>
                    <w:rPr>
                      <w:kern w:val="21"/>
                    </w:rPr>
                  </w:pPr>
                  <w:r>
                    <w:rPr>
                      <w:kern w:val="21"/>
                    </w:rPr>
                    <w:t>1.005</w:t>
                  </w:r>
                </w:p>
              </w:tc>
              <w:tc>
                <w:tcPr>
                  <w:tcW w:w="953" w:type="dxa"/>
                  <w:vAlign w:val="center"/>
                </w:tcPr>
                <w:p w:rsidR="00744BCA" w:rsidRDefault="00AA145A">
                  <w:pPr>
                    <w:pStyle w:val="a7"/>
                    <w:ind w:firstLineChars="0" w:firstLine="0"/>
                    <w:jc w:val="center"/>
                    <w:rPr>
                      <w:kern w:val="21"/>
                    </w:rPr>
                  </w:pPr>
                  <w:r>
                    <w:rPr>
                      <w:kern w:val="21"/>
                    </w:rPr>
                    <w:t>1.829</w:t>
                  </w:r>
                </w:p>
              </w:tc>
            </w:tr>
            <w:tr w:rsidR="00744BCA">
              <w:trPr>
                <w:jc w:val="center"/>
              </w:trPr>
              <w:tc>
                <w:tcPr>
                  <w:tcW w:w="1830" w:type="dxa"/>
                  <w:vAlign w:val="center"/>
                </w:tcPr>
                <w:p w:rsidR="00744BCA" w:rsidRDefault="00AA145A">
                  <w:pPr>
                    <w:pStyle w:val="a7"/>
                    <w:ind w:firstLineChars="0" w:firstLine="0"/>
                    <w:jc w:val="center"/>
                    <w:rPr>
                      <w:b/>
                      <w:kern w:val="21"/>
                    </w:rPr>
                  </w:pPr>
                  <w:r>
                    <w:rPr>
                      <w:b/>
                      <w:kern w:val="21"/>
                    </w:rPr>
                    <w:t>粒径，</w:t>
                  </w:r>
                  <w:proofErr w:type="spellStart"/>
                  <w:r>
                    <w:rPr>
                      <w:b/>
                      <w:kern w:val="21"/>
                    </w:rPr>
                    <w:t>μm</w:t>
                  </w:r>
                  <w:proofErr w:type="spellEnd"/>
                </w:p>
              </w:tc>
              <w:tc>
                <w:tcPr>
                  <w:tcW w:w="954" w:type="dxa"/>
                  <w:vAlign w:val="center"/>
                </w:tcPr>
                <w:p w:rsidR="00744BCA" w:rsidRDefault="00AA145A">
                  <w:pPr>
                    <w:pStyle w:val="a7"/>
                    <w:ind w:firstLineChars="0" w:firstLine="0"/>
                    <w:jc w:val="center"/>
                    <w:rPr>
                      <w:b/>
                      <w:kern w:val="21"/>
                    </w:rPr>
                  </w:pPr>
                  <w:r>
                    <w:rPr>
                      <w:b/>
                      <w:kern w:val="21"/>
                    </w:rPr>
                    <w:t>450</w:t>
                  </w:r>
                </w:p>
              </w:tc>
              <w:tc>
                <w:tcPr>
                  <w:tcW w:w="953" w:type="dxa"/>
                  <w:vAlign w:val="center"/>
                </w:tcPr>
                <w:p w:rsidR="00744BCA" w:rsidRDefault="00AA145A">
                  <w:pPr>
                    <w:pStyle w:val="a7"/>
                    <w:ind w:firstLineChars="0" w:firstLine="0"/>
                    <w:jc w:val="center"/>
                    <w:rPr>
                      <w:b/>
                      <w:kern w:val="21"/>
                    </w:rPr>
                  </w:pPr>
                  <w:r>
                    <w:rPr>
                      <w:b/>
                      <w:kern w:val="21"/>
                    </w:rPr>
                    <w:t>550</w:t>
                  </w:r>
                </w:p>
              </w:tc>
              <w:tc>
                <w:tcPr>
                  <w:tcW w:w="954" w:type="dxa"/>
                  <w:vAlign w:val="center"/>
                </w:tcPr>
                <w:p w:rsidR="00744BCA" w:rsidRDefault="00AA145A">
                  <w:pPr>
                    <w:pStyle w:val="a7"/>
                    <w:ind w:firstLineChars="0" w:firstLine="0"/>
                    <w:jc w:val="center"/>
                    <w:rPr>
                      <w:b/>
                      <w:kern w:val="21"/>
                    </w:rPr>
                  </w:pPr>
                  <w:r>
                    <w:rPr>
                      <w:b/>
                      <w:kern w:val="21"/>
                    </w:rPr>
                    <w:t>650</w:t>
                  </w:r>
                </w:p>
              </w:tc>
              <w:tc>
                <w:tcPr>
                  <w:tcW w:w="953" w:type="dxa"/>
                  <w:vAlign w:val="center"/>
                </w:tcPr>
                <w:p w:rsidR="00744BCA" w:rsidRDefault="00AA145A">
                  <w:pPr>
                    <w:pStyle w:val="a7"/>
                    <w:ind w:firstLineChars="0" w:firstLine="0"/>
                    <w:jc w:val="center"/>
                    <w:rPr>
                      <w:b/>
                      <w:kern w:val="21"/>
                    </w:rPr>
                  </w:pPr>
                  <w:r>
                    <w:rPr>
                      <w:b/>
                      <w:kern w:val="21"/>
                    </w:rPr>
                    <w:t>750</w:t>
                  </w:r>
                </w:p>
              </w:tc>
              <w:tc>
                <w:tcPr>
                  <w:tcW w:w="953" w:type="dxa"/>
                  <w:vAlign w:val="center"/>
                </w:tcPr>
                <w:p w:rsidR="00744BCA" w:rsidRDefault="00AA145A">
                  <w:pPr>
                    <w:pStyle w:val="a7"/>
                    <w:ind w:firstLineChars="0" w:firstLine="0"/>
                    <w:jc w:val="center"/>
                    <w:rPr>
                      <w:b/>
                      <w:kern w:val="21"/>
                    </w:rPr>
                  </w:pPr>
                  <w:r>
                    <w:rPr>
                      <w:b/>
                      <w:kern w:val="21"/>
                    </w:rPr>
                    <w:t>850</w:t>
                  </w:r>
                </w:p>
              </w:tc>
              <w:tc>
                <w:tcPr>
                  <w:tcW w:w="954" w:type="dxa"/>
                  <w:vAlign w:val="center"/>
                </w:tcPr>
                <w:p w:rsidR="00744BCA" w:rsidRDefault="00AA145A">
                  <w:pPr>
                    <w:pStyle w:val="a7"/>
                    <w:ind w:firstLineChars="0" w:firstLine="0"/>
                    <w:jc w:val="center"/>
                    <w:rPr>
                      <w:b/>
                      <w:kern w:val="21"/>
                    </w:rPr>
                  </w:pPr>
                  <w:r>
                    <w:rPr>
                      <w:b/>
                      <w:kern w:val="21"/>
                    </w:rPr>
                    <w:t>950</w:t>
                  </w:r>
                </w:p>
              </w:tc>
              <w:tc>
                <w:tcPr>
                  <w:tcW w:w="953" w:type="dxa"/>
                  <w:vAlign w:val="center"/>
                </w:tcPr>
                <w:p w:rsidR="00744BCA" w:rsidRDefault="00AA145A">
                  <w:pPr>
                    <w:pStyle w:val="a7"/>
                    <w:ind w:firstLineChars="0" w:firstLine="0"/>
                    <w:jc w:val="center"/>
                    <w:rPr>
                      <w:b/>
                      <w:kern w:val="21"/>
                    </w:rPr>
                  </w:pPr>
                  <w:r>
                    <w:rPr>
                      <w:b/>
                      <w:kern w:val="21"/>
                    </w:rPr>
                    <w:t>1050</w:t>
                  </w:r>
                </w:p>
              </w:tc>
            </w:tr>
            <w:tr w:rsidR="00744BCA">
              <w:trPr>
                <w:jc w:val="center"/>
              </w:trPr>
              <w:tc>
                <w:tcPr>
                  <w:tcW w:w="1830" w:type="dxa"/>
                  <w:vAlign w:val="center"/>
                </w:tcPr>
                <w:p w:rsidR="00744BCA" w:rsidRDefault="00AA145A">
                  <w:pPr>
                    <w:pStyle w:val="a7"/>
                    <w:ind w:firstLineChars="0" w:firstLine="0"/>
                    <w:jc w:val="center"/>
                    <w:rPr>
                      <w:kern w:val="21"/>
                    </w:rPr>
                  </w:pPr>
                  <w:r>
                    <w:rPr>
                      <w:kern w:val="21"/>
                    </w:rPr>
                    <w:t>沉降速度，</w:t>
                  </w:r>
                  <w:r>
                    <w:rPr>
                      <w:kern w:val="21"/>
                    </w:rPr>
                    <w:t>m/s</w:t>
                  </w:r>
                </w:p>
              </w:tc>
              <w:tc>
                <w:tcPr>
                  <w:tcW w:w="954" w:type="dxa"/>
                  <w:vAlign w:val="center"/>
                </w:tcPr>
                <w:p w:rsidR="00744BCA" w:rsidRDefault="00AA145A">
                  <w:pPr>
                    <w:pStyle w:val="a7"/>
                    <w:ind w:firstLineChars="0" w:firstLine="0"/>
                    <w:jc w:val="center"/>
                    <w:rPr>
                      <w:kern w:val="21"/>
                    </w:rPr>
                  </w:pPr>
                  <w:r>
                    <w:rPr>
                      <w:kern w:val="21"/>
                    </w:rPr>
                    <w:t>2.211</w:t>
                  </w:r>
                </w:p>
              </w:tc>
              <w:tc>
                <w:tcPr>
                  <w:tcW w:w="953" w:type="dxa"/>
                  <w:vAlign w:val="center"/>
                </w:tcPr>
                <w:p w:rsidR="00744BCA" w:rsidRDefault="00AA145A">
                  <w:pPr>
                    <w:pStyle w:val="a7"/>
                    <w:ind w:firstLineChars="0" w:firstLine="0"/>
                    <w:jc w:val="center"/>
                    <w:rPr>
                      <w:kern w:val="21"/>
                    </w:rPr>
                  </w:pPr>
                  <w:r>
                    <w:rPr>
                      <w:kern w:val="21"/>
                    </w:rPr>
                    <w:t>2.614</w:t>
                  </w:r>
                </w:p>
              </w:tc>
              <w:tc>
                <w:tcPr>
                  <w:tcW w:w="954" w:type="dxa"/>
                  <w:vAlign w:val="center"/>
                </w:tcPr>
                <w:p w:rsidR="00744BCA" w:rsidRDefault="00AA145A">
                  <w:pPr>
                    <w:pStyle w:val="a7"/>
                    <w:ind w:firstLineChars="0" w:firstLine="0"/>
                    <w:jc w:val="center"/>
                    <w:rPr>
                      <w:kern w:val="21"/>
                    </w:rPr>
                  </w:pPr>
                  <w:r>
                    <w:rPr>
                      <w:kern w:val="21"/>
                    </w:rPr>
                    <w:t>3.016</w:t>
                  </w:r>
                </w:p>
              </w:tc>
              <w:tc>
                <w:tcPr>
                  <w:tcW w:w="953" w:type="dxa"/>
                  <w:vAlign w:val="center"/>
                </w:tcPr>
                <w:p w:rsidR="00744BCA" w:rsidRDefault="00AA145A">
                  <w:pPr>
                    <w:pStyle w:val="a7"/>
                    <w:ind w:firstLineChars="0" w:firstLine="0"/>
                    <w:jc w:val="center"/>
                    <w:rPr>
                      <w:kern w:val="21"/>
                    </w:rPr>
                  </w:pPr>
                  <w:r>
                    <w:rPr>
                      <w:kern w:val="21"/>
                    </w:rPr>
                    <w:t>3.418</w:t>
                  </w:r>
                </w:p>
              </w:tc>
              <w:tc>
                <w:tcPr>
                  <w:tcW w:w="953" w:type="dxa"/>
                  <w:vAlign w:val="center"/>
                </w:tcPr>
                <w:p w:rsidR="00744BCA" w:rsidRDefault="00AA145A">
                  <w:pPr>
                    <w:pStyle w:val="a7"/>
                    <w:ind w:firstLineChars="0" w:firstLine="0"/>
                    <w:jc w:val="center"/>
                    <w:rPr>
                      <w:kern w:val="21"/>
                    </w:rPr>
                  </w:pPr>
                  <w:r>
                    <w:rPr>
                      <w:kern w:val="21"/>
                    </w:rPr>
                    <w:t>3.820</w:t>
                  </w:r>
                </w:p>
              </w:tc>
              <w:tc>
                <w:tcPr>
                  <w:tcW w:w="954" w:type="dxa"/>
                  <w:vAlign w:val="center"/>
                </w:tcPr>
                <w:p w:rsidR="00744BCA" w:rsidRDefault="00AA145A">
                  <w:pPr>
                    <w:pStyle w:val="a7"/>
                    <w:ind w:firstLineChars="0" w:firstLine="0"/>
                    <w:jc w:val="center"/>
                    <w:rPr>
                      <w:kern w:val="21"/>
                    </w:rPr>
                  </w:pPr>
                  <w:r>
                    <w:rPr>
                      <w:kern w:val="21"/>
                    </w:rPr>
                    <w:t>4.222</w:t>
                  </w:r>
                </w:p>
              </w:tc>
              <w:tc>
                <w:tcPr>
                  <w:tcW w:w="953" w:type="dxa"/>
                  <w:vAlign w:val="center"/>
                </w:tcPr>
                <w:p w:rsidR="00744BCA" w:rsidRDefault="00AA145A">
                  <w:pPr>
                    <w:pStyle w:val="a7"/>
                    <w:ind w:firstLineChars="0" w:firstLine="0"/>
                    <w:jc w:val="center"/>
                    <w:rPr>
                      <w:kern w:val="21"/>
                    </w:rPr>
                  </w:pPr>
                  <w:r>
                    <w:rPr>
                      <w:kern w:val="21"/>
                    </w:rPr>
                    <w:t>4.624</w:t>
                  </w:r>
                </w:p>
              </w:tc>
            </w:tr>
          </w:tbl>
          <w:p w:rsidR="00744BCA" w:rsidRDefault="00AA145A">
            <w:pPr>
              <w:spacing w:line="360" w:lineRule="auto"/>
              <w:ind w:firstLineChars="200" w:firstLine="480"/>
              <w:rPr>
                <w:kern w:val="0"/>
                <w:sz w:val="24"/>
              </w:rPr>
            </w:pPr>
            <w:r>
              <w:rPr>
                <w:kern w:val="24"/>
                <w:sz w:val="24"/>
              </w:rPr>
              <w:t>一般情况下，施工场地在自然风作用下产生的扬尘所影响的范围在</w:t>
            </w:r>
            <w:r>
              <w:rPr>
                <w:kern w:val="24"/>
                <w:sz w:val="24"/>
              </w:rPr>
              <w:t xml:space="preserve">100m </w:t>
            </w:r>
            <w:r>
              <w:rPr>
                <w:kern w:val="24"/>
                <w:sz w:val="24"/>
              </w:rPr>
              <w:t>以内。根据本项目位置所在特点，其沿线周边</w:t>
            </w:r>
            <w:r>
              <w:rPr>
                <w:rFonts w:hint="eastAsia"/>
                <w:kern w:val="24"/>
                <w:sz w:val="24"/>
              </w:rPr>
              <w:t>敏感点为道心村</w:t>
            </w:r>
            <w:r>
              <w:rPr>
                <w:kern w:val="24"/>
                <w:sz w:val="24"/>
              </w:rPr>
              <w:t>，若不采取相应措施，将影响项目周边敏感点环境空气质量。</w:t>
            </w:r>
          </w:p>
          <w:p w:rsidR="00744BCA" w:rsidRDefault="00AA145A">
            <w:pPr>
              <w:spacing w:line="360" w:lineRule="auto"/>
              <w:ind w:firstLineChars="200" w:firstLine="482"/>
              <w:rPr>
                <w:b/>
                <w:bCs/>
                <w:sz w:val="24"/>
              </w:rPr>
            </w:pPr>
            <w:r>
              <w:rPr>
                <w:b/>
                <w:bCs/>
                <w:sz w:val="24"/>
              </w:rPr>
              <w:t>针对本项目施工期间产生的大气环境问题，结合《海南省大气污染防治条例》、《海口</w:t>
            </w:r>
            <w:r>
              <w:rPr>
                <w:b/>
                <w:bCs/>
                <w:sz w:val="24"/>
              </w:rPr>
              <w:lastRenderedPageBreak/>
              <w:t>市扬尘污染防治办法》，本项目建议采取的防治措施如下：</w:t>
            </w:r>
          </w:p>
          <w:p w:rsidR="00744BCA" w:rsidRDefault="00AA145A">
            <w:pPr>
              <w:spacing w:line="360" w:lineRule="auto"/>
              <w:ind w:firstLineChars="200" w:firstLine="480"/>
              <w:rPr>
                <w:b/>
                <w:bCs/>
                <w:kern w:val="21"/>
              </w:rPr>
            </w:pPr>
            <w:r>
              <w:rPr>
                <w:sz w:val="24"/>
              </w:rPr>
              <w:t>（</w:t>
            </w:r>
            <w:r>
              <w:rPr>
                <w:sz w:val="24"/>
              </w:rPr>
              <w:t>1</w:t>
            </w:r>
            <w:r>
              <w:rPr>
                <w:sz w:val="24"/>
              </w:rPr>
              <w:t>）遇到干燥、易起沉的土方工程作业时，应辅以洒水压尘，尽量缩短起尘操作时间。遇到四级或四级以上大风天气，应停止土方作业，同时作业处覆以防尘网。</w:t>
            </w:r>
            <w:r>
              <w:rPr>
                <w:kern w:val="24"/>
                <w:sz w:val="24"/>
              </w:rPr>
              <w:t>施工场地洒水与否对扬尘的影响较大，场地洒水后，扬尘量将减低</w:t>
            </w:r>
            <w:r>
              <w:rPr>
                <w:kern w:val="24"/>
                <w:sz w:val="24"/>
              </w:rPr>
              <w:t>28%~75%</w:t>
            </w:r>
            <w:r>
              <w:rPr>
                <w:kern w:val="24"/>
                <w:sz w:val="24"/>
              </w:rPr>
              <w:t>，大大减少了其对环境的影响，测试数据见表</w:t>
            </w:r>
            <w:r>
              <w:rPr>
                <w:rFonts w:hint="eastAsia"/>
                <w:kern w:val="24"/>
                <w:sz w:val="24"/>
              </w:rPr>
              <w:t>7-4</w:t>
            </w:r>
            <w:r>
              <w:rPr>
                <w:kern w:val="24"/>
                <w:sz w:val="24"/>
              </w:rPr>
              <w:t>。</w:t>
            </w:r>
          </w:p>
          <w:p w:rsidR="00744BCA" w:rsidRDefault="00AA145A">
            <w:pPr>
              <w:spacing w:line="360" w:lineRule="auto"/>
              <w:jc w:val="center"/>
              <w:rPr>
                <w:b/>
                <w:kern w:val="21"/>
                <w:sz w:val="24"/>
              </w:rPr>
            </w:pPr>
            <w:r>
              <w:rPr>
                <w:b/>
                <w:kern w:val="21"/>
                <w:sz w:val="24"/>
              </w:rPr>
              <w:t>表</w:t>
            </w:r>
            <w:r>
              <w:rPr>
                <w:rFonts w:hint="eastAsia"/>
                <w:b/>
                <w:kern w:val="21"/>
                <w:sz w:val="24"/>
              </w:rPr>
              <w:t>7-4</w:t>
            </w:r>
            <w:r>
              <w:rPr>
                <w:b/>
                <w:kern w:val="21"/>
                <w:sz w:val="24"/>
              </w:rPr>
              <w:t xml:space="preserve"> </w:t>
            </w:r>
            <w:r>
              <w:rPr>
                <w:b/>
                <w:kern w:val="21"/>
                <w:sz w:val="24"/>
              </w:rPr>
              <w:t>洒水降尘测试效果</w:t>
            </w:r>
          </w:p>
          <w:tbl>
            <w:tblPr>
              <w:tblW w:w="8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077"/>
              <w:gridCol w:w="1059"/>
              <w:gridCol w:w="1059"/>
              <w:gridCol w:w="1059"/>
              <w:gridCol w:w="1059"/>
              <w:gridCol w:w="1059"/>
            </w:tblGrid>
            <w:tr w:rsidR="00744BCA">
              <w:trPr>
                <w:cantSplit/>
                <w:jc w:val="center"/>
              </w:trPr>
              <w:tc>
                <w:tcPr>
                  <w:tcW w:w="2872" w:type="dxa"/>
                  <w:gridSpan w:val="2"/>
                  <w:vAlign w:val="center"/>
                </w:tcPr>
                <w:p w:rsidR="00744BCA" w:rsidRDefault="00AA145A">
                  <w:pPr>
                    <w:jc w:val="center"/>
                    <w:rPr>
                      <w:b/>
                      <w:bCs/>
                      <w:kern w:val="21"/>
                    </w:rPr>
                  </w:pPr>
                  <w:r>
                    <w:rPr>
                      <w:b/>
                      <w:bCs/>
                      <w:kern w:val="21"/>
                    </w:rPr>
                    <w:t>距离（</w:t>
                  </w:r>
                  <w:r>
                    <w:rPr>
                      <w:b/>
                      <w:bCs/>
                      <w:kern w:val="21"/>
                    </w:rPr>
                    <w:t>m</w:t>
                  </w:r>
                  <w:r>
                    <w:rPr>
                      <w:b/>
                      <w:bCs/>
                      <w:kern w:val="21"/>
                    </w:rPr>
                    <w:t>）</w:t>
                  </w:r>
                </w:p>
              </w:tc>
              <w:tc>
                <w:tcPr>
                  <w:tcW w:w="1059" w:type="dxa"/>
                  <w:vAlign w:val="center"/>
                </w:tcPr>
                <w:p w:rsidR="00744BCA" w:rsidRDefault="00AA145A">
                  <w:pPr>
                    <w:jc w:val="center"/>
                    <w:rPr>
                      <w:b/>
                      <w:bCs/>
                      <w:kern w:val="21"/>
                    </w:rPr>
                  </w:pPr>
                  <w:r>
                    <w:rPr>
                      <w:b/>
                      <w:bCs/>
                      <w:kern w:val="21"/>
                    </w:rPr>
                    <w:t>0</w:t>
                  </w:r>
                </w:p>
              </w:tc>
              <w:tc>
                <w:tcPr>
                  <w:tcW w:w="1059" w:type="dxa"/>
                  <w:vAlign w:val="center"/>
                </w:tcPr>
                <w:p w:rsidR="00744BCA" w:rsidRDefault="00AA145A">
                  <w:pPr>
                    <w:jc w:val="center"/>
                    <w:rPr>
                      <w:b/>
                      <w:bCs/>
                      <w:kern w:val="21"/>
                    </w:rPr>
                  </w:pPr>
                  <w:r>
                    <w:rPr>
                      <w:b/>
                      <w:bCs/>
                      <w:kern w:val="21"/>
                    </w:rPr>
                    <w:t>20</w:t>
                  </w:r>
                </w:p>
              </w:tc>
              <w:tc>
                <w:tcPr>
                  <w:tcW w:w="1059" w:type="dxa"/>
                  <w:vAlign w:val="center"/>
                </w:tcPr>
                <w:p w:rsidR="00744BCA" w:rsidRDefault="00AA145A">
                  <w:pPr>
                    <w:jc w:val="center"/>
                    <w:rPr>
                      <w:b/>
                      <w:bCs/>
                      <w:kern w:val="21"/>
                    </w:rPr>
                  </w:pPr>
                  <w:r>
                    <w:rPr>
                      <w:b/>
                      <w:bCs/>
                      <w:kern w:val="21"/>
                    </w:rPr>
                    <w:t>50</w:t>
                  </w:r>
                </w:p>
              </w:tc>
              <w:tc>
                <w:tcPr>
                  <w:tcW w:w="1059" w:type="dxa"/>
                  <w:vAlign w:val="center"/>
                </w:tcPr>
                <w:p w:rsidR="00744BCA" w:rsidRDefault="00AA145A">
                  <w:pPr>
                    <w:jc w:val="center"/>
                    <w:rPr>
                      <w:b/>
                      <w:bCs/>
                      <w:kern w:val="21"/>
                    </w:rPr>
                  </w:pPr>
                  <w:r>
                    <w:rPr>
                      <w:b/>
                      <w:bCs/>
                      <w:kern w:val="21"/>
                    </w:rPr>
                    <w:t>100</w:t>
                  </w:r>
                </w:p>
              </w:tc>
              <w:tc>
                <w:tcPr>
                  <w:tcW w:w="1059" w:type="dxa"/>
                  <w:vAlign w:val="center"/>
                </w:tcPr>
                <w:p w:rsidR="00744BCA" w:rsidRDefault="00AA145A">
                  <w:pPr>
                    <w:jc w:val="center"/>
                    <w:rPr>
                      <w:b/>
                      <w:bCs/>
                      <w:kern w:val="21"/>
                    </w:rPr>
                  </w:pPr>
                  <w:r>
                    <w:rPr>
                      <w:b/>
                      <w:bCs/>
                      <w:kern w:val="21"/>
                    </w:rPr>
                    <w:t>200</w:t>
                  </w:r>
                </w:p>
              </w:tc>
            </w:tr>
            <w:tr w:rsidR="00744BCA">
              <w:trPr>
                <w:cantSplit/>
                <w:jc w:val="center"/>
              </w:trPr>
              <w:tc>
                <w:tcPr>
                  <w:tcW w:w="1795" w:type="dxa"/>
                  <w:vMerge w:val="restart"/>
                  <w:vAlign w:val="center"/>
                </w:tcPr>
                <w:p w:rsidR="00744BCA" w:rsidRDefault="00AA145A">
                  <w:pPr>
                    <w:jc w:val="center"/>
                    <w:rPr>
                      <w:kern w:val="21"/>
                    </w:rPr>
                  </w:pPr>
                  <w:r>
                    <w:rPr>
                      <w:kern w:val="21"/>
                    </w:rPr>
                    <w:t>TSP</w:t>
                  </w:r>
                  <w:r>
                    <w:rPr>
                      <w:kern w:val="21"/>
                    </w:rPr>
                    <w:t>（</w:t>
                  </w:r>
                  <w:r>
                    <w:rPr>
                      <w:kern w:val="21"/>
                    </w:rPr>
                    <w:t>mg/m</w:t>
                  </w:r>
                  <w:r>
                    <w:rPr>
                      <w:kern w:val="21"/>
                      <w:vertAlign w:val="superscript"/>
                    </w:rPr>
                    <w:t>3</w:t>
                  </w:r>
                  <w:r>
                    <w:rPr>
                      <w:kern w:val="21"/>
                    </w:rPr>
                    <w:t>）</w:t>
                  </w:r>
                </w:p>
              </w:tc>
              <w:tc>
                <w:tcPr>
                  <w:tcW w:w="1077" w:type="dxa"/>
                  <w:vAlign w:val="center"/>
                </w:tcPr>
                <w:p w:rsidR="00744BCA" w:rsidRDefault="00AA145A">
                  <w:pPr>
                    <w:jc w:val="center"/>
                    <w:rPr>
                      <w:kern w:val="21"/>
                    </w:rPr>
                  </w:pPr>
                  <w:r>
                    <w:rPr>
                      <w:kern w:val="21"/>
                    </w:rPr>
                    <w:t>不洒水</w:t>
                  </w:r>
                </w:p>
              </w:tc>
              <w:tc>
                <w:tcPr>
                  <w:tcW w:w="1059" w:type="dxa"/>
                  <w:vAlign w:val="center"/>
                </w:tcPr>
                <w:p w:rsidR="00744BCA" w:rsidRDefault="00AA145A">
                  <w:pPr>
                    <w:jc w:val="center"/>
                    <w:rPr>
                      <w:kern w:val="21"/>
                    </w:rPr>
                  </w:pPr>
                  <w:r>
                    <w:rPr>
                      <w:kern w:val="21"/>
                    </w:rPr>
                    <w:t>11.03</w:t>
                  </w:r>
                </w:p>
              </w:tc>
              <w:tc>
                <w:tcPr>
                  <w:tcW w:w="1059" w:type="dxa"/>
                  <w:vAlign w:val="center"/>
                </w:tcPr>
                <w:p w:rsidR="00744BCA" w:rsidRDefault="00AA145A">
                  <w:pPr>
                    <w:jc w:val="center"/>
                    <w:rPr>
                      <w:kern w:val="21"/>
                    </w:rPr>
                  </w:pPr>
                  <w:r>
                    <w:rPr>
                      <w:kern w:val="21"/>
                    </w:rPr>
                    <w:t>2.89</w:t>
                  </w:r>
                </w:p>
              </w:tc>
              <w:tc>
                <w:tcPr>
                  <w:tcW w:w="1059" w:type="dxa"/>
                  <w:vAlign w:val="center"/>
                </w:tcPr>
                <w:p w:rsidR="00744BCA" w:rsidRDefault="00AA145A">
                  <w:pPr>
                    <w:jc w:val="center"/>
                    <w:rPr>
                      <w:kern w:val="21"/>
                    </w:rPr>
                  </w:pPr>
                  <w:r>
                    <w:rPr>
                      <w:kern w:val="21"/>
                    </w:rPr>
                    <w:t>1.15</w:t>
                  </w:r>
                </w:p>
              </w:tc>
              <w:tc>
                <w:tcPr>
                  <w:tcW w:w="1059" w:type="dxa"/>
                  <w:vAlign w:val="center"/>
                </w:tcPr>
                <w:p w:rsidR="00744BCA" w:rsidRDefault="00AA145A">
                  <w:pPr>
                    <w:jc w:val="center"/>
                    <w:rPr>
                      <w:kern w:val="21"/>
                    </w:rPr>
                  </w:pPr>
                  <w:r>
                    <w:rPr>
                      <w:kern w:val="21"/>
                    </w:rPr>
                    <w:t>0.86</w:t>
                  </w:r>
                </w:p>
              </w:tc>
              <w:tc>
                <w:tcPr>
                  <w:tcW w:w="1059" w:type="dxa"/>
                  <w:vAlign w:val="center"/>
                </w:tcPr>
                <w:p w:rsidR="00744BCA" w:rsidRDefault="00AA145A">
                  <w:pPr>
                    <w:jc w:val="center"/>
                    <w:rPr>
                      <w:kern w:val="21"/>
                    </w:rPr>
                  </w:pPr>
                  <w:r>
                    <w:rPr>
                      <w:kern w:val="21"/>
                    </w:rPr>
                    <w:t>0.56</w:t>
                  </w:r>
                </w:p>
              </w:tc>
            </w:tr>
            <w:tr w:rsidR="00744BCA">
              <w:trPr>
                <w:cantSplit/>
                <w:jc w:val="center"/>
              </w:trPr>
              <w:tc>
                <w:tcPr>
                  <w:tcW w:w="1795" w:type="dxa"/>
                  <w:vMerge/>
                  <w:vAlign w:val="center"/>
                </w:tcPr>
                <w:p w:rsidR="00744BCA" w:rsidRDefault="00744BCA">
                  <w:pPr>
                    <w:jc w:val="center"/>
                    <w:rPr>
                      <w:kern w:val="21"/>
                    </w:rPr>
                  </w:pPr>
                </w:p>
              </w:tc>
              <w:tc>
                <w:tcPr>
                  <w:tcW w:w="1077" w:type="dxa"/>
                  <w:vAlign w:val="center"/>
                </w:tcPr>
                <w:p w:rsidR="00744BCA" w:rsidRDefault="00AA145A">
                  <w:pPr>
                    <w:jc w:val="center"/>
                    <w:rPr>
                      <w:kern w:val="21"/>
                    </w:rPr>
                  </w:pPr>
                  <w:r>
                    <w:rPr>
                      <w:kern w:val="21"/>
                    </w:rPr>
                    <w:t>洒水</w:t>
                  </w:r>
                </w:p>
              </w:tc>
              <w:tc>
                <w:tcPr>
                  <w:tcW w:w="1059" w:type="dxa"/>
                  <w:vAlign w:val="center"/>
                </w:tcPr>
                <w:p w:rsidR="00744BCA" w:rsidRDefault="00AA145A">
                  <w:pPr>
                    <w:jc w:val="center"/>
                    <w:rPr>
                      <w:kern w:val="21"/>
                    </w:rPr>
                  </w:pPr>
                  <w:r>
                    <w:rPr>
                      <w:kern w:val="21"/>
                    </w:rPr>
                    <w:t>2.11</w:t>
                  </w:r>
                </w:p>
              </w:tc>
              <w:tc>
                <w:tcPr>
                  <w:tcW w:w="1059" w:type="dxa"/>
                  <w:vAlign w:val="center"/>
                </w:tcPr>
                <w:p w:rsidR="00744BCA" w:rsidRDefault="00AA145A">
                  <w:pPr>
                    <w:jc w:val="center"/>
                    <w:rPr>
                      <w:kern w:val="21"/>
                    </w:rPr>
                  </w:pPr>
                  <w:r>
                    <w:rPr>
                      <w:kern w:val="21"/>
                    </w:rPr>
                    <w:t>1.40</w:t>
                  </w:r>
                </w:p>
              </w:tc>
              <w:tc>
                <w:tcPr>
                  <w:tcW w:w="1059" w:type="dxa"/>
                  <w:vAlign w:val="center"/>
                </w:tcPr>
                <w:p w:rsidR="00744BCA" w:rsidRDefault="00AA145A">
                  <w:pPr>
                    <w:jc w:val="center"/>
                    <w:rPr>
                      <w:kern w:val="21"/>
                    </w:rPr>
                  </w:pPr>
                  <w:r>
                    <w:rPr>
                      <w:kern w:val="21"/>
                    </w:rPr>
                    <w:t>0.68</w:t>
                  </w:r>
                </w:p>
              </w:tc>
              <w:tc>
                <w:tcPr>
                  <w:tcW w:w="1059" w:type="dxa"/>
                  <w:vAlign w:val="center"/>
                </w:tcPr>
                <w:p w:rsidR="00744BCA" w:rsidRDefault="00AA145A">
                  <w:pPr>
                    <w:jc w:val="center"/>
                    <w:rPr>
                      <w:kern w:val="21"/>
                    </w:rPr>
                  </w:pPr>
                  <w:r>
                    <w:rPr>
                      <w:kern w:val="21"/>
                    </w:rPr>
                    <w:t>0.40</w:t>
                  </w:r>
                </w:p>
              </w:tc>
              <w:tc>
                <w:tcPr>
                  <w:tcW w:w="1059" w:type="dxa"/>
                  <w:vAlign w:val="center"/>
                </w:tcPr>
                <w:p w:rsidR="00744BCA" w:rsidRDefault="00AA145A">
                  <w:pPr>
                    <w:jc w:val="center"/>
                    <w:rPr>
                      <w:kern w:val="21"/>
                    </w:rPr>
                  </w:pPr>
                  <w:r>
                    <w:rPr>
                      <w:kern w:val="21"/>
                    </w:rPr>
                    <w:t>0.29</w:t>
                  </w:r>
                </w:p>
              </w:tc>
            </w:tr>
          </w:tbl>
          <w:p w:rsidR="00744BCA" w:rsidRDefault="00AA145A">
            <w:pPr>
              <w:autoSpaceDE w:val="0"/>
              <w:autoSpaceDN w:val="0"/>
              <w:spacing w:line="360" w:lineRule="auto"/>
              <w:ind w:firstLine="482"/>
              <w:rPr>
                <w:sz w:val="24"/>
              </w:rPr>
            </w:pPr>
            <w:r>
              <w:rPr>
                <w:sz w:val="24"/>
              </w:rPr>
              <w:t>（</w:t>
            </w:r>
            <w:r>
              <w:rPr>
                <w:sz w:val="24"/>
              </w:rPr>
              <w:t>2</w:t>
            </w:r>
            <w:r>
              <w:rPr>
                <w:sz w:val="24"/>
              </w:rPr>
              <w:t>）施工单位应使用使用商品混凝土，以减少施工现场扬尘污染源；</w:t>
            </w:r>
          </w:p>
          <w:p w:rsidR="00744BCA" w:rsidRDefault="00AA145A">
            <w:pPr>
              <w:autoSpaceDE w:val="0"/>
              <w:autoSpaceDN w:val="0"/>
              <w:spacing w:line="360" w:lineRule="auto"/>
              <w:ind w:firstLine="482"/>
              <w:rPr>
                <w:sz w:val="24"/>
              </w:rPr>
            </w:pPr>
            <w:r>
              <w:rPr>
                <w:sz w:val="24"/>
              </w:rPr>
              <w:t>（</w:t>
            </w:r>
            <w:r>
              <w:rPr>
                <w:sz w:val="24"/>
              </w:rPr>
              <w:t>3</w:t>
            </w:r>
            <w:r>
              <w:rPr>
                <w:sz w:val="24"/>
              </w:rPr>
              <w:t>）施工过程中使用的水泥、石灰、砂石等易产生扬尘的建筑材料，应密闭存储，或者设置围挡、堆砌围墙，并且采用防尘布苫盖抑尘；</w:t>
            </w:r>
          </w:p>
          <w:p w:rsidR="00744BCA" w:rsidRDefault="00AA145A">
            <w:pPr>
              <w:autoSpaceDE w:val="0"/>
              <w:autoSpaceDN w:val="0"/>
              <w:spacing w:line="360" w:lineRule="auto"/>
              <w:ind w:firstLine="482"/>
              <w:rPr>
                <w:sz w:val="24"/>
              </w:rPr>
            </w:pPr>
            <w:r>
              <w:rPr>
                <w:sz w:val="24"/>
              </w:rPr>
              <w:t>（</w:t>
            </w:r>
            <w:r>
              <w:rPr>
                <w:sz w:val="24"/>
              </w:rPr>
              <w:t>4</w:t>
            </w:r>
            <w:r>
              <w:rPr>
                <w:sz w:val="24"/>
              </w:rPr>
              <w:t>）施工过程中产生的弃土、弃料及其他建筑垃圾应及时清运，若在工地现场堆置，应覆盖防尘布（网），定期喷洒抑尘剂或喷水压尘；</w:t>
            </w:r>
          </w:p>
          <w:p w:rsidR="00744BCA" w:rsidRDefault="00AA145A">
            <w:pPr>
              <w:autoSpaceDE w:val="0"/>
              <w:autoSpaceDN w:val="0"/>
              <w:spacing w:line="360" w:lineRule="auto"/>
              <w:ind w:firstLine="482"/>
              <w:rPr>
                <w:sz w:val="24"/>
              </w:rPr>
            </w:pPr>
            <w:r>
              <w:rPr>
                <w:sz w:val="24"/>
              </w:rPr>
              <w:t>（</w:t>
            </w:r>
            <w:r>
              <w:rPr>
                <w:sz w:val="24"/>
              </w:rPr>
              <w:t>5</w:t>
            </w:r>
            <w:r>
              <w:rPr>
                <w:sz w:val="24"/>
              </w:rPr>
              <w:t>）施工期间，应在物料、渣土、垃圾运输车辆的出口内侧设置洗车平台，车辆驶离施工场地前，应在洗车平台清晰轮胎及车身，不得带泥上路；施工场地出口处铺装道路上也应及时清扫冲洗，不得在未实施洒水等抑尘措施情况下进行直接清扫；</w:t>
            </w:r>
          </w:p>
          <w:p w:rsidR="00744BCA" w:rsidRDefault="00AA145A">
            <w:pPr>
              <w:autoSpaceDE w:val="0"/>
              <w:autoSpaceDN w:val="0"/>
              <w:spacing w:line="360" w:lineRule="auto"/>
              <w:ind w:firstLine="482"/>
              <w:rPr>
                <w:sz w:val="24"/>
              </w:rPr>
            </w:pPr>
            <w:r>
              <w:rPr>
                <w:sz w:val="24"/>
              </w:rPr>
              <w:t>（</w:t>
            </w:r>
            <w:r>
              <w:rPr>
                <w:sz w:val="24"/>
              </w:rPr>
              <w:t>6</w:t>
            </w:r>
            <w:r>
              <w:rPr>
                <w:sz w:val="24"/>
              </w:rPr>
              <w:t>）进出施工场地的物料、渣土、垃圾运输车辆，应尽可能采用密闭车斗，并保证物料不遗撒外漏；若无密闭车斗，物料、垃圾、渣土的装载高度不得超过车辆漕帮上沿，车斗应用苫布遮盖严实，渣土运输车辆全部采取密闭措施。</w:t>
            </w:r>
          </w:p>
          <w:p w:rsidR="00744BCA" w:rsidRDefault="00AA145A">
            <w:pPr>
              <w:spacing w:line="360" w:lineRule="auto"/>
              <w:ind w:firstLineChars="200" w:firstLine="480"/>
              <w:rPr>
                <w:sz w:val="24"/>
              </w:rPr>
            </w:pPr>
            <w:r>
              <w:rPr>
                <w:sz w:val="24"/>
              </w:rPr>
              <w:t>（</w:t>
            </w:r>
            <w:r>
              <w:rPr>
                <w:sz w:val="24"/>
              </w:rPr>
              <w:t>7</w:t>
            </w:r>
            <w:r>
              <w:rPr>
                <w:sz w:val="24"/>
              </w:rPr>
              <w:t>）对新铺路面和进出堆场的道路不定期洒水（主要干燥天气），洒水次数视起尘的具体情况确定。</w:t>
            </w:r>
          </w:p>
          <w:p w:rsidR="00744BCA" w:rsidRDefault="00AA145A">
            <w:pPr>
              <w:spacing w:line="360" w:lineRule="auto"/>
              <w:ind w:firstLineChars="200" w:firstLine="480"/>
              <w:rPr>
                <w:kern w:val="0"/>
                <w:sz w:val="24"/>
              </w:rPr>
            </w:pPr>
            <w:r>
              <w:rPr>
                <w:kern w:val="0"/>
                <w:sz w:val="24"/>
              </w:rPr>
              <w:t>（</w:t>
            </w:r>
            <w:r>
              <w:rPr>
                <w:kern w:val="0"/>
                <w:sz w:val="24"/>
              </w:rPr>
              <w:t>8</w:t>
            </w:r>
            <w:r>
              <w:rPr>
                <w:kern w:val="0"/>
                <w:sz w:val="24"/>
              </w:rPr>
              <w:t>）临时堆土场及堆料场应实现封闭储存或建设防风抑尘设施。</w:t>
            </w:r>
          </w:p>
          <w:p w:rsidR="00744BCA" w:rsidRDefault="00AA145A">
            <w:pPr>
              <w:spacing w:line="360" w:lineRule="auto"/>
              <w:ind w:firstLineChars="200" w:firstLine="480"/>
              <w:rPr>
                <w:kern w:val="0"/>
                <w:sz w:val="24"/>
              </w:rPr>
            </w:pPr>
            <w:r>
              <w:rPr>
                <w:kern w:val="0"/>
                <w:sz w:val="24"/>
              </w:rPr>
              <w:t>（</w:t>
            </w:r>
            <w:r>
              <w:rPr>
                <w:kern w:val="0"/>
                <w:sz w:val="24"/>
              </w:rPr>
              <w:t>9</w:t>
            </w:r>
            <w:r>
              <w:rPr>
                <w:kern w:val="0"/>
                <w:sz w:val="24"/>
              </w:rPr>
              <w:t>）强化施工和道路扬尘环境监管。加强房屋建筑、拆除和市政工程施工现场管理，将全封闭围挡、堆土覆盖、洒水压尘、使用高效洗轮机和防尘墩、料堆密闭、道路裸地硬化等扬尘控制措施纳入建筑施工管理。</w:t>
            </w:r>
          </w:p>
          <w:p w:rsidR="00744BCA" w:rsidRDefault="00AA145A">
            <w:pPr>
              <w:spacing w:line="360" w:lineRule="auto"/>
              <w:ind w:firstLineChars="200" w:firstLine="480"/>
              <w:rPr>
                <w:kern w:val="0"/>
                <w:sz w:val="24"/>
              </w:rPr>
            </w:pPr>
            <w:r>
              <w:rPr>
                <w:kern w:val="0"/>
                <w:sz w:val="24"/>
              </w:rPr>
              <w:t>（</w:t>
            </w:r>
            <w:r>
              <w:rPr>
                <w:kern w:val="0"/>
                <w:sz w:val="24"/>
              </w:rPr>
              <w:t>10</w:t>
            </w:r>
            <w:r>
              <w:rPr>
                <w:kern w:val="0"/>
                <w:sz w:val="24"/>
              </w:rPr>
              <w:t>）设置车辆清洗池，进出车辆轮胎需进行清洗，防止带泥上路。</w:t>
            </w:r>
          </w:p>
          <w:p w:rsidR="00744BCA" w:rsidRDefault="00AA145A">
            <w:pPr>
              <w:spacing w:line="360" w:lineRule="auto"/>
              <w:ind w:firstLineChars="200" w:firstLine="480"/>
              <w:rPr>
                <w:kern w:val="0"/>
                <w:sz w:val="24"/>
              </w:rPr>
            </w:pPr>
            <w:r>
              <w:rPr>
                <w:kern w:val="24"/>
                <w:sz w:val="24"/>
              </w:rPr>
              <w:t>（</w:t>
            </w:r>
            <w:r>
              <w:rPr>
                <w:kern w:val="24"/>
                <w:sz w:val="24"/>
              </w:rPr>
              <w:t>11</w:t>
            </w:r>
            <w:r>
              <w:rPr>
                <w:kern w:val="24"/>
                <w:sz w:val="24"/>
              </w:rPr>
              <w:t>）装运车辆不得超载，保证残土运输车沿途不洒落。并对施工运输道路实行保洁制度，一旦有弃土应及时清扫。与当地环卫达成协议，加强对运输路线的清洗工作。</w:t>
            </w:r>
          </w:p>
          <w:p w:rsidR="00744BCA" w:rsidRDefault="00AA145A">
            <w:pPr>
              <w:spacing w:line="360" w:lineRule="auto"/>
              <w:ind w:firstLineChars="200" w:firstLine="480"/>
              <w:rPr>
                <w:kern w:val="0"/>
                <w:sz w:val="24"/>
              </w:rPr>
            </w:pPr>
            <w:r>
              <w:rPr>
                <w:kern w:val="0"/>
                <w:sz w:val="24"/>
              </w:rPr>
              <w:t>（</w:t>
            </w:r>
            <w:r>
              <w:rPr>
                <w:kern w:val="0"/>
                <w:sz w:val="24"/>
              </w:rPr>
              <w:t>12</w:t>
            </w:r>
            <w:r>
              <w:rPr>
                <w:kern w:val="0"/>
                <w:sz w:val="24"/>
              </w:rPr>
              <w:t>）推行绿色文明施工管理模式，建设单位、施工单位在合同中依法明确扬尘污染</w:t>
            </w:r>
            <w:r>
              <w:rPr>
                <w:kern w:val="0"/>
                <w:sz w:val="24"/>
              </w:rPr>
              <w:lastRenderedPageBreak/>
              <w:t>控制实施方案和责任，并将控制费用列入工程成本，单独列支，专款专用。</w:t>
            </w:r>
          </w:p>
          <w:p w:rsidR="00744BCA" w:rsidRDefault="00AA145A">
            <w:pPr>
              <w:spacing w:line="360" w:lineRule="auto"/>
              <w:ind w:firstLineChars="200" w:firstLine="480"/>
              <w:rPr>
                <w:kern w:val="24"/>
                <w:sz w:val="24"/>
              </w:rPr>
            </w:pPr>
            <w:r>
              <w:rPr>
                <w:kern w:val="24"/>
                <w:sz w:val="24"/>
              </w:rPr>
              <w:t>通过采取以上措施后，本项目施工扬尘基本得到有效控制，加上施工道路较短，工程量较小，其施工期较短，施工期产生的扬尘对周边环境敏感点空气环境影响较小。</w:t>
            </w:r>
          </w:p>
          <w:p w:rsidR="00744BCA" w:rsidRDefault="00AA145A">
            <w:pPr>
              <w:spacing w:line="360" w:lineRule="auto"/>
              <w:ind w:firstLineChars="200" w:firstLine="480"/>
              <w:rPr>
                <w:kern w:val="0"/>
                <w:sz w:val="24"/>
              </w:rPr>
            </w:pPr>
            <w:r>
              <w:rPr>
                <w:kern w:val="0"/>
                <w:sz w:val="24"/>
              </w:rPr>
              <w:t>（</w:t>
            </w:r>
            <w:r>
              <w:rPr>
                <w:kern w:val="0"/>
                <w:sz w:val="24"/>
              </w:rPr>
              <w:t>13</w:t>
            </w:r>
            <w:r>
              <w:rPr>
                <w:kern w:val="0"/>
                <w:sz w:val="24"/>
              </w:rPr>
              <w:t>）种植行道树，所挖树穴四十八小时内不能栽植的，对种植土和树穴采取覆盖、洒水等防尘措施；</w:t>
            </w:r>
          </w:p>
          <w:p w:rsidR="00744BCA" w:rsidRDefault="00AA145A">
            <w:pPr>
              <w:spacing w:line="360" w:lineRule="auto"/>
              <w:ind w:firstLineChars="200" w:firstLine="480"/>
              <w:rPr>
                <w:kern w:val="24"/>
                <w:sz w:val="24"/>
              </w:rPr>
            </w:pPr>
            <w:r>
              <w:rPr>
                <w:kern w:val="0"/>
                <w:sz w:val="24"/>
              </w:rPr>
              <w:t>（</w:t>
            </w:r>
            <w:r>
              <w:rPr>
                <w:kern w:val="0"/>
                <w:sz w:val="24"/>
              </w:rPr>
              <w:t>14</w:t>
            </w:r>
            <w:r>
              <w:rPr>
                <w:kern w:val="0"/>
                <w:sz w:val="24"/>
              </w:rPr>
              <w:t>）绿化带、行道树下的裸露土地进行绿化或者透水铺装。</w:t>
            </w:r>
          </w:p>
          <w:p w:rsidR="00744BCA" w:rsidRDefault="00AA145A">
            <w:pPr>
              <w:spacing w:line="360" w:lineRule="auto"/>
              <w:ind w:firstLineChars="200" w:firstLine="482"/>
              <w:rPr>
                <w:b/>
                <w:kern w:val="24"/>
                <w:sz w:val="24"/>
              </w:rPr>
            </w:pPr>
            <w:r>
              <w:rPr>
                <w:b/>
                <w:kern w:val="24"/>
                <w:sz w:val="24"/>
              </w:rPr>
              <w:t>1.2</w:t>
            </w:r>
            <w:r>
              <w:rPr>
                <w:b/>
                <w:kern w:val="24"/>
                <w:sz w:val="24"/>
              </w:rPr>
              <w:t>运输车辆及作业机械尾气</w:t>
            </w:r>
          </w:p>
          <w:p w:rsidR="00744BCA" w:rsidRDefault="00AA145A">
            <w:pPr>
              <w:spacing w:line="360" w:lineRule="auto"/>
              <w:ind w:firstLineChars="200" w:firstLine="480"/>
              <w:rPr>
                <w:kern w:val="24"/>
                <w:sz w:val="24"/>
              </w:rPr>
            </w:pPr>
            <w:r>
              <w:rPr>
                <w:kern w:val="24"/>
                <w:sz w:val="24"/>
              </w:rPr>
              <w:t>施工机械和汽车运输时所排放的尾气，主要对作业点周围和运输路线两侧局部范围产生一定影响。由于工程量不大，运输及施工机械为间断使用，其排放量较少。同时，通过加强对施工机械和运输车辆的保养；未施工情况下或等待装卸过程，尽量关掉机械引擎等措施，尾气对敏感点环境空气影响较小。</w:t>
            </w:r>
          </w:p>
          <w:p w:rsidR="00744BCA" w:rsidRDefault="00AA145A">
            <w:pPr>
              <w:spacing w:line="360" w:lineRule="auto"/>
              <w:ind w:firstLineChars="200" w:firstLine="482"/>
              <w:rPr>
                <w:b/>
                <w:sz w:val="24"/>
              </w:rPr>
            </w:pPr>
            <w:r>
              <w:rPr>
                <w:b/>
                <w:sz w:val="24"/>
              </w:rPr>
              <w:t>2</w:t>
            </w:r>
            <w:r>
              <w:rPr>
                <w:b/>
                <w:sz w:val="24"/>
              </w:rPr>
              <w:t>、声环境环境影响分析</w:t>
            </w:r>
          </w:p>
          <w:p w:rsidR="00744BCA" w:rsidRDefault="00AA145A">
            <w:pPr>
              <w:spacing w:line="360" w:lineRule="auto"/>
              <w:ind w:firstLineChars="200" w:firstLine="480"/>
              <w:rPr>
                <w:sz w:val="24"/>
              </w:rPr>
            </w:pPr>
            <w:r>
              <w:rPr>
                <w:sz w:val="24"/>
              </w:rPr>
              <w:t>2.1</w:t>
            </w:r>
            <w:r>
              <w:rPr>
                <w:sz w:val="24"/>
              </w:rPr>
              <w:t>噪声源</w:t>
            </w:r>
          </w:p>
          <w:p w:rsidR="00744BCA" w:rsidRDefault="00AA145A">
            <w:pPr>
              <w:spacing w:line="360" w:lineRule="auto"/>
              <w:ind w:firstLineChars="200" w:firstLine="480"/>
              <w:rPr>
                <w:kern w:val="0"/>
                <w:sz w:val="24"/>
              </w:rPr>
            </w:pPr>
            <w:r>
              <w:rPr>
                <w:kern w:val="0"/>
                <w:sz w:val="24"/>
              </w:rPr>
              <w:t>本项目施工阶段的主要噪声源以施工机械噪声为主。主要为路面开挖、地基处理、管道槽沟开挖、路基平整、挖填土方等施工工艺产生噪声。</w:t>
            </w:r>
          </w:p>
          <w:p w:rsidR="00744BCA" w:rsidRDefault="00AA145A">
            <w:pPr>
              <w:spacing w:line="360" w:lineRule="auto"/>
              <w:ind w:firstLineChars="200" w:firstLine="480"/>
              <w:rPr>
                <w:kern w:val="0"/>
                <w:sz w:val="24"/>
              </w:rPr>
            </w:pPr>
            <w:r>
              <w:rPr>
                <w:kern w:val="0"/>
                <w:sz w:val="24"/>
              </w:rPr>
              <w:t>施工期施工机械噪声、运输车辆噪声叠加影响，如不加以控制，往往造成较严重的噪声污染。</w:t>
            </w:r>
          </w:p>
          <w:p w:rsidR="00744BCA" w:rsidRDefault="00AA145A">
            <w:pPr>
              <w:spacing w:line="360" w:lineRule="auto"/>
              <w:ind w:firstLineChars="200" w:firstLine="480"/>
              <w:rPr>
                <w:kern w:val="0"/>
                <w:sz w:val="24"/>
              </w:rPr>
            </w:pPr>
            <w:r>
              <w:rPr>
                <w:kern w:val="0"/>
                <w:sz w:val="24"/>
              </w:rPr>
              <w:t>2.2</w:t>
            </w:r>
            <w:r>
              <w:rPr>
                <w:kern w:val="0"/>
                <w:sz w:val="24"/>
              </w:rPr>
              <w:t>施工期对噪声影响范围的预测</w:t>
            </w:r>
          </w:p>
          <w:p w:rsidR="00744BCA" w:rsidRDefault="00AA145A">
            <w:pPr>
              <w:spacing w:line="360" w:lineRule="auto"/>
              <w:ind w:firstLineChars="200" w:firstLine="480"/>
              <w:rPr>
                <w:kern w:val="0"/>
                <w:sz w:val="24"/>
              </w:rPr>
            </w:pPr>
            <w:r>
              <w:rPr>
                <w:kern w:val="0"/>
                <w:sz w:val="24"/>
              </w:rPr>
              <w:t>施工机械和施工车辆的噪声可近似视为点声源，根据点声源噪声衰减模式，估算距离声源不同距离处的噪声值，预测模式如下：</w:t>
            </w:r>
          </w:p>
          <w:p w:rsidR="00744BCA" w:rsidRDefault="00AA145A">
            <w:pPr>
              <w:spacing w:line="360" w:lineRule="auto"/>
              <w:ind w:firstLineChars="200" w:firstLine="480"/>
              <w:rPr>
                <w:kern w:val="0"/>
                <w:sz w:val="24"/>
              </w:rPr>
            </w:pPr>
            <w:r>
              <w:rPr>
                <w:noProof/>
                <w:kern w:val="0"/>
                <w:sz w:val="24"/>
              </w:rPr>
              <w:drawing>
                <wp:anchor distT="0" distB="0" distL="114300" distR="114300" simplePos="0" relativeHeight="251657216" behindDoc="0" locked="0" layoutInCell="1" allowOverlap="1">
                  <wp:simplePos x="0" y="0"/>
                  <wp:positionH relativeFrom="column">
                    <wp:posOffset>1426210</wp:posOffset>
                  </wp:positionH>
                  <wp:positionV relativeFrom="paragraph">
                    <wp:posOffset>25400</wp:posOffset>
                  </wp:positionV>
                  <wp:extent cx="1778635" cy="270510"/>
                  <wp:effectExtent l="0" t="0" r="0" b="0"/>
                  <wp:wrapNone/>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78635" cy="270510"/>
                          </a:xfrm>
                          <a:prstGeom prst="rect">
                            <a:avLst/>
                          </a:prstGeom>
                          <a:noFill/>
                          <a:ln>
                            <a:noFill/>
                          </a:ln>
                        </pic:spPr>
                      </pic:pic>
                    </a:graphicData>
                  </a:graphic>
                </wp:anchor>
              </w:drawing>
            </w:r>
          </w:p>
          <w:p w:rsidR="00744BCA" w:rsidRDefault="00AA145A">
            <w:pPr>
              <w:spacing w:line="360" w:lineRule="auto"/>
              <w:ind w:firstLineChars="200" w:firstLine="480"/>
              <w:rPr>
                <w:kern w:val="0"/>
                <w:sz w:val="24"/>
              </w:rPr>
            </w:pPr>
            <w:r>
              <w:rPr>
                <w:kern w:val="0"/>
                <w:sz w:val="24"/>
              </w:rPr>
              <w:t>式中：</w:t>
            </w:r>
            <w:proofErr w:type="spellStart"/>
            <w:r>
              <w:rPr>
                <w:kern w:val="0"/>
                <w:sz w:val="24"/>
              </w:rPr>
              <w:t>L</w:t>
            </w:r>
            <w:r>
              <w:rPr>
                <w:kern w:val="0"/>
                <w:sz w:val="24"/>
                <w:vertAlign w:val="subscript"/>
              </w:rPr>
              <w:t>p</w:t>
            </w:r>
            <w:proofErr w:type="spellEnd"/>
            <w:r>
              <w:rPr>
                <w:kern w:val="0"/>
                <w:sz w:val="24"/>
              </w:rPr>
              <w:t>：距声源</w:t>
            </w:r>
            <w:r>
              <w:rPr>
                <w:kern w:val="0"/>
                <w:sz w:val="24"/>
              </w:rPr>
              <w:t>r</w:t>
            </w:r>
            <w:r>
              <w:rPr>
                <w:kern w:val="0"/>
                <w:sz w:val="24"/>
                <w:vertAlign w:val="subscript"/>
              </w:rPr>
              <w:t>m</w:t>
            </w:r>
            <w:r>
              <w:rPr>
                <w:kern w:val="0"/>
                <w:sz w:val="24"/>
              </w:rPr>
              <w:t>处的施工噪声预测值，</w:t>
            </w:r>
            <w:r>
              <w:rPr>
                <w:kern w:val="0"/>
                <w:sz w:val="24"/>
              </w:rPr>
              <w:t>dB(A)</w:t>
            </w:r>
            <w:r>
              <w:rPr>
                <w:kern w:val="0"/>
                <w:sz w:val="24"/>
              </w:rPr>
              <w:t>；</w:t>
            </w:r>
          </w:p>
          <w:p w:rsidR="00744BCA" w:rsidRDefault="00AA145A">
            <w:pPr>
              <w:spacing w:line="360" w:lineRule="auto"/>
              <w:ind w:firstLineChars="200" w:firstLine="480"/>
              <w:rPr>
                <w:kern w:val="0"/>
                <w:sz w:val="24"/>
              </w:rPr>
            </w:pPr>
            <w:r>
              <w:rPr>
                <w:kern w:val="0"/>
                <w:sz w:val="24"/>
              </w:rPr>
              <w:t xml:space="preserve">      L</w:t>
            </w:r>
            <w:r>
              <w:rPr>
                <w:kern w:val="0"/>
                <w:sz w:val="24"/>
                <w:vertAlign w:val="subscript"/>
              </w:rPr>
              <w:t>p0</w:t>
            </w:r>
            <w:r>
              <w:rPr>
                <w:kern w:val="0"/>
                <w:sz w:val="24"/>
              </w:rPr>
              <w:t>：距声源</w:t>
            </w:r>
            <w:r>
              <w:rPr>
                <w:kern w:val="0"/>
                <w:sz w:val="24"/>
              </w:rPr>
              <w:t>r</w:t>
            </w:r>
            <w:r>
              <w:rPr>
                <w:kern w:val="0"/>
                <w:sz w:val="24"/>
                <w:vertAlign w:val="subscript"/>
              </w:rPr>
              <w:t>0</w:t>
            </w:r>
            <w:r>
              <w:rPr>
                <w:kern w:val="0"/>
                <w:sz w:val="24"/>
              </w:rPr>
              <w:t>m</w:t>
            </w:r>
            <w:r>
              <w:rPr>
                <w:kern w:val="0"/>
                <w:sz w:val="24"/>
              </w:rPr>
              <w:t>处的噪声参考值，</w:t>
            </w:r>
            <w:r>
              <w:rPr>
                <w:kern w:val="0"/>
                <w:sz w:val="24"/>
              </w:rPr>
              <w:t>dB(A)</w:t>
            </w:r>
            <w:r>
              <w:rPr>
                <w:kern w:val="0"/>
                <w:sz w:val="24"/>
              </w:rPr>
              <w:t>；</w:t>
            </w:r>
          </w:p>
          <w:p w:rsidR="00744BCA" w:rsidRDefault="00AA145A">
            <w:pPr>
              <w:spacing w:line="360" w:lineRule="auto"/>
              <w:ind w:firstLineChars="200" w:firstLine="480"/>
              <w:rPr>
                <w:kern w:val="0"/>
                <w:sz w:val="24"/>
              </w:rPr>
            </w:pPr>
            <w:r>
              <w:rPr>
                <w:sz w:val="24"/>
              </w:rPr>
              <w:t>根据《环境噪声与振动控制工程技术导则》（</w:t>
            </w:r>
            <w:r>
              <w:rPr>
                <w:sz w:val="24"/>
              </w:rPr>
              <w:t>HJ2034-2013</w:t>
            </w:r>
            <w:r>
              <w:rPr>
                <w:sz w:val="24"/>
              </w:rPr>
              <w:t>）附录</w:t>
            </w:r>
            <w:r>
              <w:rPr>
                <w:sz w:val="24"/>
              </w:rPr>
              <w:t>A.2</w:t>
            </w:r>
            <w:r>
              <w:rPr>
                <w:sz w:val="24"/>
              </w:rPr>
              <w:t>中常见施工设备噪声源不同距离声压级，根据上述点声源噪声衰减模式，主要施工机械和车辆在不同距离的声级分布见表</w:t>
            </w:r>
            <w:r>
              <w:rPr>
                <w:rFonts w:hint="eastAsia"/>
                <w:sz w:val="24"/>
              </w:rPr>
              <w:t>7-5</w:t>
            </w:r>
            <w:r>
              <w:rPr>
                <w:sz w:val="24"/>
              </w:rPr>
              <w:t>和</w:t>
            </w:r>
            <w:r>
              <w:rPr>
                <w:rFonts w:hint="eastAsia"/>
                <w:sz w:val="24"/>
              </w:rPr>
              <w:t>7-6</w:t>
            </w:r>
            <w:r>
              <w:rPr>
                <w:kern w:val="0"/>
                <w:sz w:val="24"/>
              </w:rPr>
              <w:t>。</w:t>
            </w:r>
          </w:p>
          <w:p w:rsidR="00744BCA" w:rsidRDefault="00744BCA">
            <w:pPr>
              <w:spacing w:line="360" w:lineRule="auto"/>
              <w:ind w:firstLineChars="200" w:firstLine="480"/>
              <w:rPr>
                <w:kern w:val="0"/>
                <w:sz w:val="24"/>
              </w:rPr>
            </w:pPr>
          </w:p>
          <w:p w:rsidR="00744BCA" w:rsidRDefault="00744BCA">
            <w:pPr>
              <w:spacing w:line="360" w:lineRule="auto"/>
              <w:ind w:firstLineChars="200" w:firstLine="480"/>
              <w:rPr>
                <w:kern w:val="0"/>
                <w:sz w:val="24"/>
              </w:rPr>
            </w:pPr>
          </w:p>
          <w:p w:rsidR="00744BCA" w:rsidRDefault="00744BCA">
            <w:pPr>
              <w:spacing w:line="360" w:lineRule="auto"/>
              <w:ind w:firstLineChars="200" w:firstLine="480"/>
              <w:rPr>
                <w:sz w:val="24"/>
              </w:rPr>
            </w:pPr>
          </w:p>
          <w:p w:rsidR="00744BCA" w:rsidRDefault="00AA145A">
            <w:pPr>
              <w:pStyle w:val="afff4"/>
              <w:adjustRightInd w:val="0"/>
              <w:snapToGrid w:val="0"/>
              <w:spacing w:beforeLines="50" w:before="156" w:afterLines="20" w:after="62" w:line="300" w:lineRule="exact"/>
              <w:ind w:firstLineChars="0" w:firstLine="0"/>
              <w:jc w:val="center"/>
              <w:rPr>
                <w:rFonts w:ascii="Times New Roman" w:hAnsi="Times New Roman"/>
                <w:bCs/>
                <w:szCs w:val="24"/>
              </w:rPr>
            </w:pPr>
            <w:bookmarkStart w:id="5" w:name="_Ref379873592"/>
            <w:r>
              <w:rPr>
                <w:rFonts w:ascii="Times New Roman" w:hAnsi="Times New Roman"/>
                <w:b/>
                <w:bCs/>
                <w:szCs w:val="24"/>
              </w:rPr>
              <w:lastRenderedPageBreak/>
              <w:t>表</w:t>
            </w:r>
            <w:bookmarkEnd w:id="5"/>
            <w:r>
              <w:rPr>
                <w:rFonts w:ascii="Times New Roman" w:hAnsi="Times New Roman" w:hint="eastAsia"/>
                <w:b/>
                <w:bCs/>
                <w:szCs w:val="24"/>
              </w:rPr>
              <w:t>7-5</w:t>
            </w:r>
            <w:r>
              <w:rPr>
                <w:rFonts w:ascii="Times New Roman" w:hAnsi="Times New Roman"/>
                <w:b/>
                <w:bCs/>
                <w:szCs w:val="24"/>
              </w:rPr>
              <w:t xml:space="preserve"> </w:t>
            </w:r>
            <w:r>
              <w:rPr>
                <w:rFonts w:ascii="Times New Roman" w:hAnsi="Times New Roman"/>
                <w:b/>
                <w:bCs/>
                <w:szCs w:val="24"/>
              </w:rPr>
              <w:t>距施工机械不同距离处的噪声值</w:t>
            </w:r>
            <w:r>
              <w:rPr>
                <w:rFonts w:ascii="Times New Roman" w:hAnsi="Times New Roman"/>
                <w:b/>
                <w:bCs/>
                <w:szCs w:val="24"/>
              </w:rPr>
              <w:t xml:space="preserve"> </w:t>
            </w:r>
            <w:r>
              <w:rPr>
                <w:rFonts w:ascii="Times New Roman" w:hAnsi="Times New Roman"/>
                <w:bCs/>
                <w:szCs w:val="24"/>
              </w:rPr>
              <w:t xml:space="preserve">  </w:t>
            </w:r>
            <w:r>
              <w:rPr>
                <w:rFonts w:ascii="Times New Roman" w:hAnsi="Times New Roman"/>
                <w:bCs/>
                <w:szCs w:val="24"/>
              </w:rPr>
              <w:t>单位：</w:t>
            </w:r>
            <w:r>
              <w:rPr>
                <w:rFonts w:ascii="Times New Roman" w:hAnsi="Times New Roman"/>
                <w:bCs/>
                <w:szCs w:val="24"/>
              </w:rPr>
              <w:t xml:space="preserve">dB(A) </w:t>
            </w:r>
          </w:p>
          <w:tbl>
            <w:tblPr>
              <w:tblW w:w="8504"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610"/>
              <w:gridCol w:w="541"/>
              <w:gridCol w:w="655"/>
              <w:gridCol w:w="655"/>
              <w:gridCol w:w="654"/>
              <w:gridCol w:w="655"/>
              <w:gridCol w:w="654"/>
              <w:gridCol w:w="770"/>
              <w:gridCol w:w="771"/>
              <w:gridCol w:w="770"/>
              <w:gridCol w:w="769"/>
            </w:tblGrid>
            <w:tr w:rsidR="00744BCA">
              <w:trPr>
                <w:cantSplit/>
                <w:jc w:val="center"/>
              </w:trPr>
              <w:tc>
                <w:tcPr>
                  <w:tcW w:w="1610" w:type="dxa"/>
                  <w:vMerge w:val="restart"/>
                  <w:vAlign w:val="center"/>
                </w:tcPr>
                <w:p w:rsidR="00744BCA" w:rsidRDefault="00AA145A">
                  <w:pPr>
                    <w:pStyle w:val="Chara"/>
                    <w:spacing w:line="240" w:lineRule="auto"/>
                    <w:rPr>
                      <w:rFonts w:ascii="Times New Roman" w:hAnsi="Times New Roman"/>
                      <w:b/>
                      <w:szCs w:val="21"/>
                    </w:rPr>
                  </w:pPr>
                  <w:r>
                    <w:rPr>
                      <w:rFonts w:ascii="Times New Roman" w:hAnsi="Times New Roman"/>
                      <w:b/>
                      <w:szCs w:val="21"/>
                    </w:rPr>
                    <w:t>机械种类</w:t>
                  </w:r>
                </w:p>
              </w:tc>
              <w:tc>
                <w:tcPr>
                  <w:tcW w:w="6894" w:type="dxa"/>
                  <w:gridSpan w:val="10"/>
                  <w:vAlign w:val="center"/>
                </w:tcPr>
                <w:p w:rsidR="00744BCA" w:rsidRDefault="00AA145A">
                  <w:pPr>
                    <w:pStyle w:val="Chara"/>
                    <w:spacing w:line="240" w:lineRule="auto"/>
                    <w:rPr>
                      <w:rFonts w:ascii="Times New Roman" w:hAnsi="Times New Roman"/>
                      <w:b/>
                      <w:szCs w:val="21"/>
                    </w:rPr>
                  </w:pPr>
                  <w:r>
                    <w:rPr>
                      <w:rFonts w:ascii="Times New Roman" w:hAnsi="Times New Roman"/>
                      <w:b/>
                      <w:szCs w:val="21"/>
                    </w:rPr>
                    <w:t>距施工机械距离</w:t>
                  </w:r>
                </w:p>
              </w:tc>
            </w:tr>
            <w:tr w:rsidR="00744BCA">
              <w:trPr>
                <w:cantSplit/>
                <w:jc w:val="center"/>
              </w:trPr>
              <w:tc>
                <w:tcPr>
                  <w:tcW w:w="1610" w:type="dxa"/>
                  <w:vMerge/>
                  <w:vAlign w:val="center"/>
                </w:tcPr>
                <w:p w:rsidR="00744BCA" w:rsidRDefault="00744BCA">
                  <w:pPr>
                    <w:pStyle w:val="Chara"/>
                    <w:spacing w:line="240" w:lineRule="auto"/>
                    <w:ind w:firstLine="482"/>
                    <w:rPr>
                      <w:rFonts w:ascii="Times New Roman" w:hAnsi="Times New Roman"/>
                      <w:b/>
                      <w:szCs w:val="21"/>
                    </w:rPr>
                  </w:pPr>
                </w:p>
              </w:tc>
              <w:tc>
                <w:tcPr>
                  <w:tcW w:w="541" w:type="dxa"/>
                  <w:vAlign w:val="center"/>
                </w:tcPr>
                <w:p w:rsidR="00744BCA" w:rsidRDefault="00AA145A">
                  <w:pPr>
                    <w:pStyle w:val="Chara"/>
                    <w:spacing w:line="240" w:lineRule="auto"/>
                    <w:rPr>
                      <w:rFonts w:ascii="Times New Roman" w:hAnsi="Times New Roman"/>
                      <w:b/>
                      <w:szCs w:val="21"/>
                    </w:rPr>
                  </w:pPr>
                  <w:r>
                    <w:rPr>
                      <w:rFonts w:ascii="Times New Roman" w:hAnsi="Times New Roman"/>
                      <w:b/>
                      <w:szCs w:val="21"/>
                    </w:rPr>
                    <w:t>5m</w:t>
                  </w:r>
                </w:p>
              </w:tc>
              <w:tc>
                <w:tcPr>
                  <w:tcW w:w="655" w:type="dxa"/>
                  <w:vAlign w:val="center"/>
                </w:tcPr>
                <w:p w:rsidR="00744BCA" w:rsidRDefault="00AA145A">
                  <w:pPr>
                    <w:pStyle w:val="Chara"/>
                    <w:spacing w:line="240" w:lineRule="auto"/>
                    <w:rPr>
                      <w:rFonts w:ascii="Times New Roman" w:hAnsi="Times New Roman"/>
                      <w:b/>
                      <w:szCs w:val="21"/>
                    </w:rPr>
                  </w:pPr>
                  <w:r>
                    <w:rPr>
                      <w:rFonts w:ascii="Times New Roman" w:hAnsi="Times New Roman"/>
                      <w:b/>
                      <w:szCs w:val="21"/>
                    </w:rPr>
                    <w:t>10m</w:t>
                  </w:r>
                </w:p>
              </w:tc>
              <w:tc>
                <w:tcPr>
                  <w:tcW w:w="655" w:type="dxa"/>
                  <w:vAlign w:val="center"/>
                </w:tcPr>
                <w:p w:rsidR="00744BCA" w:rsidRDefault="00AA145A">
                  <w:pPr>
                    <w:pStyle w:val="Chara"/>
                    <w:spacing w:line="240" w:lineRule="auto"/>
                    <w:rPr>
                      <w:rFonts w:ascii="Times New Roman" w:hAnsi="Times New Roman"/>
                      <w:b/>
                      <w:szCs w:val="21"/>
                    </w:rPr>
                  </w:pPr>
                  <w:r>
                    <w:rPr>
                      <w:rFonts w:ascii="Times New Roman" w:hAnsi="Times New Roman"/>
                      <w:b/>
                      <w:szCs w:val="21"/>
                    </w:rPr>
                    <w:t>20m</w:t>
                  </w:r>
                </w:p>
              </w:tc>
              <w:tc>
                <w:tcPr>
                  <w:tcW w:w="654" w:type="dxa"/>
                  <w:vAlign w:val="center"/>
                </w:tcPr>
                <w:p w:rsidR="00744BCA" w:rsidRDefault="00AA145A">
                  <w:pPr>
                    <w:pStyle w:val="Chara"/>
                    <w:spacing w:line="240" w:lineRule="auto"/>
                    <w:rPr>
                      <w:rFonts w:ascii="Times New Roman" w:hAnsi="Times New Roman"/>
                      <w:b/>
                      <w:szCs w:val="21"/>
                    </w:rPr>
                  </w:pPr>
                  <w:r>
                    <w:rPr>
                      <w:rFonts w:ascii="Times New Roman" w:hAnsi="Times New Roman"/>
                      <w:b/>
                      <w:szCs w:val="21"/>
                    </w:rPr>
                    <w:t>40m</w:t>
                  </w:r>
                </w:p>
              </w:tc>
              <w:tc>
                <w:tcPr>
                  <w:tcW w:w="655" w:type="dxa"/>
                  <w:vAlign w:val="center"/>
                </w:tcPr>
                <w:p w:rsidR="00744BCA" w:rsidRDefault="00AA145A">
                  <w:pPr>
                    <w:pStyle w:val="Chara"/>
                    <w:spacing w:line="240" w:lineRule="auto"/>
                    <w:rPr>
                      <w:rFonts w:ascii="Times New Roman" w:hAnsi="Times New Roman"/>
                      <w:b/>
                      <w:szCs w:val="21"/>
                    </w:rPr>
                  </w:pPr>
                  <w:r>
                    <w:rPr>
                      <w:rFonts w:ascii="Times New Roman" w:hAnsi="Times New Roman"/>
                      <w:b/>
                      <w:szCs w:val="21"/>
                    </w:rPr>
                    <w:t>60m</w:t>
                  </w:r>
                </w:p>
              </w:tc>
              <w:tc>
                <w:tcPr>
                  <w:tcW w:w="654" w:type="dxa"/>
                  <w:vAlign w:val="center"/>
                </w:tcPr>
                <w:p w:rsidR="00744BCA" w:rsidRDefault="00AA145A">
                  <w:pPr>
                    <w:pStyle w:val="Chara"/>
                    <w:spacing w:line="240" w:lineRule="auto"/>
                    <w:rPr>
                      <w:rFonts w:ascii="Times New Roman" w:hAnsi="Times New Roman"/>
                      <w:b/>
                      <w:szCs w:val="21"/>
                    </w:rPr>
                  </w:pPr>
                  <w:r>
                    <w:rPr>
                      <w:rFonts w:ascii="Times New Roman" w:hAnsi="Times New Roman"/>
                      <w:b/>
                      <w:szCs w:val="21"/>
                    </w:rPr>
                    <w:t>80m</w:t>
                  </w:r>
                </w:p>
              </w:tc>
              <w:tc>
                <w:tcPr>
                  <w:tcW w:w="770" w:type="dxa"/>
                  <w:vAlign w:val="center"/>
                </w:tcPr>
                <w:p w:rsidR="00744BCA" w:rsidRDefault="00AA145A">
                  <w:pPr>
                    <w:pStyle w:val="Chara"/>
                    <w:spacing w:line="240" w:lineRule="auto"/>
                    <w:rPr>
                      <w:rFonts w:ascii="Times New Roman" w:hAnsi="Times New Roman"/>
                      <w:b/>
                      <w:szCs w:val="21"/>
                    </w:rPr>
                  </w:pPr>
                  <w:r>
                    <w:rPr>
                      <w:rFonts w:ascii="Times New Roman" w:hAnsi="Times New Roman"/>
                      <w:b/>
                      <w:szCs w:val="21"/>
                    </w:rPr>
                    <w:t>100m</w:t>
                  </w:r>
                </w:p>
              </w:tc>
              <w:tc>
                <w:tcPr>
                  <w:tcW w:w="771" w:type="dxa"/>
                  <w:vAlign w:val="center"/>
                </w:tcPr>
                <w:p w:rsidR="00744BCA" w:rsidRDefault="00AA145A">
                  <w:pPr>
                    <w:pStyle w:val="Chara"/>
                    <w:spacing w:line="240" w:lineRule="auto"/>
                    <w:rPr>
                      <w:rFonts w:ascii="Times New Roman" w:hAnsi="Times New Roman"/>
                      <w:b/>
                      <w:szCs w:val="21"/>
                    </w:rPr>
                  </w:pPr>
                  <w:r>
                    <w:rPr>
                      <w:rFonts w:ascii="Times New Roman" w:hAnsi="Times New Roman"/>
                      <w:b/>
                      <w:szCs w:val="21"/>
                    </w:rPr>
                    <w:t>150m</w:t>
                  </w:r>
                </w:p>
              </w:tc>
              <w:tc>
                <w:tcPr>
                  <w:tcW w:w="770" w:type="dxa"/>
                </w:tcPr>
                <w:p w:rsidR="00744BCA" w:rsidRDefault="00AA145A">
                  <w:pPr>
                    <w:pStyle w:val="Chara"/>
                    <w:spacing w:line="240" w:lineRule="auto"/>
                    <w:rPr>
                      <w:rFonts w:ascii="Times New Roman" w:hAnsi="Times New Roman"/>
                      <w:b/>
                      <w:szCs w:val="21"/>
                    </w:rPr>
                  </w:pPr>
                  <w:r>
                    <w:rPr>
                      <w:rFonts w:ascii="Times New Roman" w:hAnsi="Times New Roman"/>
                      <w:b/>
                      <w:szCs w:val="21"/>
                    </w:rPr>
                    <w:t>160m</w:t>
                  </w:r>
                </w:p>
              </w:tc>
              <w:tc>
                <w:tcPr>
                  <w:tcW w:w="769" w:type="dxa"/>
                </w:tcPr>
                <w:p w:rsidR="00744BCA" w:rsidRDefault="00AA145A">
                  <w:pPr>
                    <w:pStyle w:val="Chara"/>
                    <w:spacing w:line="240" w:lineRule="auto"/>
                    <w:rPr>
                      <w:rFonts w:ascii="Times New Roman" w:hAnsi="Times New Roman"/>
                      <w:b/>
                      <w:szCs w:val="21"/>
                    </w:rPr>
                  </w:pPr>
                  <w:r>
                    <w:rPr>
                      <w:rFonts w:ascii="Times New Roman" w:hAnsi="Times New Roman"/>
                      <w:b/>
                      <w:szCs w:val="21"/>
                    </w:rPr>
                    <w:t>200m</w:t>
                  </w:r>
                </w:p>
              </w:tc>
            </w:tr>
            <w:tr w:rsidR="00744BCA">
              <w:trPr>
                <w:cantSplit/>
                <w:jc w:val="center"/>
              </w:trPr>
              <w:tc>
                <w:tcPr>
                  <w:tcW w:w="1610"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轮式装载机</w:t>
                  </w:r>
                </w:p>
              </w:tc>
              <w:tc>
                <w:tcPr>
                  <w:tcW w:w="54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90</w:t>
                  </w:r>
                </w:p>
              </w:tc>
              <w:tc>
                <w:tcPr>
                  <w:tcW w:w="655" w:type="dxa"/>
                  <w:vAlign w:val="center"/>
                </w:tcPr>
                <w:p w:rsidR="00744BCA" w:rsidRDefault="00AA145A">
                  <w:pPr>
                    <w:jc w:val="center"/>
                  </w:pPr>
                  <w:r>
                    <w:t xml:space="preserve">84 </w:t>
                  </w:r>
                </w:p>
              </w:tc>
              <w:tc>
                <w:tcPr>
                  <w:tcW w:w="655" w:type="dxa"/>
                  <w:vAlign w:val="center"/>
                </w:tcPr>
                <w:p w:rsidR="00744BCA" w:rsidRDefault="00AA145A">
                  <w:pPr>
                    <w:jc w:val="center"/>
                  </w:pPr>
                  <w:r>
                    <w:t xml:space="preserve">78 </w:t>
                  </w:r>
                </w:p>
              </w:tc>
              <w:tc>
                <w:tcPr>
                  <w:tcW w:w="654" w:type="dxa"/>
                  <w:vAlign w:val="center"/>
                </w:tcPr>
                <w:p w:rsidR="00744BCA" w:rsidRDefault="00AA145A">
                  <w:pPr>
                    <w:jc w:val="center"/>
                  </w:pPr>
                  <w:r>
                    <w:t xml:space="preserve">72 </w:t>
                  </w:r>
                </w:p>
              </w:tc>
              <w:tc>
                <w:tcPr>
                  <w:tcW w:w="655" w:type="dxa"/>
                  <w:vAlign w:val="center"/>
                </w:tcPr>
                <w:p w:rsidR="00744BCA" w:rsidRDefault="00AA145A">
                  <w:pPr>
                    <w:jc w:val="center"/>
                  </w:pPr>
                  <w:r>
                    <w:t xml:space="preserve">68 </w:t>
                  </w:r>
                </w:p>
              </w:tc>
              <w:tc>
                <w:tcPr>
                  <w:tcW w:w="654" w:type="dxa"/>
                  <w:vAlign w:val="center"/>
                </w:tcPr>
                <w:p w:rsidR="00744BCA" w:rsidRDefault="00AA145A">
                  <w:pPr>
                    <w:jc w:val="center"/>
                  </w:pPr>
                  <w:r>
                    <w:t xml:space="preserve">66 </w:t>
                  </w:r>
                </w:p>
              </w:tc>
              <w:tc>
                <w:tcPr>
                  <w:tcW w:w="770" w:type="dxa"/>
                  <w:vAlign w:val="center"/>
                </w:tcPr>
                <w:p w:rsidR="00744BCA" w:rsidRDefault="00AA145A">
                  <w:pPr>
                    <w:jc w:val="center"/>
                  </w:pPr>
                  <w:r>
                    <w:t xml:space="preserve">64 </w:t>
                  </w:r>
                </w:p>
              </w:tc>
              <w:tc>
                <w:tcPr>
                  <w:tcW w:w="771" w:type="dxa"/>
                  <w:vAlign w:val="center"/>
                </w:tcPr>
                <w:p w:rsidR="00744BCA" w:rsidRDefault="00AA145A">
                  <w:pPr>
                    <w:jc w:val="center"/>
                  </w:pPr>
                  <w:r>
                    <w:t xml:space="preserve">60 </w:t>
                  </w:r>
                </w:p>
              </w:tc>
              <w:tc>
                <w:tcPr>
                  <w:tcW w:w="770" w:type="dxa"/>
                  <w:vAlign w:val="center"/>
                </w:tcPr>
                <w:p w:rsidR="00744BCA" w:rsidRDefault="00AA145A">
                  <w:pPr>
                    <w:jc w:val="center"/>
                  </w:pPr>
                  <w:r>
                    <w:t xml:space="preserve">60 </w:t>
                  </w:r>
                </w:p>
              </w:tc>
              <w:tc>
                <w:tcPr>
                  <w:tcW w:w="769" w:type="dxa"/>
                  <w:vAlign w:val="center"/>
                </w:tcPr>
                <w:p w:rsidR="00744BCA" w:rsidRDefault="00AA145A">
                  <w:pPr>
                    <w:jc w:val="center"/>
                  </w:pPr>
                  <w:r>
                    <w:t xml:space="preserve">58 </w:t>
                  </w:r>
                </w:p>
              </w:tc>
            </w:tr>
            <w:tr w:rsidR="00744BCA">
              <w:trPr>
                <w:cantSplit/>
                <w:jc w:val="center"/>
              </w:trPr>
              <w:tc>
                <w:tcPr>
                  <w:tcW w:w="1610"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平地机</w:t>
                  </w:r>
                </w:p>
              </w:tc>
              <w:tc>
                <w:tcPr>
                  <w:tcW w:w="54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90</w:t>
                  </w:r>
                </w:p>
              </w:tc>
              <w:tc>
                <w:tcPr>
                  <w:tcW w:w="655" w:type="dxa"/>
                  <w:vAlign w:val="center"/>
                </w:tcPr>
                <w:p w:rsidR="00744BCA" w:rsidRDefault="00AA145A">
                  <w:pPr>
                    <w:jc w:val="center"/>
                  </w:pPr>
                  <w:r>
                    <w:t xml:space="preserve">84 </w:t>
                  </w:r>
                </w:p>
              </w:tc>
              <w:tc>
                <w:tcPr>
                  <w:tcW w:w="655" w:type="dxa"/>
                  <w:vAlign w:val="center"/>
                </w:tcPr>
                <w:p w:rsidR="00744BCA" w:rsidRDefault="00AA145A">
                  <w:pPr>
                    <w:jc w:val="center"/>
                  </w:pPr>
                  <w:r>
                    <w:t xml:space="preserve">78 </w:t>
                  </w:r>
                </w:p>
              </w:tc>
              <w:tc>
                <w:tcPr>
                  <w:tcW w:w="654" w:type="dxa"/>
                  <w:vAlign w:val="center"/>
                </w:tcPr>
                <w:p w:rsidR="00744BCA" w:rsidRDefault="00AA145A">
                  <w:pPr>
                    <w:jc w:val="center"/>
                  </w:pPr>
                  <w:r>
                    <w:t xml:space="preserve">72 </w:t>
                  </w:r>
                </w:p>
              </w:tc>
              <w:tc>
                <w:tcPr>
                  <w:tcW w:w="655" w:type="dxa"/>
                  <w:vAlign w:val="center"/>
                </w:tcPr>
                <w:p w:rsidR="00744BCA" w:rsidRDefault="00AA145A">
                  <w:pPr>
                    <w:jc w:val="center"/>
                  </w:pPr>
                  <w:r>
                    <w:t xml:space="preserve">68 </w:t>
                  </w:r>
                </w:p>
              </w:tc>
              <w:tc>
                <w:tcPr>
                  <w:tcW w:w="654" w:type="dxa"/>
                  <w:vAlign w:val="center"/>
                </w:tcPr>
                <w:p w:rsidR="00744BCA" w:rsidRDefault="00AA145A">
                  <w:pPr>
                    <w:jc w:val="center"/>
                  </w:pPr>
                  <w:r>
                    <w:t xml:space="preserve">66 </w:t>
                  </w:r>
                </w:p>
              </w:tc>
              <w:tc>
                <w:tcPr>
                  <w:tcW w:w="770" w:type="dxa"/>
                  <w:vAlign w:val="center"/>
                </w:tcPr>
                <w:p w:rsidR="00744BCA" w:rsidRDefault="00AA145A">
                  <w:pPr>
                    <w:jc w:val="center"/>
                  </w:pPr>
                  <w:r>
                    <w:t xml:space="preserve">64 </w:t>
                  </w:r>
                </w:p>
              </w:tc>
              <w:tc>
                <w:tcPr>
                  <w:tcW w:w="771" w:type="dxa"/>
                  <w:vAlign w:val="center"/>
                </w:tcPr>
                <w:p w:rsidR="00744BCA" w:rsidRDefault="00AA145A">
                  <w:pPr>
                    <w:jc w:val="center"/>
                  </w:pPr>
                  <w:r>
                    <w:t xml:space="preserve">60 </w:t>
                  </w:r>
                </w:p>
              </w:tc>
              <w:tc>
                <w:tcPr>
                  <w:tcW w:w="770" w:type="dxa"/>
                  <w:vAlign w:val="center"/>
                </w:tcPr>
                <w:p w:rsidR="00744BCA" w:rsidRDefault="00AA145A">
                  <w:pPr>
                    <w:jc w:val="center"/>
                  </w:pPr>
                  <w:r>
                    <w:t xml:space="preserve">60 </w:t>
                  </w:r>
                </w:p>
              </w:tc>
              <w:tc>
                <w:tcPr>
                  <w:tcW w:w="769" w:type="dxa"/>
                  <w:vAlign w:val="center"/>
                </w:tcPr>
                <w:p w:rsidR="00744BCA" w:rsidRDefault="00AA145A">
                  <w:pPr>
                    <w:jc w:val="center"/>
                  </w:pPr>
                  <w:r>
                    <w:t xml:space="preserve">58 </w:t>
                  </w:r>
                </w:p>
              </w:tc>
            </w:tr>
            <w:tr w:rsidR="00744BCA">
              <w:trPr>
                <w:cantSplit/>
                <w:jc w:val="center"/>
              </w:trPr>
              <w:tc>
                <w:tcPr>
                  <w:tcW w:w="1610"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振动式压路机</w:t>
                  </w:r>
                </w:p>
              </w:tc>
              <w:tc>
                <w:tcPr>
                  <w:tcW w:w="54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86</w:t>
                  </w:r>
                </w:p>
              </w:tc>
              <w:tc>
                <w:tcPr>
                  <w:tcW w:w="655" w:type="dxa"/>
                  <w:vAlign w:val="center"/>
                </w:tcPr>
                <w:p w:rsidR="00744BCA" w:rsidRDefault="00AA145A">
                  <w:pPr>
                    <w:jc w:val="center"/>
                  </w:pPr>
                  <w:r>
                    <w:t xml:space="preserve">80 </w:t>
                  </w:r>
                </w:p>
              </w:tc>
              <w:tc>
                <w:tcPr>
                  <w:tcW w:w="655" w:type="dxa"/>
                  <w:vAlign w:val="center"/>
                </w:tcPr>
                <w:p w:rsidR="00744BCA" w:rsidRDefault="00AA145A">
                  <w:pPr>
                    <w:jc w:val="center"/>
                  </w:pPr>
                  <w:r>
                    <w:t xml:space="preserve">74 </w:t>
                  </w:r>
                </w:p>
              </w:tc>
              <w:tc>
                <w:tcPr>
                  <w:tcW w:w="654" w:type="dxa"/>
                  <w:vAlign w:val="center"/>
                </w:tcPr>
                <w:p w:rsidR="00744BCA" w:rsidRDefault="00AA145A">
                  <w:pPr>
                    <w:jc w:val="center"/>
                  </w:pPr>
                  <w:r>
                    <w:t xml:space="preserve">68 </w:t>
                  </w:r>
                </w:p>
              </w:tc>
              <w:tc>
                <w:tcPr>
                  <w:tcW w:w="655" w:type="dxa"/>
                  <w:vAlign w:val="center"/>
                </w:tcPr>
                <w:p w:rsidR="00744BCA" w:rsidRDefault="00AA145A">
                  <w:pPr>
                    <w:jc w:val="center"/>
                  </w:pPr>
                  <w:r>
                    <w:t xml:space="preserve">64 </w:t>
                  </w:r>
                </w:p>
              </w:tc>
              <w:tc>
                <w:tcPr>
                  <w:tcW w:w="654" w:type="dxa"/>
                  <w:vAlign w:val="center"/>
                </w:tcPr>
                <w:p w:rsidR="00744BCA" w:rsidRDefault="00AA145A">
                  <w:pPr>
                    <w:jc w:val="center"/>
                  </w:pPr>
                  <w:r>
                    <w:t xml:space="preserve">62 </w:t>
                  </w:r>
                </w:p>
              </w:tc>
              <w:tc>
                <w:tcPr>
                  <w:tcW w:w="770" w:type="dxa"/>
                  <w:vAlign w:val="center"/>
                </w:tcPr>
                <w:p w:rsidR="00744BCA" w:rsidRDefault="00AA145A">
                  <w:pPr>
                    <w:jc w:val="center"/>
                  </w:pPr>
                  <w:r>
                    <w:t xml:space="preserve">60 </w:t>
                  </w:r>
                </w:p>
              </w:tc>
              <w:tc>
                <w:tcPr>
                  <w:tcW w:w="771" w:type="dxa"/>
                  <w:vAlign w:val="center"/>
                </w:tcPr>
                <w:p w:rsidR="00744BCA" w:rsidRDefault="00AA145A">
                  <w:pPr>
                    <w:jc w:val="center"/>
                  </w:pPr>
                  <w:r>
                    <w:t xml:space="preserve">56 </w:t>
                  </w:r>
                </w:p>
              </w:tc>
              <w:tc>
                <w:tcPr>
                  <w:tcW w:w="770" w:type="dxa"/>
                  <w:vAlign w:val="center"/>
                </w:tcPr>
                <w:p w:rsidR="00744BCA" w:rsidRDefault="00AA145A">
                  <w:pPr>
                    <w:jc w:val="center"/>
                  </w:pPr>
                  <w:r>
                    <w:t xml:space="preserve">56 </w:t>
                  </w:r>
                </w:p>
              </w:tc>
              <w:tc>
                <w:tcPr>
                  <w:tcW w:w="769" w:type="dxa"/>
                  <w:vAlign w:val="center"/>
                </w:tcPr>
                <w:p w:rsidR="00744BCA" w:rsidRDefault="00AA145A">
                  <w:pPr>
                    <w:jc w:val="center"/>
                  </w:pPr>
                  <w:r>
                    <w:t xml:space="preserve">54 </w:t>
                  </w:r>
                </w:p>
              </w:tc>
            </w:tr>
            <w:tr w:rsidR="00744BCA">
              <w:trPr>
                <w:cantSplit/>
                <w:jc w:val="center"/>
              </w:trPr>
              <w:tc>
                <w:tcPr>
                  <w:tcW w:w="1610"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挖掘机</w:t>
                  </w:r>
                </w:p>
              </w:tc>
              <w:tc>
                <w:tcPr>
                  <w:tcW w:w="54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84</w:t>
                  </w:r>
                </w:p>
              </w:tc>
              <w:tc>
                <w:tcPr>
                  <w:tcW w:w="655" w:type="dxa"/>
                  <w:vAlign w:val="center"/>
                </w:tcPr>
                <w:p w:rsidR="00744BCA" w:rsidRDefault="00AA145A">
                  <w:pPr>
                    <w:jc w:val="center"/>
                  </w:pPr>
                  <w:r>
                    <w:t xml:space="preserve">78 </w:t>
                  </w:r>
                </w:p>
              </w:tc>
              <w:tc>
                <w:tcPr>
                  <w:tcW w:w="655" w:type="dxa"/>
                  <w:vAlign w:val="center"/>
                </w:tcPr>
                <w:p w:rsidR="00744BCA" w:rsidRDefault="00AA145A">
                  <w:pPr>
                    <w:jc w:val="center"/>
                  </w:pPr>
                  <w:r>
                    <w:t xml:space="preserve">72 </w:t>
                  </w:r>
                </w:p>
              </w:tc>
              <w:tc>
                <w:tcPr>
                  <w:tcW w:w="654" w:type="dxa"/>
                  <w:vAlign w:val="center"/>
                </w:tcPr>
                <w:p w:rsidR="00744BCA" w:rsidRDefault="00AA145A">
                  <w:pPr>
                    <w:jc w:val="center"/>
                  </w:pPr>
                  <w:r>
                    <w:t xml:space="preserve">66 </w:t>
                  </w:r>
                </w:p>
              </w:tc>
              <w:tc>
                <w:tcPr>
                  <w:tcW w:w="655" w:type="dxa"/>
                  <w:vAlign w:val="center"/>
                </w:tcPr>
                <w:p w:rsidR="00744BCA" w:rsidRDefault="00AA145A">
                  <w:pPr>
                    <w:jc w:val="center"/>
                  </w:pPr>
                  <w:r>
                    <w:t xml:space="preserve">62 </w:t>
                  </w:r>
                </w:p>
              </w:tc>
              <w:tc>
                <w:tcPr>
                  <w:tcW w:w="654" w:type="dxa"/>
                  <w:vAlign w:val="center"/>
                </w:tcPr>
                <w:p w:rsidR="00744BCA" w:rsidRDefault="00AA145A">
                  <w:pPr>
                    <w:jc w:val="center"/>
                  </w:pPr>
                  <w:r>
                    <w:t xml:space="preserve">60 </w:t>
                  </w:r>
                </w:p>
              </w:tc>
              <w:tc>
                <w:tcPr>
                  <w:tcW w:w="770" w:type="dxa"/>
                  <w:vAlign w:val="center"/>
                </w:tcPr>
                <w:p w:rsidR="00744BCA" w:rsidRDefault="00AA145A">
                  <w:pPr>
                    <w:jc w:val="center"/>
                  </w:pPr>
                  <w:r>
                    <w:t xml:space="preserve">58 </w:t>
                  </w:r>
                </w:p>
              </w:tc>
              <w:tc>
                <w:tcPr>
                  <w:tcW w:w="771" w:type="dxa"/>
                  <w:vAlign w:val="center"/>
                </w:tcPr>
                <w:p w:rsidR="00744BCA" w:rsidRDefault="00AA145A">
                  <w:pPr>
                    <w:jc w:val="center"/>
                  </w:pPr>
                  <w:r>
                    <w:t xml:space="preserve">54 </w:t>
                  </w:r>
                </w:p>
              </w:tc>
              <w:tc>
                <w:tcPr>
                  <w:tcW w:w="770" w:type="dxa"/>
                  <w:vAlign w:val="center"/>
                </w:tcPr>
                <w:p w:rsidR="00744BCA" w:rsidRDefault="00AA145A">
                  <w:pPr>
                    <w:jc w:val="center"/>
                  </w:pPr>
                  <w:r>
                    <w:t xml:space="preserve">54 </w:t>
                  </w:r>
                </w:p>
              </w:tc>
              <w:tc>
                <w:tcPr>
                  <w:tcW w:w="769" w:type="dxa"/>
                  <w:vAlign w:val="center"/>
                </w:tcPr>
                <w:p w:rsidR="00744BCA" w:rsidRDefault="00AA145A">
                  <w:pPr>
                    <w:jc w:val="center"/>
                  </w:pPr>
                  <w:r>
                    <w:t xml:space="preserve">52 </w:t>
                  </w:r>
                </w:p>
              </w:tc>
            </w:tr>
            <w:tr w:rsidR="00744BCA">
              <w:trPr>
                <w:cantSplit/>
                <w:jc w:val="center"/>
              </w:trPr>
              <w:tc>
                <w:tcPr>
                  <w:tcW w:w="1610"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摊铺机</w:t>
                  </w:r>
                </w:p>
              </w:tc>
              <w:tc>
                <w:tcPr>
                  <w:tcW w:w="54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87</w:t>
                  </w:r>
                </w:p>
              </w:tc>
              <w:tc>
                <w:tcPr>
                  <w:tcW w:w="655" w:type="dxa"/>
                  <w:vAlign w:val="center"/>
                </w:tcPr>
                <w:p w:rsidR="00744BCA" w:rsidRDefault="00AA145A">
                  <w:pPr>
                    <w:jc w:val="center"/>
                  </w:pPr>
                  <w:r>
                    <w:t xml:space="preserve">81 </w:t>
                  </w:r>
                </w:p>
              </w:tc>
              <w:tc>
                <w:tcPr>
                  <w:tcW w:w="655" w:type="dxa"/>
                  <w:vAlign w:val="center"/>
                </w:tcPr>
                <w:p w:rsidR="00744BCA" w:rsidRDefault="00AA145A">
                  <w:pPr>
                    <w:jc w:val="center"/>
                  </w:pPr>
                  <w:r>
                    <w:t xml:space="preserve">75 </w:t>
                  </w:r>
                </w:p>
              </w:tc>
              <w:tc>
                <w:tcPr>
                  <w:tcW w:w="654" w:type="dxa"/>
                  <w:vAlign w:val="center"/>
                </w:tcPr>
                <w:p w:rsidR="00744BCA" w:rsidRDefault="00AA145A">
                  <w:pPr>
                    <w:jc w:val="center"/>
                  </w:pPr>
                  <w:r>
                    <w:t xml:space="preserve">69 </w:t>
                  </w:r>
                </w:p>
              </w:tc>
              <w:tc>
                <w:tcPr>
                  <w:tcW w:w="655" w:type="dxa"/>
                  <w:vAlign w:val="center"/>
                </w:tcPr>
                <w:p w:rsidR="00744BCA" w:rsidRDefault="00AA145A">
                  <w:pPr>
                    <w:jc w:val="center"/>
                  </w:pPr>
                  <w:r>
                    <w:t xml:space="preserve">65 </w:t>
                  </w:r>
                </w:p>
              </w:tc>
              <w:tc>
                <w:tcPr>
                  <w:tcW w:w="654" w:type="dxa"/>
                  <w:vAlign w:val="center"/>
                </w:tcPr>
                <w:p w:rsidR="00744BCA" w:rsidRDefault="00AA145A">
                  <w:pPr>
                    <w:jc w:val="center"/>
                  </w:pPr>
                  <w:r>
                    <w:t xml:space="preserve">63 </w:t>
                  </w:r>
                </w:p>
              </w:tc>
              <w:tc>
                <w:tcPr>
                  <w:tcW w:w="770" w:type="dxa"/>
                  <w:vAlign w:val="center"/>
                </w:tcPr>
                <w:p w:rsidR="00744BCA" w:rsidRDefault="00AA145A">
                  <w:pPr>
                    <w:jc w:val="center"/>
                  </w:pPr>
                  <w:r>
                    <w:t xml:space="preserve">61 </w:t>
                  </w:r>
                </w:p>
              </w:tc>
              <w:tc>
                <w:tcPr>
                  <w:tcW w:w="771" w:type="dxa"/>
                  <w:vAlign w:val="center"/>
                </w:tcPr>
                <w:p w:rsidR="00744BCA" w:rsidRDefault="00AA145A">
                  <w:pPr>
                    <w:jc w:val="center"/>
                  </w:pPr>
                  <w:r>
                    <w:t xml:space="preserve">57 </w:t>
                  </w:r>
                </w:p>
              </w:tc>
              <w:tc>
                <w:tcPr>
                  <w:tcW w:w="770" w:type="dxa"/>
                  <w:vAlign w:val="center"/>
                </w:tcPr>
                <w:p w:rsidR="00744BCA" w:rsidRDefault="00AA145A">
                  <w:pPr>
                    <w:jc w:val="center"/>
                  </w:pPr>
                  <w:r>
                    <w:t xml:space="preserve">57 </w:t>
                  </w:r>
                </w:p>
              </w:tc>
              <w:tc>
                <w:tcPr>
                  <w:tcW w:w="769" w:type="dxa"/>
                  <w:vAlign w:val="center"/>
                </w:tcPr>
                <w:p w:rsidR="00744BCA" w:rsidRDefault="00AA145A">
                  <w:pPr>
                    <w:jc w:val="center"/>
                  </w:pPr>
                  <w:r>
                    <w:t xml:space="preserve">55 </w:t>
                  </w:r>
                </w:p>
              </w:tc>
            </w:tr>
            <w:tr w:rsidR="00744BCA">
              <w:trPr>
                <w:cantSplit/>
                <w:jc w:val="center"/>
              </w:trPr>
              <w:tc>
                <w:tcPr>
                  <w:tcW w:w="1610"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推土机</w:t>
                  </w:r>
                </w:p>
              </w:tc>
              <w:tc>
                <w:tcPr>
                  <w:tcW w:w="54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86</w:t>
                  </w:r>
                </w:p>
              </w:tc>
              <w:tc>
                <w:tcPr>
                  <w:tcW w:w="655" w:type="dxa"/>
                  <w:vAlign w:val="center"/>
                </w:tcPr>
                <w:p w:rsidR="00744BCA" w:rsidRDefault="00AA145A">
                  <w:pPr>
                    <w:jc w:val="center"/>
                  </w:pPr>
                  <w:r>
                    <w:t xml:space="preserve">80 </w:t>
                  </w:r>
                </w:p>
              </w:tc>
              <w:tc>
                <w:tcPr>
                  <w:tcW w:w="655" w:type="dxa"/>
                  <w:vAlign w:val="center"/>
                </w:tcPr>
                <w:p w:rsidR="00744BCA" w:rsidRDefault="00AA145A">
                  <w:pPr>
                    <w:jc w:val="center"/>
                  </w:pPr>
                  <w:r>
                    <w:t xml:space="preserve">74 </w:t>
                  </w:r>
                </w:p>
              </w:tc>
              <w:tc>
                <w:tcPr>
                  <w:tcW w:w="654" w:type="dxa"/>
                  <w:vAlign w:val="center"/>
                </w:tcPr>
                <w:p w:rsidR="00744BCA" w:rsidRDefault="00AA145A">
                  <w:pPr>
                    <w:jc w:val="center"/>
                  </w:pPr>
                  <w:r>
                    <w:t xml:space="preserve">68 </w:t>
                  </w:r>
                </w:p>
              </w:tc>
              <w:tc>
                <w:tcPr>
                  <w:tcW w:w="655" w:type="dxa"/>
                  <w:vAlign w:val="center"/>
                </w:tcPr>
                <w:p w:rsidR="00744BCA" w:rsidRDefault="00AA145A">
                  <w:pPr>
                    <w:jc w:val="center"/>
                  </w:pPr>
                  <w:r>
                    <w:t xml:space="preserve">64 </w:t>
                  </w:r>
                </w:p>
              </w:tc>
              <w:tc>
                <w:tcPr>
                  <w:tcW w:w="654" w:type="dxa"/>
                  <w:vAlign w:val="center"/>
                </w:tcPr>
                <w:p w:rsidR="00744BCA" w:rsidRDefault="00AA145A">
                  <w:pPr>
                    <w:jc w:val="center"/>
                  </w:pPr>
                  <w:r>
                    <w:t xml:space="preserve">62 </w:t>
                  </w:r>
                </w:p>
              </w:tc>
              <w:tc>
                <w:tcPr>
                  <w:tcW w:w="770" w:type="dxa"/>
                  <w:vAlign w:val="center"/>
                </w:tcPr>
                <w:p w:rsidR="00744BCA" w:rsidRDefault="00AA145A">
                  <w:pPr>
                    <w:jc w:val="center"/>
                  </w:pPr>
                  <w:r>
                    <w:t xml:space="preserve">60 </w:t>
                  </w:r>
                </w:p>
              </w:tc>
              <w:tc>
                <w:tcPr>
                  <w:tcW w:w="771" w:type="dxa"/>
                  <w:vAlign w:val="center"/>
                </w:tcPr>
                <w:p w:rsidR="00744BCA" w:rsidRDefault="00AA145A">
                  <w:pPr>
                    <w:jc w:val="center"/>
                  </w:pPr>
                  <w:r>
                    <w:t xml:space="preserve">56 </w:t>
                  </w:r>
                </w:p>
              </w:tc>
              <w:tc>
                <w:tcPr>
                  <w:tcW w:w="770" w:type="dxa"/>
                  <w:vAlign w:val="center"/>
                </w:tcPr>
                <w:p w:rsidR="00744BCA" w:rsidRDefault="00AA145A">
                  <w:pPr>
                    <w:jc w:val="center"/>
                  </w:pPr>
                  <w:r>
                    <w:t xml:space="preserve">56 </w:t>
                  </w:r>
                </w:p>
              </w:tc>
              <w:tc>
                <w:tcPr>
                  <w:tcW w:w="769" w:type="dxa"/>
                  <w:vAlign w:val="center"/>
                </w:tcPr>
                <w:p w:rsidR="00744BCA" w:rsidRDefault="00AA145A">
                  <w:pPr>
                    <w:jc w:val="center"/>
                  </w:pPr>
                  <w:r>
                    <w:t xml:space="preserve">54 </w:t>
                  </w:r>
                </w:p>
              </w:tc>
            </w:tr>
          </w:tbl>
          <w:p w:rsidR="00744BCA" w:rsidRDefault="00AA145A">
            <w:pPr>
              <w:pStyle w:val="afff4"/>
              <w:adjustRightInd w:val="0"/>
              <w:snapToGrid w:val="0"/>
              <w:spacing w:beforeLines="50" w:before="156" w:afterLines="20" w:after="62" w:line="300" w:lineRule="exact"/>
              <w:ind w:firstLineChars="0" w:firstLine="0"/>
              <w:jc w:val="center"/>
              <w:rPr>
                <w:rFonts w:ascii="Times New Roman" w:hAnsi="Times New Roman"/>
                <w:bCs/>
                <w:szCs w:val="24"/>
              </w:rPr>
            </w:pPr>
            <w:r>
              <w:rPr>
                <w:rFonts w:ascii="Times New Roman" w:hAnsi="Times New Roman"/>
                <w:b/>
                <w:bCs/>
                <w:szCs w:val="24"/>
              </w:rPr>
              <w:t>表</w:t>
            </w:r>
            <w:r>
              <w:rPr>
                <w:rFonts w:ascii="Times New Roman" w:hAnsi="Times New Roman" w:hint="eastAsia"/>
                <w:b/>
                <w:bCs/>
                <w:szCs w:val="24"/>
              </w:rPr>
              <w:t>7-6</w:t>
            </w:r>
            <w:r>
              <w:rPr>
                <w:rFonts w:ascii="Times New Roman" w:hAnsi="Times New Roman"/>
                <w:b/>
                <w:bCs/>
                <w:szCs w:val="24"/>
              </w:rPr>
              <w:t xml:space="preserve">  </w:t>
            </w:r>
            <w:r>
              <w:rPr>
                <w:rFonts w:ascii="Times New Roman" w:hAnsi="Times New Roman"/>
                <w:b/>
                <w:bCs/>
                <w:szCs w:val="24"/>
              </w:rPr>
              <w:t>夜间施工场界预测值</w:t>
            </w:r>
            <w:r>
              <w:rPr>
                <w:rFonts w:ascii="Times New Roman" w:hAnsi="Times New Roman"/>
                <w:bCs/>
                <w:szCs w:val="24"/>
              </w:rPr>
              <w:t xml:space="preserve">  </w:t>
            </w:r>
            <w:r>
              <w:rPr>
                <w:rFonts w:ascii="Times New Roman" w:hAnsi="Times New Roman"/>
                <w:bCs/>
                <w:szCs w:val="24"/>
              </w:rPr>
              <w:t>单位：</w:t>
            </w:r>
            <w:r>
              <w:rPr>
                <w:rFonts w:ascii="Times New Roman" w:hAnsi="Times New Roman"/>
                <w:bCs/>
                <w:szCs w:val="24"/>
              </w:rPr>
              <w:t>dB(A)</w:t>
            </w:r>
          </w:p>
          <w:tbl>
            <w:tblPr>
              <w:tblW w:w="8504"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700"/>
              <w:gridCol w:w="1701"/>
              <w:gridCol w:w="1701"/>
              <w:gridCol w:w="1701"/>
              <w:gridCol w:w="1701"/>
            </w:tblGrid>
            <w:tr w:rsidR="00744BCA">
              <w:trPr>
                <w:cantSplit/>
                <w:jc w:val="center"/>
              </w:trPr>
              <w:tc>
                <w:tcPr>
                  <w:tcW w:w="1700" w:type="dxa"/>
                  <w:vAlign w:val="center"/>
                </w:tcPr>
                <w:p w:rsidR="00744BCA" w:rsidRDefault="00AA145A">
                  <w:pPr>
                    <w:pStyle w:val="Chara"/>
                    <w:spacing w:line="240" w:lineRule="auto"/>
                    <w:rPr>
                      <w:rFonts w:ascii="Times New Roman" w:hAnsi="Times New Roman"/>
                      <w:b/>
                      <w:szCs w:val="21"/>
                    </w:rPr>
                  </w:pPr>
                  <w:r>
                    <w:rPr>
                      <w:rFonts w:ascii="Times New Roman" w:hAnsi="Times New Roman"/>
                      <w:b/>
                      <w:szCs w:val="21"/>
                    </w:rPr>
                    <w:t>限值</w:t>
                  </w:r>
                </w:p>
              </w:tc>
              <w:tc>
                <w:tcPr>
                  <w:tcW w:w="1701" w:type="dxa"/>
                  <w:vAlign w:val="center"/>
                </w:tcPr>
                <w:p w:rsidR="00744BCA" w:rsidRDefault="00AA145A">
                  <w:pPr>
                    <w:pStyle w:val="Chara"/>
                    <w:spacing w:line="240" w:lineRule="auto"/>
                    <w:rPr>
                      <w:rFonts w:ascii="Times New Roman" w:hAnsi="Times New Roman"/>
                      <w:b/>
                      <w:szCs w:val="21"/>
                    </w:rPr>
                  </w:pPr>
                  <w:r>
                    <w:rPr>
                      <w:rFonts w:ascii="Times New Roman" w:hAnsi="Times New Roman"/>
                      <w:b/>
                      <w:szCs w:val="21"/>
                    </w:rPr>
                    <w:t>施工机械</w:t>
                  </w:r>
                </w:p>
              </w:tc>
              <w:tc>
                <w:tcPr>
                  <w:tcW w:w="1701" w:type="dxa"/>
                  <w:vAlign w:val="center"/>
                </w:tcPr>
                <w:p w:rsidR="00744BCA" w:rsidRDefault="00AA145A">
                  <w:pPr>
                    <w:pStyle w:val="Chara"/>
                    <w:spacing w:line="240" w:lineRule="auto"/>
                    <w:rPr>
                      <w:rFonts w:ascii="Times New Roman" w:hAnsi="Times New Roman"/>
                      <w:b/>
                      <w:szCs w:val="21"/>
                    </w:rPr>
                  </w:pPr>
                  <w:r>
                    <w:rPr>
                      <w:rFonts w:ascii="Times New Roman" w:hAnsi="Times New Roman"/>
                      <w:b/>
                      <w:szCs w:val="21"/>
                    </w:rPr>
                    <w:t>声级范围</w:t>
                  </w:r>
                </w:p>
              </w:tc>
              <w:tc>
                <w:tcPr>
                  <w:tcW w:w="1701" w:type="dxa"/>
                  <w:vAlign w:val="center"/>
                </w:tcPr>
                <w:p w:rsidR="00744BCA" w:rsidRDefault="00AA145A">
                  <w:pPr>
                    <w:pStyle w:val="Chara"/>
                    <w:spacing w:line="240" w:lineRule="auto"/>
                    <w:rPr>
                      <w:rFonts w:ascii="Times New Roman" w:hAnsi="Times New Roman"/>
                      <w:b/>
                      <w:szCs w:val="21"/>
                    </w:rPr>
                  </w:pPr>
                  <w:r>
                    <w:rPr>
                      <w:rFonts w:ascii="Times New Roman" w:hAnsi="Times New Roman"/>
                      <w:b/>
                      <w:szCs w:val="21"/>
                    </w:rPr>
                    <w:t>参照距离</w:t>
                  </w:r>
                  <w:r>
                    <w:rPr>
                      <w:rFonts w:ascii="Times New Roman" w:hAnsi="Times New Roman"/>
                      <w:b/>
                      <w:szCs w:val="21"/>
                    </w:rPr>
                    <w:t>m</w:t>
                  </w:r>
                </w:p>
              </w:tc>
              <w:tc>
                <w:tcPr>
                  <w:tcW w:w="1701" w:type="dxa"/>
                  <w:vAlign w:val="center"/>
                </w:tcPr>
                <w:p w:rsidR="00744BCA" w:rsidRDefault="00AA145A">
                  <w:pPr>
                    <w:pStyle w:val="Chara"/>
                    <w:spacing w:line="240" w:lineRule="auto"/>
                    <w:rPr>
                      <w:rFonts w:ascii="Times New Roman" w:hAnsi="Times New Roman"/>
                      <w:b/>
                      <w:szCs w:val="21"/>
                    </w:rPr>
                  </w:pPr>
                  <w:r>
                    <w:rPr>
                      <w:rFonts w:ascii="Times New Roman" w:hAnsi="Times New Roman"/>
                      <w:b/>
                      <w:szCs w:val="21"/>
                    </w:rPr>
                    <w:t>作业场界</w:t>
                  </w:r>
                  <w:r>
                    <w:rPr>
                      <w:rFonts w:ascii="Times New Roman" w:hAnsi="Times New Roman"/>
                      <w:b/>
                      <w:szCs w:val="21"/>
                    </w:rPr>
                    <w:t>m</w:t>
                  </w:r>
                </w:p>
              </w:tc>
            </w:tr>
            <w:tr w:rsidR="00744BCA">
              <w:trPr>
                <w:cantSplit/>
                <w:jc w:val="center"/>
              </w:trPr>
              <w:tc>
                <w:tcPr>
                  <w:tcW w:w="1700" w:type="dxa"/>
                  <w:vMerge w:val="restart"/>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55</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轮式装载机</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90</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5</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207</w:t>
                  </w:r>
                </w:p>
              </w:tc>
            </w:tr>
            <w:tr w:rsidR="00744BCA">
              <w:trPr>
                <w:cantSplit/>
                <w:jc w:val="center"/>
              </w:trPr>
              <w:tc>
                <w:tcPr>
                  <w:tcW w:w="1700" w:type="dxa"/>
                  <w:vMerge/>
                  <w:vAlign w:val="center"/>
                </w:tcPr>
                <w:p w:rsidR="00744BCA" w:rsidRDefault="00744BCA">
                  <w:pPr>
                    <w:pStyle w:val="Chara"/>
                    <w:spacing w:line="240" w:lineRule="auto"/>
                    <w:ind w:firstLine="480"/>
                    <w:rPr>
                      <w:rFonts w:ascii="Times New Roman" w:hAnsi="Times New Roman"/>
                      <w:szCs w:val="21"/>
                    </w:rPr>
                  </w:pP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平地机</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90</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5</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207</w:t>
                  </w:r>
                </w:p>
              </w:tc>
            </w:tr>
            <w:tr w:rsidR="00744BCA">
              <w:trPr>
                <w:cantSplit/>
                <w:jc w:val="center"/>
              </w:trPr>
              <w:tc>
                <w:tcPr>
                  <w:tcW w:w="1700" w:type="dxa"/>
                  <w:vMerge/>
                  <w:vAlign w:val="center"/>
                </w:tcPr>
                <w:p w:rsidR="00744BCA" w:rsidRDefault="00744BCA">
                  <w:pPr>
                    <w:pStyle w:val="Chara"/>
                    <w:spacing w:line="240" w:lineRule="auto"/>
                    <w:ind w:firstLine="480"/>
                    <w:rPr>
                      <w:rFonts w:ascii="Times New Roman" w:hAnsi="Times New Roman"/>
                      <w:szCs w:val="21"/>
                    </w:rPr>
                  </w:pP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振动式压路机</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86</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5</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197</w:t>
                  </w:r>
                </w:p>
              </w:tc>
            </w:tr>
            <w:tr w:rsidR="00744BCA">
              <w:trPr>
                <w:cantSplit/>
                <w:jc w:val="center"/>
              </w:trPr>
              <w:tc>
                <w:tcPr>
                  <w:tcW w:w="1700" w:type="dxa"/>
                  <w:vMerge/>
                  <w:vAlign w:val="center"/>
                </w:tcPr>
                <w:p w:rsidR="00744BCA" w:rsidRDefault="00744BCA">
                  <w:pPr>
                    <w:pStyle w:val="Chara"/>
                    <w:spacing w:line="240" w:lineRule="auto"/>
                    <w:ind w:firstLine="480"/>
                    <w:rPr>
                      <w:rFonts w:ascii="Times New Roman" w:hAnsi="Times New Roman"/>
                      <w:szCs w:val="21"/>
                    </w:rPr>
                  </w:pP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挖掘机</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84</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5</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193</w:t>
                  </w:r>
                </w:p>
              </w:tc>
            </w:tr>
            <w:tr w:rsidR="00744BCA">
              <w:trPr>
                <w:cantSplit/>
                <w:jc w:val="center"/>
              </w:trPr>
              <w:tc>
                <w:tcPr>
                  <w:tcW w:w="1700" w:type="dxa"/>
                  <w:vMerge/>
                  <w:vAlign w:val="center"/>
                </w:tcPr>
                <w:p w:rsidR="00744BCA" w:rsidRDefault="00744BCA">
                  <w:pPr>
                    <w:pStyle w:val="Chara"/>
                    <w:spacing w:line="240" w:lineRule="auto"/>
                    <w:ind w:firstLine="480"/>
                    <w:rPr>
                      <w:rFonts w:ascii="Times New Roman" w:hAnsi="Times New Roman"/>
                      <w:szCs w:val="21"/>
                    </w:rPr>
                  </w:pP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摊铺机</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87</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5</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200</w:t>
                  </w:r>
                </w:p>
              </w:tc>
            </w:tr>
            <w:tr w:rsidR="00744BCA">
              <w:trPr>
                <w:cantSplit/>
                <w:jc w:val="center"/>
              </w:trPr>
              <w:tc>
                <w:tcPr>
                  <w:tcW w:w="1700" w:type="dxa"/>
                  <w:vMerge/>
                  <w:vAlign w:val="center"/>
                </w:tcPr>
                <w:p w:rsidR="00744BCA" w:rsidRDefault="00744BCA">
                  <w:pPr>
                    <w:pStyle w:val="Chara"/>
                    <w:spacing w:line="240" w:lineRule="auto"/>
                    <w:ind w:firstLine="480"/>
                    <w:rPr>
                      <w:rFonts w:ascii="Times New Roman" w:hAnsi="Times New Roman"/>
                      <w:szCs w:val="21"/>
                    </w:rPr>
                  </w:pP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推土机</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86</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5</w:t>
                  </w:r>
                </w:p>
              </w:tc>
              <w:tc>
                <w:tcPr>
                  <w:tcW w:w="1701" w:type="dxa"/>
                  <w:vAlign w:val="center"/>
                </w:tcPr>
                <w:p w:rsidR="00744BCA" w:rsidRDefault="00AA145A">
                  <w:pPr>
                    <w:pStyle w:val="Chara"/>
                    <w:spacing w:line="240" w:lineRule="auto"/>
                    <w:rPr>
                      <w:rFonts w:ascii="Times New Roman" w:hAnsi="Times New Roman"/>
                      <w:szCs w:val="21"/>
                    </w:rPr>
                  </w:pPr>
                  <w:r>
                    <w:rPr>
                      <w:rFonts w:ascii="Times New Roman" w:hAnsi="Times New Roman"/>
                      <w:szCs w:val="21"/>
                    </w:rPr>
                    <w:t>197</w:t>
                  </w:r>
                </w:p>
              </w:tc>
            </w:tr>
          </w:tbl>
          <w:p w:rsidR="00744BCA" w:rsidRDefault="00744BCA">
            <w:pPr>
              <w:spacing w:line="360" w:lineRule="auto"/>
              <w:ind w:firstLineChars="200" w:firstLine="480"/>
              <w:rPr>
                <w:kern w:val="0"/>
                <w:sz w:val="24"/>
              </w:rPr>
            </w:pPr>
          </w:p>
          <w:p w:rsidR="00744BCA" w:rsidRDefault="00AA145A">
            <w:pPr>
              <w:spacing w:line="360" w:lineRule="auto"/>
              <w:ind w:firstLineChars="200" w:firstLine="480"/>
              <w:rPr>
                <w:sz w:val="24"/>
              </w:rPr>
            </w:pPr>
            <w:r>
              <w:rPr>
                <w:kern w:val="0"/>
                <w:sz w:val="24"/>
              </w:rPr>
              <w:t>根据《建筑施工场界环境噪声排放标准》（</w:t>
            </w:r>
            <w:r>
              <w:rPr>
                <w:kern w:val="0"/>
                <w:sz w:val="24"/>
              </w:rPr>
              <w:t>GB12523-2011</w:t>
            </w:r>
            <w:r>
              <w:rPr>
                <w:kern w:val="0"/>
                <w:sz w:val="24"/>
              </w:rPr>
              <w:t>）的规定，施工场界昼间的噪声限值为</w:t>
            </w:r>
            <w:r>
              <w:rPr>
                <w:kern w:val="0"/>
                <w:sz w:val="24"/>
              </w:rPr>
              <w:t>70dB(A)</w:t>
            </w:r>
            <w:r>
              <w:rPr>
                <w:kern w:val="0"/>
                <w:sz w:val="24"/>
              </w:rPr>
              <w:t>，夜间限值为</w:t>
            </w:r>
            <w:r>
              <w:rPr>
                <w:kern w:val="0"/>
                <w:sz w:val="24"/>
              </w:rPr>
              <w:t>55dB(A)</w:t>
            </w:r>
            <w:r>
              <w:rPr>
                <w:kern w:val="0"/>
                <w:sz w:val="24"/>
              </w:rPr>
              <w:t>。表</w:t>
            </w:r>
            <w:r>
              <w:rPr>
                <w:rFonts w:hint="eastAsia"/>
                <w:kern w:val="0"/>
                <w:sz w:val="24"/>
              </w:rPr>
              <w:t>7-5</w:t>
            </w:r>
            <w:r>
              <w:rPr>
                <w:kern w:val="0"/>
                <w:sz w:val="24"/>
              </w:rPr>
              <w:t>和表</w:t>
            </w:r>
            <w:r>
              <w:rPr>
                <w:rFonts w:hint="eastAsia"/>
                <w:kern w:val="0"/>
                <w:sz w:val="24"/>
              </w:rPr>
              <w:t>7-6</w:t>
            </w:r>
            <w:r>
              <w:rPr>
                <w:kern w:val="0"/>
                <w:sz w:val="24"/>
              </w:rPr>
              <w:t>所示结果表明，昼间施工机械在距施工场地</w:t>
            </w:r>
            <w:r>
              <w:rPr>
                <w:kern w:val="0"/>
                <w:sz w:val="24"/>
              </w:rPr>
              <w:t>60m</w:t>
            </w:r>
            <w:r>
              <w:rPr>
                <w:kern w:val="0"/>
                <w:sz w:val="24"/>
              </w:rPr>
              <w:t>外可以达到标准限值，夜间在</w:t>
            </w:r>
            <w:r>
              <w:rPr>
                <w:kern w:val="0"/>
                <w:sz w:val="24"/>
              </w:rPr>
              <w:t>207m</w:t>
            </w:r>
            <w:r>
              <w:rPr>
                <w:kern w:val="0"/>
                <w:sz w:val="24"/>
              </w:rPr>
              <w:t>外能达到标准限值，故要求这些高噪声设备夜间禁止施工。除项目施工作业外，施工运输车辆（如运输车和混凝土搅拌车等）的行驶噪声对沿途声环境也有影响。考虑到本项目沿线</w:t>
            </w:r>
            <w:r>
              <w:rPr>
                <w:kern w:val="24"/>
                <w:sz w:val="24"/>
              </w:rPr>
              <w:t>敏感点</w:t>
            </w:r>
            <w:r>
              <w:rPr>
                <w:sz w:val="24"/>
              </w:rPr>
              <w:t>，为避免项目对周边声环境造成不利影响，需要采取相应的减噪措施。</w:t>
            </w:r>
          </w:p>
          <w:p w:rsidR="00744BCA" w:rsidRDefault="00AA145A">
            <w:pPr>
              <w:spacing w:line="360" w:lineRule="auto"/>
              <w:ind w:firstLineChars="200" w:firstLine="482"/>
              <w:rPr>
                <w:b/>
                <w:bCs/>
                <w:sz w:val="24"/>
              </w:rPr>
            </w:pPr>
            <w:r>
              <w:rPr>
                <w:b/>
                <w:bCs/>
                <w:sz w:val="24"/>
              </w:rPr>
              <w:t>为了避免施工噪声对区域声环境质量产生不良影响，本环评建议采取一些噪声污染防治措施，具体如下：</w:t>
            </w:r>
          </w:p>
          <w:p w:rsidR="00744BCA" w:rsidRDefault="00AA145A">
            <w:pPr>
              <w:spacing w:line="360" w:lineRule="auto"/>
              <w:ind w:firstLineChars="200" w:firstLine="480"/>
              <w:rPr>
                <w:kern w:val="24"/>
                <w:sz w:val="24"/>
              </w:rPr>
            </w:pPr>
            <w:r>
              <w:rPr>
                <w:kern w:val="24"/>
                <w:sz w:val="24"/>
              </w:rPr>
              <w:t>①</w:t>
            </w:r>
            <w:r>
              <w:rPr>
                <w:kern w:val="24"/>
                <w:sz w:val="24"/>
              </w:rPr>
              <w:t>分时段施工，施工区域进行全封闭施工，在靠近大效村，有市电条件下，禁止使用柴油发电机发电。</w:t>
            </w:r>
          </w:p>
          <w:p w:rsidR="00744BCA" w:rsidRDefault="00AA145A">
            <w:pPr>
              <w:spacing w:line="360" w:lineRule="auto"/>
              <w:ind w:firstLineChars="200" w:firstLine="480"/>
              <w:rPr>
                <w:snapToGrid w:val="0"/>
                <w:kern w:val="0"/>
                <w:sz w:val="24"/>
              </w:rPr>
            </w:pPr>
            <w:r>
              <w:rPr>
                <w:snapToGrid w:val="0"/>
                <w:kern w:val="0"/>
                <w:sz w:val="24"/>
              </w:rPr>
              <w:t>②</w:t>
            </w:r>
            <w:r>
              <w:rPr>
                <w:sz w:val="24"/>
              </w:rPr>
              <w:t>建筑材料运输、装卸过程中在敏感点附近车速要降至</w:t>
            </w:r>
            <w:r>
              <w:rPr>
                <w:sz w:val="24"/>
              </w:rPr>
              <w:t>20km/h</w:t>
            </w:r>
            <w:r>
              <w:rPr>
                <w:sz w:val="24"/>
              </w:rPr>
              <w:t>以下，禁鸣笛。</w:t>
            </w:r>
          </w:p>
          <w:p w:rsidR="00744BCA" w:rsidRDefault="00AA145A">
            <w:pPr>
              <w:spacing w:line="360" w:lineRule="auto"/>
              <w:ind w:firstLine="480"/>
              <w:rPr>
                <w:snapToGrid w:val="0"/>
                <w:kern w:val="0"/>
                <w:sz w:val="24"/>
              </w:rPr>
            </w:pPr>
            <w:r>
              <w:rPr>
                <w:snapToGrid w:val="0"/>
                <w:kern w:val="0"/>
                <w:sz w:val="24"/>
              </w:rPr>
              <w:t>③</w:t>
            </w:r>
            <w:r>
              <w:rPr>
                <w:sz w:val="24"/>
              </w:rPr>
              <w:t>昼间施工对项目沿线敏感点均有一定的影响，应合理安排施工时间，中午</w:t>
            </w:r>
            <w:r>
              <w:rPr>
                <w:sz w:val="24"/>
              </w:rPr>
              <w:t>12</w:t>
            </w:r>
            <w:r>
              <w:rPr>
                <w:sz w:val="24"/>
              </w:rPr>
              <w:t>：</w:t>
            </w:r>
            <w:r>
              <w:rPr>
                <w:sz w:val="24"/>
              </w:rPr>
              <w:t>00</w:t>
            </w:r>
            <w:r>
              <w:rPr>
                <w:sz w:val="24"/>
              </w:rPr>
              <w:t>点至</w:t>
            </w:r>
            <w:r>
              <w:rPr>
                <w:sz w:val="24"/>
              </w:rPr>
              <w:t>14</w:t>
            </w:r>
            <w:r>
              <w:rPr>
                <w:sz w:val="24"/>
              </w:rPr>
              <w:t>：</w:t>
            </w:r>
            <w:r>
              <w:rPr>
                <w:sz w:val="24"/>
              </w:rPr>
              <w:t>00</w:t>
            </w:r>
            <w:r>
              <w:rPr>
                <w:sz w:val="24"/>
              </w:rPr>
              <w:t>点、晚</w:t>
            </w:r>
            <w:r>
              <w:rPr>
                <w:sz w:val="24"/>
              </w:rPr>
              <w:t>10</w:t>
            </w:r>
            <w:r>
              <w:rPr>
                <w:sz w:val="24"/>
              </w:rPr>
              <w:t>：</w:t>
            </w:r>
            <w:r>
              <w:rPr>
                <w:sz w:val="24"/>
              </w:rPr>
              <w:t>00</w:t>
            </w:r>
            <w:r>
              <w:rPr>
                <w:sz w:val="24"/>
              </w:rPr>
              <w:t>点至第二天早</w:t>
            </w:r>
            <w:r>
              <w:rPr>
                <w:sz w:val="24"/>
              </w:rPr>
              <w:t>6</w:t>
            </w:r>
            <w:r>
              <w:rPr>
                <w:sz w:val="24"/>
              </w:rPr>
              <w:t>：</w:t>
            </w:r>
            <w:r>
              <w:rPr>
                <w:sz w:val="24"/>
              </w:rPr>
              <w:t>00</w:t>
            </w:r>
            <w:r>
              <w:rPr>
                <w:sz w:val="24"/>
              </w:rPr>
              <w:t>点期间期间应停止施工。因特殊需要必须连续作业的，必须有当地县级以上人民政府或者有关主管部门的证明，并公告附件居民；</w:t>
            </w:r>
          </w:p>
          <w:p w:rsidR="00744BCA" w:rsidRDefault="00AA145A">
            <w:pPr>
              <w:spacing w:line="360" w:lineRule="auto"/>
              <w:ind w:firstLineChars="200" w:firstLine="480"/>
              <w:rPr>
                <w:snapToGrid w:val="0"/>
                <w:kern w:val="0"/>
                <w:sz w:val="24"/>
              </w:rPr>
            </w:pPr>
            <w:r>
              <w:rPr>
                <w:snapToGrid w:val="0"/>
                <w:kern w:val="0"/>
                <w:sz w:val="24"/>
              </w:rPr>
              <w:t>④</w:t>
            </w:r>
            <w:r>
              <w:rPr>
                <w:sz w:val="24"/>
              </w:rPr>
              <w:t>施工设备必须采用先进合理施工机械，特别是在对硬化道路进行破除期间，要采取相对应的隔震、减震措施，合理选择施工方法、施工场界，并定期保养、维护在施，减少</w:t>
            </w:r>
            <w:r>
              <w:rPr>
                <w:sz w:val="24"/>
              </w:rPr>
              <w:lastRenderedPageBreak/>
              <w:t>对环境敏感点的影响程度。</w:t>
            </w:r>
            <w:r>
              <w:rPr>
                <w:sz w:val="24"/>
              </w:rPr>
              <w:t xml:space="preserve"> </w:t>
            </w:r>
          </w:p>
          <w:p w:rsidR="00744BCA" w:rsidRDefault="00AA145A">
            <w:pPr>
              <w:spacing w:line="360" w:lineRule="auto"/>
              <w:ind w:firstLineChars="200" w:firstLine="480"/>
              <w:rPr>
                <w:sz w:val="24"/>
              </w:rPr>
            </w:pPr>
            <w:r>
              <w:rPr>
                <w:snapToGrid w:val="0"/>
                <w:kern w:val="0"/>
                <w:sz w:val="24"/>
              </w:rPr>
              <w:t>⑤</w:t>
            </w:r>
            <w:r>
              <w:rPr>
                <w:sz w:val="24"/>
              </w:rPr>
              <w:t>运输车辆经过居民区时应适当减速，禁止使用高音喇叭。</w:t>
            </w:r>
          </w:p>
          <w:p w:rsidR="00744BCA" w:rsidRDefault="00AA145A">
            <w:pPr>
              <w:spacing w:line="360" w:lineRule="auto"/>
              <w:ind w:firstLineChars="200" w:firstLine="480"/>
              <w:rPr>
                <w:sz w:val="24"/>
              </w:rPr>
            </w:pPr>
            <w:r>
              <w:rPr>
                <w:sz w:val="24"/>
              </w:rPr>
              <w:t>⑥</w:t>
            </w:r>
            <w:r>
              <w:rPr>
                <w:sz w:val="24"/>
              </w:rPr>
              <w:t>在开工前期，施工单位应向工程主管部门申报工程的项目名称、施工场所、及环境噪声防治措施的情况。</w:t>
            </w:r>
          </w:p>
          <w:p w:rsidR="00744BCA" w:rsidRDefault="00AA145A">
            <w:pPr>
              <w:spacing w:line="360" w:lineRule="auto"/>
              <w:ind w:firstLineChars="200" w:firstLine="480"/>
              <w:rPr>
                <w:b/>
                <w:bCs/>
                <w:kern w:val="24"/>
                <w:sz w:val="24"/>
              </w:rPr>
            </w:pPr>
            <w:r>
              <w:rPr>
                <w:snapToGrid w:val="0"/>
                <w:kern w:val="0"/>
                <w:sz w:val="24"/>
              </w:rPr>
              <w:t>采取有效措施对场址施工噪声进行控制后，会将本项目施工噪声对周围环境影响控制在最低水平。</w:t>
            </w:r>
          </w:p>
          <w:p w:rsidR="00744BCA" w:rsidRDefault="00AA145A">
            <w:pPr>
              <w:spacing w:line="360" w:lineRule="auto"/>
              <w:ind w:firstLineChars="200" w:firstLine="482"/>
              <w:rPr>
                <w:b/>
                <w:sz w:val="24"/>
              </w:rPr>
            </w:pPr>
            <w:r>
              <w:rPr>
                <w:b/>
                <w:sz w:val="24"/>
              </w:rPr>
              <w:t>3</w:t>
            </w:r>
            <w:r>
              <w:rPr>
                <w:b/>
                <w:sz w:val="24"/>
              </w:rPr>
              <w:t>、水环境环境影响分析</w:t>
            </w:r>
          </w:p>
          <w:p w:rsidR="00744BCA" w:rsidRDefault="00AA145A">
            <w:pPr>
              <w:adjustRightInd w:val="0"/>
              <w:snapToGrid w:val="0"/>
              <w:spacing w:line="360" w:lineRule="auto"/>
              <w:ind w:firstLineChars="200" w:firstLine="480"/>
              <w:jc w:val="left"/>
              <w:rPr>
                <w:sz w:val="24"/>
              </w:rPr>
            </w:pPr>
            <w:r>
              <w:rPr>
                <w:rFonts w:hint="eastAsia"/>
                <w:sz w:val="24"/>
              </w:rPr>
              <w:t>（</w:t>
            </w:r>
            <w:r>
              <w:rPr>
                <w:rFonts w:hint="eastAsia"/>
                <w:sz w:val="24"/>
              </w:rPr>
              <w:t>1</w:t>
            </w:r>
            <w:r>
              <w:rPr>
                <w:rFonts w:hint="eastAsia"/>
                <w:sz w:val="24"/>
              </w:rPr>
              <w:t>）施工营地生活废水影响分析</w:t>
            </w:r>
          </w:p>
          <w:p w:rsidR="00744BCA" w:rsidRDefault="00AA145A">
            <w:pPr>
              <w:adjustRightInd w:val="0"/>
              <w:snapToGrid w:val="0"/>
              <w:spacing w:line="360" w:lineRule="auto"/>
              <w:ind w:firstLineChars="200" w:firstLine="480"/>
              <w:jc w:val="left"/>
              <w:rPr>
                <w:sz w:val="24"/>
              </w:rPr>
            </w:pPr>
            <w:r>
              <w:rPr>
                <w:rFonts w:hint="eastAsia"/>
                <w:sz w:val="24"/>
              </w:rPr>
              <w:t>施工营地的生活污水处理不当会对周围水体造成一定的污染，本项目施工营地已修建简易厕所及化粪池，生活污水经进入化粪池处理后，委托环卫部门定期抽走处理，降低污水直接排放对环境的污染影响。</w:t>
            </w:r>
          </w:p>
          <w:p w:rsidR="00744BCA" w:rsidRDefault="00AA145A">
            <w:pPr>
              <w:adjustRightInd w:val="0"/>
              <w:snapToGrid w:val="0"/>
              <w:spacing w:line="360" w:lineRule="auto"/>
              <w:ind w:firstLineChars="200" w:firstLine="480"/>
              <w:jc w:val="left"/>
              <w:rPr>
                <w:sz w:val="24"/>
              </w:rPr>
            </w:pPr>
            <w:r>
              <w:rPr>
                <w:rFonts w:hint="eastAsia"/>
                <w:sz w:val="24"/>
              </w:rPr>
              <w:t>（</w:t>
            </w:r>
            <w:r>
              <w:rPr>
                <w:rFonts w:hint="eastAsia"/>
                <w:sz w:val="24"/>
              </w:rPr>
              <w:t>2</w:t>
            </w:r>
            <w:r>
              <w:rPr>
                <w:rFonts w:hint="eastAsia"/>
                <w:sz w:val="24"/>
              </w:rPr>
              <w:t>）降雨产生的面源流失对水环境的影响分析</w:t>
            </w:r>
          </w:p>
          <w:p w:rsidR="00744BCA" w:rsidRDefault="00AA145A">
            <w:pPr>
              <w:adjustRightInd w:val="0"/>
              <w:snapToGrid w:val="0"/>
              <w:spacing w:line="360" w:lineRule="auto"/>
              <w:ind w:firstLineChars="200" w:firstLine="480"/>
              <w:jc w:val="left"/>
              <w:rPr>
                <w:sz w:val="24"/>
              </w:rPr>
            </w:pPr>
            <w:r>
              <w:rPr>
                <w:rFonts w:hint="eastAsia"/>
                <w:sz w:val="24"/>
              </w:rPr>
              <w:t>项目施工期间，裸露的开挖及填筑边坡较多，在当地强降雨条件下，容易产生大量的水土流失而进入周围水体，对水环境造成一定的影响，所以在施工期间要注意对这些裸露边坡的防护。本项目西面东城水库下游溢流渠，为防止施工过程中因降雨造成的水土流失对溢流渠造成影响，施工应尽量避开雨季并采取优良的施工方案。同时，由于本项目施工期较长，为避免对东城水库溢流渠造成影响，项目施工时应考虑用无纺布或草栅对开挖和填筑的未采取防护措施的边坡、表土堆积地、堆料场进行覆盖，在表土堆积地周围用编织土袋拦挡、在堆料场周围设置沉淀池、在靠近溢洪渠一侧设置挡土墙和截流沟等措施。采取这些措施后将大大的减少表土的裸露及被雨水的冲刷，在强降雨条件下的面源流失量也较小，对周围水环境影响也很小。</w:t>
            </w:r>
          </w:p>
          <w:p w:rsidR="00744BCA" w:rsidRDefault="00AA145A">
            <w:pPr>
              <w:adjustRightInd w:val="0"/>
              <w:snapToGrid w:val="0"/>
              <w:spacing w:line="360" w:lineRule="auto"/>
              <w:ind w:firstLineChars="200" w:firstLine="480"/>
              <w:jc w:val="left"/>
              <w:rPr>
                <w:sz w:val="24"/>
              </w:rPr>
            </w:pPr>
            <w:r>
              <w:rPr>
                <w:rFonts w:hint="eastAsia"/>
                <w:sz w:val="24"/>
              </w:rPr>
              <w:t>（</w:t>
            </w:r>
            <w:r>
              <w:rPr>
                <w:rFonts w:hint="eastAsia"/>
                <w:sz w:val="24"/>
              </w:rPr>
              <w:t>3</w:t>
            </w:r>
            <w:r>
              <w:rPr>
                <w:rFonts w:hint="eastAsia"/>
                <w:sz w:val="24"/>
              </w:rPr>
              <w:t>）</w:t>
            </w:r>
            <w:r>
              <w:rPr>
                <w:sz w:val="24"/>
              </w:rPr>
              <w:t>生产废水</w:t>
            </w:r>
            <w:r>
              <w:rPr>
                <w:rFonts w:hint="eastAsia"/>
                <w:sz w:val="24"/>
              </w:rPr>
              <w:t>影响分析</w:t>
            </w:r>
          </w:p>
          <w:p w:rsidR="00744BCA" w:rsidRDefault="00AA145A">
            <w:pPr>
              <w:adjustRightInd w:val="0"/>
              <w:snapToGrid w:val="0"/>
              <w:spacing w:line="360" w:lineRule="auto"/>
              <w:ind w:firstLineChars="200" w:firstLine="480"/>
              <w:jc w:val="left"/>
              <w:rPr>
                <w:sz w:val="24"/>
              </w:rPr>
            </w:pPr>
            <w:r>
              <w:rPr>
                <w:rFonts w:hint="eastAsia"/>
                <w:sz w:val="24"/>
              </w:rPr>
              <w:t>施工期间产生的生产污水主要为路基开挖等过程产生的悬浮物较高的泥浆废水和施工机械修理、维护过程及作业过程中的跑、冒、滴、漏产生的含油污水。施工产生的泥浆废水主要通过设置</w:t>
            </w:r>
            <w:r>
              <w:rPr>
                <w:sz w:val="24"/>
              </w:rPr>
              <w:t>沉淀池处理后回用，</w:t>
            </w:r>
            <w:r>
              <w:rPr>
                <w:rFonts w:hint="eastAsia"/>
                <w:sz w:val="24"/>
              </w:rPr>
              <w:t>减少</w:t>
            </w:r>
            <w:r>
              <w:rPr>
                <w:sz w:val="24"/>
              </w:rPr>
              <w:t>对周围环境</w:t>
            </w:r>
            <w:r>
              <w:rPr>
                <w:rFonts w:hint="eastAsia"/>
                <w:sz w:val="24"/>
              </w:rPr>
              <w:t>的</w:t>
            </w:r>
            <w:r>
              <w:rPr>
                <w:sz w:val="24"/>
              </w:rPr>
              <w:t>影响。</w:t>
            </w:r>
          </w:p>
          <w:p w:rsidR="00744BCA" w:rsidRDefault="00AA145A">
            <w:pPr>
              <w:adjustRightInd w:val="0"/>
              <w:snapToGrid w:val="0"/>
              <w:spacing w:line="360" w:lineRule="auto"/>
              <w:ind w:firstLineChars="200" w:firstLine="480"/>
              <w:jc w:val="left"/>
              <w:rPr>
                <w:sz w:val="24"/>
              </w:rPr>
            </w:pPr>
            <w:r>
              <w:rPr>
                <w:rFonts w:hint="eastAsia"/>
                <w:sz w:val="24"/>
              </w:rPr>
              <w:t>施工场地产生的含油污水其成分主要是柴油、汽油等石油类物质。工程施工期间采取严格的过程控制，尽量减少含油污水的产生，对所产生的含油污水要集中收集统一处理。采取上述措施后不会对沿线周边水体产生明显影响。</w:t>
            </w:r>
          </w:p>
          <w:p w:rsidR="00744BCA" w:rsidRDefault="00AA145A">
            <w:pPr>
              <w:adjustRightInd w:val="0"/>
              <w:snapToGrid w:val="0"/>
              <w:spacing w:line="360" w:lineRule="auto"/>
              <w:ind w:firstLineChars="200" w:firstLine="480"/>
              <w:jc w:val="left"/>
              <w:rPr>
                <w:sz w:val="24"/>
              </w:rPr>
            </w:pPr>
            <w:r>
              <w:rPr>
                <w:rFonts w:hint="eastAsia"/>
                <w:sz w:val="24"/>
              </w:rPr>
              <w:t>综上所述，本工程施工期对地表水的影响范围较小，主要集中在施工场地范围内的污水、施工材料的堆放和施工营地的生活污水，通过采取相应措施后对地表水的影响较小。</w:t>
            </w:r>
          </w:p>
          <w:p w:rsidR="00744BCA" w:rsidRDefault="00AA145A">
            <w:pPr>
              <w:spacing w:line="360" w:lineRule="auto"/>
              <w:ind w:firstLineChars="200" w:firstLine="480"/>
              <w:rPr>
                <w:sz w:val="24"/>
              </w:rPr>
            </w:pPr>
            <w:r>
              <w:rPr>
                <w:rFonts w:hint="eastAsia"/>
                <w:sz w:val="24"/>
              </w:rPr>
              <w:lastRenderedPageBreak/>
              <w:t>（</w:t>
            </w:r>
            <w:r>
              <w:rPr>
                <w:rFonts w:hint="eastAsia"/>
                <w:sz w:val="24"/>
              </w:rPr>
              <w:t>4</w:t>
            </w:r>
            <w:r>
              <w:rPr>
                <w:rFonts w:hint="eastAsia"/>
                <w:sz w:val="24"/>
              </w:rPr>
              <w:t>）管道闭水实验废水</w:t>
            </w:r>
          </w:p>
          <w:p w:rsidR="00744BCA" w:rsidRDefault="00AA145A">
            <w:pPr>
              <w:spacing w:line="360" w:lineRule="auto"/>
              <w:ind w:firstLineChars="200" w:firstLine="480"/>
              <w:rPr>
                <w:sz w:val="24"/>
              </w:rPr>
            </w:pPr>
            <w:r>
              <w:rPr>
                <w:rFonts w:hint="eastAsia"/>
                <w:sz w:val="24"/>
              </w:rPr>
              <w:t>管道铺设完成以后，需进行闭水实验，管道须进行分段闭水实验，每段排水量约为</w:t>
            </w:r>
            <w:r>
              <w:rPr>
                <w:rFonts w:hint="eastAsia"/>
                <w:sz w:val="24"/>
              </w:rPr>
              <w:t>50m3</w:t>
            </w:r>
            <w:r>
              <w:rPr>
                <w:rFonts w:hint="eastAsia"/>
                <w:sz w:val="24"/>
              </w:rPr>
              <w:t>，闭水实验所用水为市政自来水，用水较清洁，经过闭水实验后，</w:t>
            </w:r>
            <w:r>
              <w:rPr>
                <w:rFonts w:hint="eastAsia"/>
                <w:sz w:val="24"/>
              </w:rPr>
              <w:t>SS</w:t>
            </w:r>
            <w:r>
              <w:rPr>
                <w:rFonts w:hint="eastAsia"/>
                <w:sz w:val="24"/>
              </w:rPr>
              <w:t>微量增加，经沉淀后排入市政雨水管道，对周边水环境影响较小。</w:t>
            </w:r>
          </w:p>
          <w:p w:rsidR="00744BCA" w:rsidRDefault="00AA145A">
            <w:pPr>
              <w:adjustRightInd w:val="0"/>
              <w:snapToGrid w:val="0"/>
              <w:spacing w:line="360" w:lineRule="auto"/>
              <w:ind w:firstLineChars="200" w:firstLine="480"/>
              <w:jc w:val="left"/>
              <w:rPr>
                <w:color w:val="000000"/>
                <w:sz w:val="24"/>
              </w:rPr>
            </w:pPr>
            <w:r>
              <w:rPr>
                <w:rFonts w:hint="eastAsia"/>
                <w:color w:val="000000"/>
                <w:sz w:val="24"/>
              </w:rPr>
              <w:t>为防止项目施工队周边水环境造成影响，具体污染防治措施有：</w:t>
            </w:r>
          </w:p>
          <w:p w:rsidR="00744BCA" w:rsidRDefault="00AA145A">
            <w:pPr>
              <w:adjustRightInd w:val="0"/>
              <w:snapToGrid w:val="0"/>
              <w:spacing w:line="360" w:lineRule="auto"/>
              <w:ind w:firstLineChars="200" w:firstLine="480"/>
              <w:jc w:val="left"/>
              <w:rPr>
                <w:color w:val="000000"/>
                <w:sz w:val="24"/>
              </w:rPr>
            </w:pPr>
            <w:r>
              <w:rPr>
                <w:rFonts w:hint="eastAsia"/>
                <w:color w:val="000000"/>
                <w:sz w:val="24"/>
              </w:rPr>
              <w:t>①</w:t>
            </w:r>
            <w:r>
              <w:rPr>
                <w:rFonts w:hint="eastAsia"/>
                <w:color w:val="000000"/>
                <w:sz w:val="24"/>
              </w:rPr>
              <w:tab/>
            </w:r>
            <w:r>
              <w:rPr>
                <w:rFonts w:hint="eastAsia"/>
                <w:color w:val="000000"/>
                <w:sz w:val="24"/>
              </w:rPr>
              <w:t>施工场地四周设置集水沟，收集施工现场排放的混凝土养护水、渗漏水等建筑废水，经沉淀处理后回用于施工现场的洒水抑尘。</w:t>
            </w:r>
          </w:p>
          <w:p w:rsidR="00744BCA" w:rsidRDefault="00AA145A">
            <w:pPr>
              <w:adjustRightInd w:val="0"/>
              <w:snapToGrid w:val="0"/>
              <w:spacing w:line="360" w:lineRule="auto"/>
              <w:ind w:firstLineChars="200" w:firstLine="480"/>
              <w:jc w:val="left"/>
              <w:rPr>
                <w:color w:val="000000"/>
                <w:sz w:val="24"/>
              </w:rPr>
            </w:pPr>
            <w:r>
              <w:rPr>
                <w:rFonts w:hint="eastAsia"/>
                <w:color w:val="000000"/>
                <w:sz w:val="24"/>
              </w:rPr>
              <w:t>②水泥、黄沙、石灰类的建筑材料需集中堆放，并采取一定的防雨淋措施，及时清扫施工运输工程中抛洒的上述建筑材料，以免这些物质随雨水冲刷污染附近水体。</w:t>
            </w:r>
          </w:p>
          <w:p w:rsidR="00744BCA" w:rsidRDefault="00AA145A">
            <w:pPr>
              <w:adjustRightInd w:val="0"/>
              <w:snapToGrid w:val="0"/>
              <w:spacing w:line="360" w:lineRule="auto"/>
              <w:ind w:firstLineChars="200" w:firstLine="480"/>
              <w:jc w:val="left"/>
              <w:rPr>
                <w:color w:val="000000"/>
                <w:sz w:val="24"/>
              </w:rPr>
            </w:pPr>
            <w:r>
              <w:rPr>
                <w:rFonts w:hint="eastAsia"/>
                <w:color w:val="000000"/>
                <w:sz w:val="24"/>
              </w:rPr>
              <w:t>③有关施工现场水环境污染防治的其它措施按照《建设工程施工现场环境保护工作基本标准》执行。</w:t>
            </w:r>
          </w:p>
          <w:p w:rsidR="00744BCA" w:rsidRDefault="00AA145A">
            <w:pPr>
              <w:spacing w:line="360" w:lineRule="auto"/>
              <w:ind w:firstLineChars="200" w:firstLine="480"/>
              <w:rPr>
                <w:sz w:val="24"/>
              </w:rPr>
            </w:pPr>
            <w:r>
              <w:rPr>
                <w:rFonts w:hint="eastAsia"/>
                <w:sz w:val="24"/>
              </w:rPr>
              <w:t>（</w:t>
            </w:r>
            <w:r>
              <w:rPr>
                <w:rFonts w:hint="eastAsia"/>
                <w:sz w:val="24"/>
              </w:rPr>
              <w:t>2</w:t>
            </w:r>
            <w:r>
              <w:rPr>
                <w:rFonts w:hint="eastAsia"/>
                <w:sz w:val="24"/>
              </w:rPr>
              <w:t>）对周边水环境的影响分析</w:t>
            </w:r>
          </w:p>
          <w:p w:rsidR="00744BCA" w:rsidRDefault="00AA145A">
            <w:pPr>
              <w:spacing w:line="360" w:lineRule="auto"/>
              <w:ind w:firstLineChars="200" w:firstLine="480"/>
              <w:rPr>
                <w:sz w:val="24"/>
              </w:rPr>
            </w:pPr>
            <w:r>
              <w:rPr>
                <w:rFonts w:hint="eastAsia"/>
                <w:sz w:val="24"/>
              </w:rPr>
              <w:t>从项目的工程内容分析，本项目施工期废水主要为施工生活污水、施工废水、管道试验废水。施工废水中含有大量的泥沙、水泥等悬浮物。因此，为最大限度控制该废水对地表水环境的不利影响，项目应严格施工期管理，在施工现场不设施工废水沉淀池，对施工过程中产生的废水经沉淀池处理后回用，不得直接排入东城水库溢流渠内。项目施工期应对施工段均设置施工沉淀池，沉淀池的设置位置应尽量远离东城水库溢流渠，避免事故排放对东城水库溢流渠水质产生影响。经上述控制措施处理后，该部分废水对周边水系的影响可得到有效控制。</w:t>
            </w:r>
          </w:p>
          <w:p w:rsidR="00744BCA" w:rsidRDefault="00AA145A">
            <w:pPr>
              <w:spacing w:line="360" w:lineRule="auto"/>
              <w:ind w:firstLineChars="200" w:firstLine="482"/>
              <w:rPr>
                <w:kern w:val="0"/>
                <w:sz w:val="24"/>
              </w:rPr>
            </w:pPr>
            <w:r>
              <w:rPr>
                <w:b/>
                <w:sz w:val="24"/>
              </w:rPr>
              <w:t>4</w:t>
            </w:r>
            <w:r>
              <w:rPr>
                <w:b/>
                <w:sz w:val="24"/>
              </w:rPr>
              <w:t>、固体废物影响分析</w:t>
            </w:r>
          </w:p>
          <w:p w:rsidR="00744BCA" w:rsidRDefault="00AA145A">
            <w:pPr>
              <w:tabs>
                <w:tab w:val="left" w:pos="2940"/>
              </w:tabs>
              <w:spacing w:line="360" w:lineRule="auto"/>
              <w:ind w:firstLineChars="200" w:firstLine="480"/>
              <w:rPr>
                <w:sz w:val="24"/>
              </w:rPr>
            </w:pPr>
            <w:r>
              <w:rPr>
                <w:rFonts w:hint="eastAsia"/>
                <w:sz w:val="24"/>
              </w:rPr>
              <w:t>施工期产生的固体废物主要为施工人员产生的生活垃圾以及施工过程中产生的建筑垃圾（如弃土、碎石等）。</w:t>
            </w:r>
          </w:p>
          <w:p w:rsidR="00744BCA" w:rsidRDefault="00AA145A">
            <w:pPr>
              <w:tabs>
                <w:tab w:val="left" w:pos="2940"/>
              </w:tabs>
              <w:spacing w:line="360" w:lineRule="auto"/>
              <w:ind w:firstLineChars="200" w:firstLine="480"/>
              <w:rPr>
                <w:sz w:val="24"/>
              </w:rPr>
            </w:pPr>
            <w:r>
              <w:rPr>
                <w:rFonts w:hint="eastAsia"/>
                <w:sz w:val="24"/>
              </w:rPr>
              <w:t>（</w:t>
            </w:r>
            <w:r>
              <w:rPr>
                <w:rFonts w:hint="eastAsia"/>
                <w:sz w:val="24"/>
              </w:rPr>
              <w:t>1</w:t>
            </w:r>
            <w:r>
              <w:rPr>
                <w:rFonts w:hint="eastAsia"/>
                <w:sz w:val="24"/>
              </w:rPr>
              <w:t>）道路施工弃土</w:t>
            </w:r>
          </w:p>
          <w:p w:rsidR="00744BCA" w:rsidRDefault="00AA145A">
            <w:pPr>
              <w:tabs>
                <w:tab w:val="left" w:pos="2940"/>
              </w:tabs>
              <w:spacing w:line="360" w:lineRule="auto"/>
              <w:ind w:firstLineChars="200" w:firstLine="480"/>
              <w:rPr>
                <w:sz w:val="24"/>
              </w:rPr>
            </w:pPr>
            <w:r>
              <w:rPr>
                <w:rFonts w:hint="eastAsia"/>
                <w:sz w:val="24"/>
              </w:rPr>
              <w:t>道路施工过程填方量大于挖方量，弃需外购土。本项目不产生弃方，其对周边环境影响较小。</w:t>
            </w:r>
          </w:p>
          <w:p w:rsidR="00744BCA" w:rsidRDefault="00AA145A">
            <w:pPr>
              <w:tabs>
                <w:tab w:val="left" w:pos="2940"/>
              </w:tabs>
              <w:spacing w:line="360" w:lineRule="auto"/>
              <w:ind w:firstLineChars="200" w:firstLine="480"/>
              <w:rPr>
                <w:sz w:val="24"/>
              </w:rPr>
            </w:pPr>
            <w:r>
              <w:rPr>
                <w:rFonts w:hint="eastAsia"/>
                <w:sz w:val="24"/>
              </w:rPr>
              <w:t>（</w:t>
            </w:r>
            <w:r>
              <w:rPr>
                <w:rFonts w:hint="eastAsia"/>
                <w:sz w:val="24"/>
              </w:rPr>
              <w:t>2</w:t>
            </w:r>
            <w:r>
              <w:rPr>
                <w:rFonts w:hint="eastAsia"/>
                <w:sz w:val="24"/>
              </w:rPr>
              <w:t>）生活垃圾</w:t>
            </w:r>
          </w:p>
          <w:p w:rsidR="00744BCA" w:rsidRDefault="00AA145A">
            <w:pPr>
              <w:tabs>
                <w:tab w:val="left" w:pos="2940"/>
              </w:tabs>
              <w:spacing w:line="360" w:lineRule="auto"/>
              <w:ind w:firstLineChars="200" w:firstLine="480"/>
              <w:rPr>
                <w:sz w:val="24"/>
              </w:rPr>
            </w:pPr>
            <w:r>
              <w:rPr>
                <w:rFonts w:hint="eastAsia"/>
                <w:sz w:val="24"/>
              </w:rPr>
              <w:t>项目施工期所产生的生活垃圾</w:t>
            </w:r>
            <w:r>
              <w:rPr>
                <w:rFonts w:hint="eastAsia"/>
                <w:sz w:val="24"/>
              </w:rPr>
              <w:t>10.8t/a</w:t>
            </w:r>
            <w:r>
              <w:rPr>
                <w:rFonts w:hint="eastAsia"/>
                <w:sz w:val="24"/>
              </w:rPr>
              <w:t>，生活垃圾经统一收集后，由环卫部门同意定期清运处理，对周边环境影响较小。</w:t>
            </w:r>
          </w:p>
          <w:p w:rsidR="00744BCA" w:rsidRDefault="00AA145A">
            <w:pPr>
              <w:tabs>
                <w:tab w:val="left" w:pos="2940"/>
              </w:tabs>
              <w:spacing w:line="360" w:lineRule="auto"/>
              <w:ind w:firstLineChars="200" w:firstLine="480"/>
              <w:rPr>
                <w:sz w:val="24"/>
              </w:rPr>
            </w:pPr>
            <w:r>
              <w:rPr>
                <w:rFonts w:hint="eastAsia"/>
                <w:sz w:val="24"/>
              </w:rPr>
              <w:t>经采取相应措施后，项目施工期产生的固体废弃物对周边环境的影响不大。</w:t>
            </w:r>
          </w:p>
          <w:p w:rsidR="00744BCA" w:rsidRDefault="00AA145A">
            <w:pPr>
              <w:tabs>
                <w:tab w:val="left" w:pos="2940"/>
              </w:tabs>
              <w:spacing w:line="360" w:lineRule="auto"/>
              <w:ind w:firstLineChars="200" w:firstLine="482"/>
              <w:rPr>
                <w:b/>
                <w:sz w:val="24"/>
                <w:szCs w:val="20"/>
              </w:rPr>
            </w:pPr>
            <w:r>
              <w:rPr>
                <w:b/>
                <w:sz w:val="24"/>
              </w:rPr>
              <w:lastRenderedPageBreak/>
              <w:t>为使固体废物对环境的影响降至最小，施工期拟采取的固废防治措施：</w:t>
            </w:r>
          </w:p>
          <w:p w:rsidR="00744BCA" w:rsidRDefault="00AA145A">
            <w:pPr>
              <w:autoSpaceDE w:val="0"/>
              <w:autoSpaceDN w:val="0"/>
              <w:spacing w:line="360" w:lineRule="auto"/>
              <w:ind w:firstLineChars="150" w:firstLine="360"/>
              <w:rPr>
                <w:sz w:val="24"/>
                <w:lang w:val="zh-CN"/>
              </w:rPr>
            </w:pPr>
            <w:r>
              <w:rPr>
                <w:sz w:val="24"/>
                <w:lang w:val="zh-CN"/>
              </w:rPr>
              <w:t>1</w:t>
            </w:r>
            <w:r>
              <w:rPr>
                <w:sz w:val="24"/>
                <w:lang w:val="zh-CN"/>
              </w:rPr>
              <w:t>）对可能产生扬尘的废物采用围隔堆放的方法处置；</w:t>
            </w:r>
          </w:p>
          <w:p w:rsidR="00744BCA" w:rsidRDefault="00AA145A">
            <w:pPr>
              <w:autoSpaceDE w:val="0"/>
              <w:autoSpaceDN w:val="0"/>
              <w:spacing w:line="360" w:lineRule="auto"/>
              <w:ind w:firstLineChars="150" w:firstLine="360"/>
              <w:rPr>
                <w:sz w:val="24"/>
                <w:lang w:val="zh-CN"/>
              </w:rPr>
            </w:pPr>
            <w:r>
              <w:rPr>
                <w:sz w:val="24"/>
                <w:lang w:val="zh-CN"/>
              </w:rPr>
              <w:t>2</w:t>
            </w:r>
            <w:r>
              <w:rPr>
                <w:sz w:val="24"/>
                <w:lang w:val="zh-CN"/>
              </w:rPr>
              <w:t>）装运泥土时一定要加强管理，严禁野蛮装运和乱卸乱倒。运输车辆必须做到装载适量，加盖遮布，出施工场地前做好外部清洗，做到沿途不漏洒、不飞扬；运输必须限制在规定时段内进行；</w:t>
            </w:r>
          </w:p>
          <w:p w:rsidR="00744BCA" w:rsidRDefault="00AA145A">
            <w:pPr>
              <w:autoSpaceDE w:val="0"/>
              <w:autoSpaceDN w:val="0"/>
              <w:spacing w:line="360" w:lineRule="auto"/>
              <w:ind w:firstLineChars="150" w:firstLine="360"/>
              <w:rPr>
                <w:sz w:val="24"/>
                <w:lang w:val="zh-CN"/>
              </w:rPr>
            </w:pPr>
            <w:r>
              <w:rPr>
                <w:sz w:val="24"/>
              </w:rPr>
              <w:t>3</w:t>
            </w:r>
            <w:r>
              <w:rPr>
                <w:sz w:val="24"/>
                <w:lang w:val="zh-CN"/>
              </w:rPr>
              <w:t>）施工车辆的物料运输应尽量避开敏感点和交通高峰期，并采取相应的适当防护措施，减轻物料运输的交通压力和物料泄漏，以及可能导致的二次扬尘污染。</w:t>
            </w:r>
          </w:p>
          <w:p w:rsidR="00744BCA" w:rsidRDefault="00AA145A">
            <w:pPr>
              <w:tabs>
                <w:tab w:val="left" w:pos="6120"/>
                <w:tab w:val="left" w:pos="6840"/>
              </w:tabs>
              <w:spacing w:line="360" w:lineRule="auto"/>
              <w:ind w:firstLineChars="200" w:firstLine="482"/>
              <w:rPr>
                <w:sz w:val="24"/>
              </w:rPr>
            </w:pPr>
            <w:r>
              <w:rPr>
                <w:rFonts w:hint="eastAsia"/>
                <w:b/>
                <w:sz w:val="24"/>
              </w:rPr>
              <w:t>5</w:t>
            </w:r>
            <w:r>
              <w:rPr>
                <w:b/>
                <w:sz w:val="24"/>
              </w:rPr>
              <w:t>、生态环境响分析</w:t>
            </w:r>
          </w:p>
          <w:p w:rsidR="00744BCA" w:rsidRDefault="00AA145A">
            <w:pPr>
              <w:tabs>
                <w:tab w:val="left" w:pos="6120"/>
                <w:tab w:val="left" w:pos="6840"/>
              </w:tabs>
              <w:spacing w:line="360" w:lineRule="auto"/>
              <w:ind w:firstLineChars="200" w:firstLine="480"/>
              <w:rPr>
                <w:sz w:val="24"/>
              </w:rPr>
            </w:pPr>
            <w:r>
              <w:rPr>
                <w:rFonts w:hint="eastAsia"/>
                <w:sz w:val="24"/>
              </w:rPr>
              <w:t>（</w:t>
            </w:r>
            <w:r>
              <w:rPr>
                <w:rFonts w:hint="eastAsia"/>
                <w:sz w:val="24"/>
              </w:rPr>
              <w:t>1</w:t>
            </w:r>
            <w:r>
              <w:rPr>
                <w:rFonts w:hint="eastAsia"/>
                <w:sz w:val="24"/>
              </w:rPr>
              <w:t>）水土流失影响分析</w:t>
            </w:r>
          </w:p>
          <w:p w:rsidR="00744BCA" w:rsidRDefault="00AA145A">
            <w:pPr>
              <w:tabs>
                <w:tab w:val="left" w:pos="6120"/>
                <w:tab w:val="left" w:pos="6840"/>
              </w:tabs>
              <w:spacing w:line="360" w:lineRule="auto"/>
              <w:ind w:firstLineChars="200" w:firstLine="480"/>
              <w:rPr>
                <w:sz w:val="24"/>
              </w:rPr>
            </w:pPr>
            <w:r>
              <w:rPr>
                <w:rFonts w:hint="eastAsia"/>
                <w:sz w:val="24"/>
              </w:rPr>
              <w:t>项目道路开挖产生的土方沿道路一侧堆放，项目施工区域进行地表清理后，地表裸露，路基旁堆土遇降雨时易产生水土流失。本项目的建设将引起局部用地地表的改变，致使土壤结构疏松，如防治不当，雨季时易产生水土流失等生态问题。</w:t>
            </w:r>
          </w:p>
          <w:p w:rsidR="00744BCA" w:rsidRDefault="00AA145A">
            <w:pPr>
              <w:tabs>
                <w:tab w:val="left" w:pos="6120"/>
                <w:tab w:val="left" w:pos="6840"/>
              </w:tabs>
              <w:spacing w:line="360" w:lineRule="auto"/>
              <w:ind w:firstLineChars="200" w:firstLine="480"/>
              <w:rPr>
                <w:sz w:val="24"/>
              </w:rPr>
            </w:pPr>
            <w:r>
              <w:rPr>
                <w:rFonts w:hint="eastAsia"/>
                <w:sz w:val="24"/>
              </w:rPr>
              <w:t>本工程拟采取工程措施、植物措施、临时防护措施相结合的方式进行水土流失防治。通过以下措施，减少水土流失的影响：</w:t>
            </w:r>
          </w:p>
          <w:p w:rsidR="00744BCA" w:rsidRDefault="00AA145A">
            <w:pPr>
              <w:tabs>
                <w:tab w:val="left" w:pos="6120"/>
                <w:tab w:val="left" w:pos="6840"/>
              </w:tabs>
              <w:spacing w:line="360" w:lineRule="auto"/>
              <w:ind w:firstLineChars="200" w:firstLine="480"/>
              <w:rPr>
                <w:sz w:val="24"/>
              </w:rPr>
            </w:pPr>
            <w:r>
              <w:rPr>
                <w:rFonts w:hint="eastAsia"/>
                <w:sz w:val="24"/>
              </w:rPr>
              <w:t>①项目建设方应结合项目区域地形地势，合理设计、施工，尽量减少土地扰动的面积。</w:t>
            </w:r>
          </w:p>
          <w:p w:rsidR="00744BCA" w:rsidRDefault="00AA145A">
            <w:pPr>
              <w:tabs>
                <w:tab w:val="left" w:pos="6120"/>
                <w:tab w:val="left" w:pos="6840"/>
              </w:tabs>
              <w:spacing w:line="360" w:lineRule="auto"/>
              <w:ind w:firstLineChars="200" w:firstLine="480"/>
              <w:rPr>
                <w:sz w:val="24"/>
              </w:rPr>
            </w:pPr>
            <w:r>
              <w:rPr>
                <w:rFonts w:hint="eastAsia"/>
                <w:sz w:val="24"/>
              </w:rPr>
              <w:t>②项目临时施工场地存放的砂石等易发生水土流失的建材采取遮盖，并在其周边设置挡土墙和排水沟，避免雨天产生的地表径流对其冲刷造成水土流失的发生。</w:t>
            </w:r>
          </w:p>
          <w:p w:rsidR="00744BCA" w:rsidRDefault="00AA145A">
            <w:pPr>
              <w:tabs>
                <w:tab w:val="left" w:pos="6120"/>
                <w:tab w:val="left" w:pos="6840"/>
              </w:tabs>
              <w:spacing w:line="360" w:lineRule="auto"/>
              <w:ind w:firstLineChars="200" w:firstLine="480"/>
              <w:rPr>
                <w:sz w:val="24"/>
              </w:rPr>
            </w:pPr>
            <w:r>
              <w:rPr>
                <w:rFonts w:hint="eastAsia"/>
                <w:sz w:val="24"/>
              </w:rPr>
              <w:t>③项目施工期进行沟槽开挖过程中将会有的土方产生，由于本工程施工方式为分段施工，项目方在制定施工方案时应统筹规划、合理安排，采取开挖一段、恢复一段，尽可能快的将新开挖出的土方回用于需要回填的区域。若有土方需要临时堆放的，必须做好水土流失防治工作，特别是遇到雨天时应提前用防渗膜对临时堆放的土方进行覆盖，避免雨水对其冲刷引起的水土流失对周边环境造成影响。</w:t>
            </w:r>
          </w:p>
          <w:p w:rsidR="00744BCA" w:rsidRDefault="00AA145A">
            <w:pPr>
              <w:tabs>
                <w:tab w:val="left" w:pos="6120"/>
                <w:tab w:val="left" w:pos="6840"/>
              </w:tabs>
              <w:spacing w:line="360" w:lineRule="auto"/>
              <w:ind w:firstLineChars="200" w:firstLine="480"/>
              <w:rPr>
                <w:sz w:val="24"/>
              </w:rPr>
            </w:pPr>
            <w:r>
              <w:rPr>
                <w:rFonts w:hint="eastAsia"/>
                <w:sz w:val="24"/>
              </w:rPr>
              <w:t>④道路开挖前应先将表土层剥离，施工时应分层开挖、分层堆放、分层回填，施工结束后应及时进行回填和生态修复。</w:t>
            </w:r>
          </w:p>
          <w:p w:rsidR="00744BCA" w:rsidRDefault="00AA145A">
            <w:pPr>
              <w:tabs>
                <w:tab w:val="left" w:pos="6120"/>
                <w:tab w:val="left" w:pos="6840"/>
              </w:tabs>
              <w:spacing w:line="360" w:lineRule="auto"/>
              <w:ind w:firstLineChars="200" w:firstLine="480"/>
              <w:rPr>
                <w:sz w:val="24"/>
              </w:rPr>
            </w:pPr>
            <w:r>
              <w:rPr>
                <w:rFonts w:hint="eastAsia"/>
                <w:sz w:val="24"/>
              </w:rPr>
              <w:t>⑤项目应提前制定好绿化恢复工作，按照设计方案进行绿化，尽量减少地表裸露的区域。</w:t>
            </w:r>
          </w:p>
          <w:p w:rsidR="00744BCA" w:rsidRDefault="00AA145A">
            <w:pPr>
              <w:tabs>
                <w:tab w:val="left" w:pos="6120"/>
                <w:tab w:val="left" w:pos="6840"/>
              </w:tabs>
              <w:spacing w:line="360" w:lineRule="auto"/>
              <w:ind w:firstLineChars="200" w:firstLine="480"/>
              <w:rPr>
                <w:sz w:val="24"/>
              </w:rPr>
            </w:pPr>
            <w:r>
              <w:rPr>
                <w:rFonts w:hint="eastAsia"/>
                <w:sz w:val="24"/>
              </w:rPr>
              <w:t>（</w:t>
            </w:r>
            <w:r>
              <w:rPr>
                <w:rFonts w:hint="eastAsia"/>
                <w:sz w:val="24"/>
              </w:rPr>
              <w:t>2</w:t>
            </w:r>
            <w:r>
              <w:rPr>
                <w:rFonts w:hint="eastAsia"/>
                <w:sz w:val="24"/>
              </w:rPr>
              <w:t>）各类临时施工场地选址合理性分析</w:t>
            </w:r>
          </w:p>
          <w:p w:rsidR="00744BCA" w:rsidRDefault="00AA145A">
            <w:pPr>
              <w:tabs>
                <w:tab w:val="left" w:pos="6120"/>
                <w:tab w:val="left" w:pos="6840"/>
              </w:tabs>
              <w:spacing w:line="360" w:lineRule="auto"/>
              <w:ind w:firstLineChars="200" w:firstLine="480"/>
              <w:rPr>
                <w:sz w:val="24"/>
              </w:rPr>
            </w:pPr>
            <w:r>
              <w:rPr>
                <w:rFonts w:hint="eastAsia"/>
                <w:sz w:val="24"/>
              </w:rPr>
              <w:t>项目不设取土场，其他各类临时用地主要包括施工营地、临时堆土场、砂石料场等，具体位置见附图</w:t>
            </w:r>
            <w:r>
              <w:rPr>
                <w:rFonts w:hint="eastAsia"/>
                <w:sz w:val="24"/>
              </w:rPr>
              <w:t>2</w:t>
            </w:r>
            <w:r>
              <w:rPr>
                <w:rFonts w:hint="eastAsia"/>
                <w:sz w:val="24"/>
              </w:rPr>
              <w:t>。</w:t>
            </w:r>
          </w:p>
          <w:p w:rsidR="00744BCA" w:rsidRDefault="00AA145A">
            <w:pPr>
              <w:snapToGrid w:val="0"/>
              <w:spacing w:line="360" w:lineRule="auto"/>
              <w:ind w:firstLine="480"/>
              <w:rPr>
                <w:sz w:val="24"/>
              </w:rPr>
            </w:pPr>
            <w:r>
              <w:rPr>
                <w:rFonts w:hint="eastAsia"/>
                <w:sz w:val="24"/>
              </w:rPr>
              <w:t>施工营地位于狮子岭一期东片区中部，项目施工结束后对施工营地进行拆除并恢复原</w:t>
            </w:r>
            <w:r>
              <w:rPr>
                <w:rFonts w:hint="eastAsia"/>
                <w:sz w:val="24"/>
              </w:rPr>
              <w:lastRenderedPageBreak/>
              <w:t>状，施工营地临时占地影响不大。砂石料场和临时堆土场均布设在狮子岭一期东片区内（具体见附图</w:t>
            </w:r>
            <w:r>
              <w:rPr>
                <w:rFonts w:hint="eastAsia"/>
                <w:sz w:val="24"/>
              </w:rPr>
              <w:t>2</w:t>
            </w:r>
            <w:r>
              <w:rPr>
                <w:rFonts w:hint="eastAsia"/>
                <w:sz w:val="24"/>
              </w:rPr>
              <w:t>），所占土地现状主要荒草地和杂草，区域周围敏感点较少，在采取扬尘防护措施后对周边环境空气质量影响较小，而且临时堆土场和沙石料场也不压占农田和植被，因此项目各类临时占地的选址总体上基本合理。目前施工营地内已修建简易厕所和化粪池，但生活污水未能完全进入化粪池处理，应严格管理生活污水的排放，使其全部进入化粪池进行处理，不得随意外排。</w:t>
            </w:r>
          </w:p>
          <w:p w:rsidR="00744BCA" w:rsidRDefault="00AA145A">
            <w:pPr>
              <w:snapToGrid w:val="0"/>
              <w:spacing w:line="360" w:lineRule="auto"/>
              <w:ind w:firstLine="480"/>
              <w:rPr>
                <w:b/>
                <w:sz w:val="24"/>
              </w:rPr>
            </w:pPr>
            <w:r>
              <w:rPr>
                <w:rFonts w:hint="eastAsia"/>
                <w:bCs/>
                <w:sz w:val="24"/>
              </w:rPr>
              <w:t>（</w:t>
            </w:r>
            <w:r>
              <w:rPr>
                <w:rFonts w:hint="eastAsia"/>
                <w:bCs/>
                <w:sz w:val="24"/>
              </w:rPr>
              <w:t>3</w:t>
            </w:r>
            <w:r>
              <w:rPr>
                <w:rFonts w:hint="eastAsia"/>
                <w:bCs/>
                <w:sz w:val="24"/>
              </w:rPr>
              <w:t>）</w:t>
            </w:r>
            <w:r>
              <w:rPr>
                <w:bCs/>
                <w:sz w:val="24"/>
              </w:rPr>
              <w:t>施工期生态环境影响防治措施</w:t>
            </w:r>
            <w:r>
              <w:rPr>
                <w:bCs/>
                <w:sz w:val="24"/>
              </w:rPr>
              <w:t xml:space="preserve"> </w:t>
            </w:r>
            <w:r>
              <w:rPr>
                <w:bCs/>
                <w:sz w:val="24"/>
              </w:rPr>
              <w:t>：</w:t>
            </w:r>
          </w:p>
          <w:p w:rsidR="00744BCA" w:rsidRDefault="00AA145A">
            <w:pPr>
              <w:autoSpaceDE w:val="0"/>
              <w:autoSpaceDN w:val="0"/>
              <w:spacing w:line="360" w:lineRule="auto"/>
              <w:ind w:firstLine="482"/>
              <w:rPr>
                <w:sz w:val="24"/>
              </w:rPr>
            </w:pPr>
            <w:r>
              <w:rPr>
                <w:sz w:val="24"/>
              </w:rPr>
              <w:t>1</w:t>
            </w:r>
            <w:r>
              <w:rPr>
                <w:sz w:val="24"/>
              </w:rPr>
              <w:t>）施工结束后及时进行道路绿化，绿化要求采用地方种；</w:t>
            </w:r>
          </w:p>
          <w:p w:rsidR="00744BCA" w:rsidRDefault="00AA145A">
            <w:pPr>
              <w:autoSpaceDE w:val="0"/>
              <w:autoSpaceDN w:val="0"/>
              <w:spacing w:line="336" w:lineRule="auto"/>
              <w:ind w:firstLine="482"/>
              <w:rPr>
                <w:sz w:val="24"/>
              </w:rPr>
            </w:pPr>
            <w:r>
              <w:rPr>
                <w:sz w:val="24"/>
              </w:rPr>
              <w:t>2</w:t>
            </w:r>
            <w:r>
              <w:rPr>
                <w:sz w:val="24"/>
              </w:rPr>
              <w:t>）土方的临时堆放必须做好水土流失防护措施，应采用挡土、遮盖等方式减少水土流失；</w:t>
            </w:r>
          </w:p>
          <w:p w:rsidR="00744BCA" w:rsidRDefault="00AA145A">
            <w:pPr>
              <w:autoSpaceDE w:val="0"/>
              <w:autoSpaceDN w:val="0"/>
              <w:spacing w:line="336" w:lineRule="auto"/>
              <w:ind w:firstLine="482"/>
              <w:rPr>
                <w:sz w:val="24"/>
              </w:rPr>
            </w:pPr>
            <w:r>
              <w:rPr>
                <w:sz w:val="24"/>
              </w:rPr>
              <w:t>3</w:t>
            </w:r>
            <w:r>
              <w:rPr>
                <w:sz w:val="24"/>
              </w:rPr>
              <w:t>）尽量做到移挖作填，边挖边填，边挖边运原则，根据设计，对于道路需要的填方，均为外购。</w:t>
            </w:r>
          </w:p>
          <w:p w:rsidR="00744BCA" w:rsidRDefault="00AA145A">
            <w:pPr>
              <w:spacing w:before="60" w:after="60" w:line="360" w:lineRule="auto"/>
              <w:ind w:firstLineChars="200" w:firstLine="482"/>
              <w:jc w:val="left"/>
              <w:rPr>
                <w:b/>
                <w:sz w:val="24"/>
              </w:rPr>
            </w:pPr>
            <w:r>
              <w:rPr>
                <w:b/>
                <w:sz w:val="24"/>
              </w:rPr>
              <w:t>6</w:t>
            </w:r>
            <w:r>
              <w:rPr>
                <w:b/>
                <w:sz w:val="24"/>
              </w:rPr>
              <w:t>、</w:t>
            </w:r>
            <w:r>
              <w:rPr>
                <w:rFonts w:hint="eastAsia"/>
                <w:b/>
                <w:sz w:val="24"/>
              </w:rPr>
              <w:t>社会环境</w:t>
            </w:r>
            <w:r>
              <w:rPr>
                <w:b/>
                <w:sz w:val="24"/>
              </w:rPr>
              <w:t>影响分析</w:t>
            </w:r>
          </w:p>
          <w:p w:rsidR="00744BCA" w:rsidRDefault="00AA145A">
            <w:pPr>
              <w:adjustRightInd w:val="0"/>
              <w:snapToGrid w:val="0"/>
              <w:spacing w:line="360" w:lineRule="auto"/>
              <w:ind w:firstLineChars="200" w:firstLine="480"/>
              <w:jc w:val="left"/>
              <w:rPr>
                <w:sz w:val="24"/>
              </w:rPr>
            </w:pPr>
            <w:r>
              <w:rPr>
                <w:sz w:val="24"/>
              </w:rPr>
              <w:t>本项目用地为狮子岭一期东片区，建设范围内用地权属已明确，不涉及征地拆迁工作。</w:t>
            </w:r>
          </w:p>
          <w:p w:rsidR="00744BCA" w:rsidRDefault="00AA145A">
            <w:pPr>
              <w:adjustRightInd w:val="0"/>
              <w:snapToGrid w:val="0"/>
              <w:spacing w:line="360" w:lineRule="auto"/>
              <w:ind w:firstLineChars="200" w:firstLine="480"/>
              <w:jc w:val="left"/>
              <w:rPr>
                <w:sz w:val="24"/>
              </w:rPr>
            </w:pPr>
            <w:r>
              <w:rPr>
                <w:rFonts w:hint="eastAsia"/>
                <w:sz w:val="24"/>
              </w:rPr>
              <w:t>项目建设对社会环境的影响主要为施工期对周边居民、企业员工出行的影响。项目施工期间会暂时影响当地交通秩序，增加其他道路的交通运输负担，导致原有道路车流的流动变化，扰乱正常交通运输格局，这都将给居民的出行、工作、生活带来不利影响，但这种影响是暂时的，施工结束后，该片区的交通通行能力会得到加强，对社会环境的不利影响会转为积极影响。</w:t>
            </w:r>
          </w:p>
          <w:p w:rsidR="00744BCA" w:rsidRDefault="00AA145A">
            <w:pPr>
              <w:spacing w:before="60" w:after="60" w:line="360" w:lineRule="auto"/>
              <w:ind w:firstLineChars="200" w:firstLine="482"/>
              <w:jc w:val="left"/>
              <w:rPr>
                <w:b/>
                <w:sz w:val="24"/>
              </w:rPr>
            </w:pPr>
            <w:r>
              <w:rPr>
                <w:rFonts w:hint="eastAsia"/>
                <w:b/>
                <w:sz w:val="24"/>
              </w:rPr>
              <w:t>7</w:t>
            </w:r>
            <w:r>
              <w:rPr>
                <w:b/>
                <w:sz w:val="24"/>
              </w:rPr>
              <w:t>、景观影响分析</w:t>
            </w:r>
          </w:p>
          <w:p w:rsidR="00744BCA" w:rsidRDefault="00AA145A">
            <w:pPr>
              <w:adjustRightInd w:val="0"/>
              <w:snapToGrid w:val="0"/>
              <w:spacing w:line="360" w:lineRule="auto"/>
              <w:ind w:firstLineChars="200" w:firstLine="480"/>
              <w:jc w:val="left"/>
              <w:rPr>
                <w:sz w:val="24"/>
              </w:rPr>
            </w:pPr>
            <w:r>
              <w:rPr>
                <w:rFonts w:hint="eastAsia"/>
                <w:sz w:val="24"/>
              </w:rPr>
              <w:t>施工期对景观要素基质与板块破碎化影响较大，地表形态改变显著，路基施工的土层裸露、分割，将阻碍甚至于破坏生活活动和繁衍，致使生物向其他景观要素迁移，导致生物多样性减少。施工期对景观产生的主要影响有以下几个方面：</w:t>
            </w:r>
          </w:p>
          <w:p w:rsidR="00744BCA" w:rsidRDefault="00AA145A">
            <w:pPr>
              <w:adjustRightInd w:val="0"/>
              <w:snapToGrid w:val="0"/>
              <w:spacing w:line="360" w:lineRule="auto"/>
              <w:ind w:firstLineChars="200" w:firstLine="480"/>
              <w:jc w:val="left"/>
              <w:rPr>
                <w:sz w:val="24"/>
              </w:rPr>
            </w:pPr>
            <w:r>
              <w:rPr>
                <w:rFonts w:hint="eastAsia"/>
                <w:sz w:val="24"/>
              </w:rPr>
              <w:t>（</w:t>
            </w:r>
            <w:r>
              <w:rPr>
                <w:rFonts w:hint="eastAsia"/>
                <w:sz w:val="24"/>
              </w:rPr>
              <w:t>1</w:t>
            </w:r>
            <w:r>
              <w:rPr>
                <w:rFonts w:hint="eastAsia"/>
                <w:sz w:val="24"/>
              </w:rPr>
              <w:t>）施工过程中将会破坏沿线植被，对沿线自然景观带来一定影响。施工沿线周围要用挡板或帆布围挡，减少对环境和景观影响。</w:t>
            </w:r>
          </w:p>
          <w:p w:rsidR="00744BCA" w:rsidRDefault="00AA145A">
            <w:pPr>
              <w:adjustRightInd w:val="0"/>
              <w:snapToGrid w:val="0"/>
              <w:spacing w:line="360" w:lineRule="auto"/>
              <w:ind w:firstLineChars="200" w:firstLine="480"/>
              <w:jc w:val="left"/>
              <w:rPr>
                <w:sz w:val="24"/>
              </w:rPr>
            </w:pPr>
            <w:r>
              <w:rPr>
                <w:rFonts w:hint="eastAsia"/>
                <w:sz w:val="24"/>
              </w:rPr>
              <w:t>（</w:t>
            </w:r>
            <w:r>
              <w:rPr>
                <w:rFonts w:hint="eastAsia"/>
                <w:sz w:val="24"/>
              </w:rPr>
              <w:t>2</w:t>
            </w:r>
            <w:r>
              <w:rPr>
                <w:rFonts w:hint="eastAsia"/>
                <w:sz w:val="24"/>
              </w:rPr>
              <w:t>）施工过程中基础开挖、土石方、建筑材料的堆放，尤其是施工建筑垃圾的临时堆放等，都会影响周围环境和景观。</w:t>
            </w:r>
          </w:p>
          <w:p w:rsidR="00744BCA" w:rsidRDefault="00AA145A">
            <w:pPr>
              <w:adjustRightInd w:val="0"/>
              <w:snapToGrid w:val="0"/>
              <w:spacing w:line="360" w:lineRule="auto"/>
              <w:ind w:firstLineChars="200" w:firstLine="480"/>
              <w:jc w:val="left"/>
              <w:rPr>
                <w:sz w:val="24"/>
              </w:rPr>
            </w:pPr>
            <w:r>
              <w:rPr>
                <w:rFonts w:hint="eastAsia"/>
                <w:sz w:val="24"/>
              </w:rPr>
              <w:t>（</w:t>
            </w:r>
            <w:r>
              <w:rPr>
                <w:rFonts w:hint="eastAsia"/>
                <w:sz w:val="24"/>
              </w:rPr>
              <w:t>3</w:t>
            </w:r>
            <w:r>
              <w:rPr>
                <w:rFonts w:hint="eastAsia"/>
                <w:sz w:val="24"/>
              </w:rPr>
              <w:t>）工程施工期间，施工机械所排放的噪声、扬尘、废气、工程垃圾、施工排水等都会对周围环境噪声污染。施工场地应合理布设要与周围景观协调。工程垃圾、生活垃圾、</w:t>
            </w:r>
            <w:r>
              <w:rPr>
                <w:rFonts w:hint="eastAsia"/>
                <w:sz w:val="24"/>
              </w:rPr>
              <w:lastRenderedPageBreak/>
              <w:t>生活污水要合理收集处理，避免对周围景观环境污染</w:t>
            </w:r>
          </w:p>
          <w:p w:rsidR="00744BCA" w:rsidRDefault="00AA145A">
            <w:pPr>
              <w:adjustRightInd w:val="0"/>
              <w:snapToGrid w:val="0"/>
              <w:spacing w:line="360" w:lineRule="auto"/>
              <w:ind w:firstLineChars="200" w:firstLine="480"/>
              <w:jc w:val="left"/>
              <w:rPr>
                <w:sz w:val="24"/>
              </w:rPr>
            </w:pPr>
            <w:r>
              <w:rPr>
                <w:rFonts w:hint="eastAsia"/>
                <w:sz w:val="24"/>
              </w:rPr>
              <w:t>（</w:t>
            </w:r>
            <w:r>
              <w:rPr>
                <w:rFonts w:hint="eastAsia"/>
                <w:sz w:val="24"/>
              </w:rPr>
              <w:t>4</w:t>
            </w:r>
            <w:r>
              <w:rPr>
                <w:rFonts w:hint="eastAsia"/>
                <w:sz w:val="24"/>
              </w:rPr>
              <w:t>）施工车辆进出将会影响周围交通正常秩序，易造成堵车现象，对周围景观会产生一定影响。而且施工车辆运送物料时，可能会发生洒落物料现象，影响路面卫生环境。运输物资车辆要用帆布掩盖材料，避免洒落影响环境。</w:t>
            </w:r>
          </w:p>
          <w:p w:rsidR="00744BCA" w:rsidRDefault="00AA145A">
            <w:pPr>
              <w:adjustRightInd w:val="0"/>
              <w:snapToGrid w:val="0"/>
              <w:spacing w:line="360" w:lineRule="auto"/>
              <w:ind w:firstLineChars="200" w:firstLine="480"/>
              <w:jc w:val="left"/>
              <w:rPr>
                <w:sz w:val="24"/>
              </w:rPr>
            </w:pPr>
            <w:r>
              <w:rPr>
                <w:rFonts w:hint="eastAsia"/>
                <w:sz w:val="24"/>
              </w:rPr>
              <w:t>施工期的景观影响使暂时的，并且通过采取有效措施，可以减少对沿线周围景观的影响，随着施工的结束，其不利影响也会随之消失。</w:t>
            </w:r>
          </w:p>
          <w:p w:rsidR="00744BCA" w:rsidRDefault="00AA145A">
            <w:pPr>
              <w:spacing w:line="360" w:lineRule="auto"/>
              <w:ind w:firstLineChars="200" w:firstLine="482"/>
              <w:rPr>
                <w:b/>
                <w:bCs/>
                <w:kern w:val="0"/>
                <w:sz w:val="24"/>
              </w:rPr>
            </w:pPr>
            <w:r>
              <w:rPr>
                <w:b/>
                <w:bCs/>
                <w:kern w:val="0"/>
                <w:sz w:val="24"/>
              </w:rPr>
              <w:t>二、运营期环境影响分析</w:t>
            </w:r>
          </w:p>
          <w:p w:rsidR="00744BCA" w:rsidRDefault="00AA145A">
            <w:pPr>
              <w:spacing w:line="360" w:lineRule="auto"/>
              <w:ind w:firstLineChars="200" w:firstLine="482"/>
              <w:rPr>
                <w:b/>
                <w:bCs/>
                <w:kern w:val="0"/>
                <w:sz w:val="24"/>
              </w:rPr>
            </w:pPr>
            <w:r>
              <w:rPr>
                <w:b/>
                <w:bCs/>
                <w:kern w:val="0"/>
                <w:sz w:val="24"/>
              </w:rPr>
              <w:t>1</w:t>
            </w:r>
            <w:r>
              <w:rPr>
                <w:b/>
                <w:bCs/>
                <w:kern w:val="0"/>
                <w:sz w:val="24"/>
              </w:rPr>
              <w:t>、大气环境影响分析</w:t>
            </w:r>
          </w:p>
          <w:p w:rsidR="00744BCA" w:rsidRDefault="00AA145A">
            <w:pPr>
              <w:spacing w:line="360" w:lineRule="auto"/>
              <w:ind w:firstLineChars="200" w:firstLine="480"/>
              <w:rPr>
                <w:kern w:val="0"/>
                <w:sz w:val="24"/>
              </w:rPr>
            </w:pPr>
            <w:r>
              <w:rPr>
                <w:kern w:val="0"/>
                <w:sz w:val="24"/>
              </w:rPr>
              <w:t>1.1</w:t>
            </w:r>
            <w:r>
              <w:rPr>
                <w:kern w:val="0"/>
                <w:sz w:val="24"/>
              </w:rPr>
              <w:t>环境影响分析</w:t>
            </w:r>
          </w:p>
          <w:p w:rsidR="00744BCA" w:rsidRDefault="00AA145A">
            <w:pPr>
              <w:pStyle w:val="affff3"/>
              <w:ind w:firstLine="480"/>
              <w:rPr>
                <w:rFonts w:cs="Times New Roman"/>
                <w:szCs w:val="24"/>
              </w:rPr>
            </w:pPr>
            <w:r>
              <w:rPr>
                <w:rFonts w:cs="Times New Roman"/>
                <w:szCs w:val="24"/>
              </w:rPr>
              <w:t>项目建成营运后，由于沿线无辅助设施，因此主要的大气污染源是汽车尾气污染物的排放。</w:t>
            </w:r>
          </w:p>
          <w:p w:rsidR="00744BCA" w:rsidRDefault="00AA145A">
            <w:pPr>
              <w:pStyle w:val="a7"/>
              <w:spacing w:line="360" w:lineRule="auto"/>
              <w:ind w:firstLine="480"/>
              <w:rPr>
                <w:sz w:val="24"/>
              </w:rPr>
            </w:pPr>
            <w:r>
              <w:rPr>
                <w:sz w:val="24"/>
              </w:rPr>
              <w:t>根据《环境影响评价技术导则</w:t>
            </w:r>
            <w:r>
              <w:rPr>
                <w:sz w:val="24"/>
              </w:rPr>
              <w:t xml:space="preserve">  </w:t>
            </w:r>
            <w:r>
              <w:rPr>
                <w:sz w:val="24"/>
              </w:rPr>
              <w:t>大气环境</w:t>
            </w:r>
            <w:r>
              <w:rPr>
                <w:sz w:val="24"/>
              </w:rPr>
              <w:t>HJ2.2-2018</w:t>
            </w:r>
            <w:r>
              <w:rPr>
                <w:sz w:val="24"/>
              </w:rPr>
              <w:t>》本项目不涉及公路项目集中式排放源，根据导则，只进行污染源核算，详见工程分析。本环评采用《公路建设项目环境影响评价规范》（</w:t>
            </w:r>
            <w:r>
              <w:rPr>
                <w:sz w:val="24"/>
              </w:rPr>
              <w:t>JTG B03-2006</w:t>
            </w:r>
            <w:r>
              <w:rPr>
                <w:sz w:val="24"/>
              </w:rPr>
              <w:t>）推荐的模式进行预测。</w:t>
            </w:r>
          </w:p>
          <w:p w:rsidR="00744BCA" w:rsidRDefault="00AA145A">
            <w:pPr>
              <w:pStyle w:val="a7"/>
              <w:spacing w:line="360" w:lineRule="auto"/>
              <w:ind w:firstLine="480"/>
              <w:rPr>
                <w:sz w:val="24"/>
              </w:rPr>
            </w:pPr>
            <w:r>
              <w:rPr>
                <w:sz w:val="24"/>
              </w:rPr>
              <w:t>由于国家现行环境质量标准中未有</w:t>
            </w:r>
            <w:r>
              <w:rPr>
                <w:sz w:val="24"/>
              </w:rPr>
              <w:t>THC</w:t>
            </w:r>
            <w:r>
              <w:rPr>
                <w:sz w:val="24"/>
              </w:rPr>
              <w:t>的标准，根据《公路建设项目环境影响评价规范》（</w:t>
            </w:r>
            <w:r>
              <w:rPr>
                <w:sz w:val="24"/>
              </w:rPr>
              <w:t>JTG B03-2006</w:t>
            </w:r>
            <w:r>
              <w:rPr>
                <w:sz w:val="24"/>
              </w:rPr>
              <w:t>）中的有关规定，本评价仅对</w:t>
            </w:r>
            <w:r>
              <w:rPr>
                <w:sz w:val="24"/>
              </w:rPr>
              <w:t>CO</w:t>
            </w:r>
            <w:r>
              <w:rPr>
                <w:sz w:val="24"/>
              </w:rPr>
              <w:t>和</w:t>
            </w:r>
            <w:r>
              <w:rPr>
                <w:sz w:val="24"/>
              </w:rPr>
              <w:t>NOx</w:t>
            </w:r>
            <w:r>
              <w:rPr>
                <w:sz w:val="24"/>
              </w:rPr>
              <w:t>两种污染物达标情况进行分析与评价。</w:t>
            </w:r>
          </w:p>
          <w:p w:rsidR="00744BCA" w:rsidRDefault="00AA145A">
            <w:pPr>
              <w:pStyle w:val="a7"/>
              <w:spacing w:line="360" w:lineRule="auto"/>
              <w:ind w:firstLine="480"/>
              <w:rPr>
                <w:sz w:val="24"/>
              </w:rPr>
            </w:pPr>
            <w:r>
              <w:rPr>
                <w:sz w:val="24"/>
              </w:rPr>
              <w:t>（</w:t>
            </w:r>
            <w:r>
              <w:rPr>
                <w:sz w:val="24"/>
              </w:rPr>
              <w:t>1</w:t>
            </w:r>
            <w:r>
              <w:rPr>
                <w:sz w:val="24"/>
              </w:rPr>
              <w:t>）预测模式的选择</w:t>
            </w:r>
          </w:p>
          <w:p w:rsidR="00744BCA" w:rsidRDefault="00AA145A">
            <w:pPr>
              <w:pStyle w:val="a7"/>
              <w:spacing w:line="360" w:lineRule="auto"/>
              <w:ind w:firstLine="480"/>
              <w:rPr>
                <w:sz w:val="24"/>
              </w:rPr>
            </w:pPr>
            <w:r>
              <w:rPr>
                <w:sz w:val="24"/>
              </w:rPr>
              <w:t>汽车尾气是道路营运期环境空气的主要污染源，汽车在道路上行驶是一个流动源。在计算分析中，将车辆尾气视为一个等效线源，预测参数选取见表</w:t>
            </w:r>
            <w:r>
              <w:rPr>
                <w:rFonts w:hint="eastAsia"/>
                <w:sz w:val="24"/>
              </w:rPr>
              <w:t>7-7</w:t>
            </w:r>
            <w:r>
              <w:rPr>
                <w:sz w:val="24"/>
              </w:rPr>
              <w:t>、表</w:t>
            </w:r>
            <w:r>
              <w:rPr>
                <w:rFonts w:hint="eastAsia"/>
                <w:sz w:val="24"/>
              </w:rPr>
              <w:t>7-8</w:t>
            </w:r>
            <w:r>
              <w:rPr>
                <w:sz w:val="24"/>
              </w:rPr>
              <w:t>。</w:t>
            </w:r>
          </w:p>
          <w:p w:rsidR="00744BCA" w:rsidRDefault="00AA145A">
            <w:pPr>
              <w:pStyle w:val="af4"/>
              <w:spacing w:line="360" w:lineRule="auto"/>
              <w:ind w:left="740"/>
              <w:rPr>
                <w:rFonts w:ascii="Times New Roman" w:hAnsi="Times New Roman"/>
                <w:sz w:val="24"/>
                <w:szCs w:val="24"/>
              </w:rPr>
            </w:pPr>
            <w:r>
              <w:rPr>
                <w:rFonts w:ascii="Times New Roman" w:hAnsi="Times New Roman"/>
                <w:sz w:val="24"/>
                <w:szCs w:val="24"/>
              </w:rPr>
              <w:t xml:space="preserve">① </w:t>
            </w:r>
            <w:r>
              <w:rPr>
                <w:rFonts w:ascii="Times New Roman" w:hAnsi="Times New Roman"/>
                <w:sz w:val="24"/>
                <w:szCs w:val="24"/>
              </w:rPr>
              <w:t>当风向与线源垂直</w:t>
            </w:r>
            <w:r>
              <w:rPr>
                <w:rFonts w:ascii="Times New Roman" w:hAnsi="Times New Roman"/>
                <w:sz w:val="24"/>
                <w:szCs w:val="24"/>
              </w:rPr>
              <w:t>(</w:t>
            </w:r>
            <w:r>
              <w:rPr>
                <w:rFonts w:ascii="Times New Roman" w:hAnsi="Times New Roman"/>
                <w:sz w:val="24"/>
                <w:szCs w:val="24"/>
              </w:rPr>
              <w:sym w:font="Symbol" w:char="F071"/>
            </w:r>
            <w:r>
              <w:rPr>
                <w:rFonts w:ascii="Times New Roman" w:hAnsi="Times New Roman"/>
                <w:sz w:val="24"/>
                <w:szCs w:val="24"/>
              </w:rPr>
              <w:t>=90°)</w:t>
            </w:r>
            <w:r>
              <w:rPr>
                <w:rFonts w:ascii="Times New Roman" w:hAnsi="Times New Roman"/>
                <w:sz w:val="24"/>
                <w:szCs w:val="24"/>
              </w:rPr>
              <w:t>时，其地面污染物浓度扩散模式如下：</w:t>
            </w:r>
          </w:p>
          <w:p w:rsidR="00744BCA" w:rsidRDefault="00AA145A">
            <w:pPr>
              <w:pStyle w:val="af4"/>
              <w:spacing w:line="264" w:lineRule="auto"/>
              <w:ind w:firstLineChars="250" w:firstLine="600"/>
              <w:jc w:val="center"/>
              <w:rPr>
                <w:rFonts w:ascii="Times New Roman" w:hAnsi="Times New Roman"/>
                <w:sz w:val="24"/>
                <w:szCs w:val="24"/>
              </w:rPr>
            </w:pPr>
            <w:r>
              <w:rPr>
                <w:rFonts w:ascii="Times New Roman" w:hAnsi="Times New Roman"/>
                <w:position w:val="-32"/>
                <w:sz w:val="24"/>
                <w:szCs w:val="24"/>
              </w:rPr>
              <w:object w:dxaOrig="4785" w:dyaOrig="945">
                <v:shape id="_x0000_i1038" type="#_x0000_t75" style="width:239.25pt;height:47.25pt" o:ole="">
                  <v:imagedata r:id="rId51" o:title=""/>
                </v:shape>
                <o:OLEObject Type="Embed" ProgID="Equation.3" ShapeID="_x0000_i1038" DrawAspect="Content" ObjectID="_1648477436" r:id="rId52"/>
              </w:object>
            </w:r>
          </w:p>
          <w:p w:rsidR="00744BCA" w:rsidRDefault="00AA145A">
            <w:pPr>
              <w:pStyle w:val="a7"/>
              <w:spacing w:line="360" w:lineRule="auto"/>
              <w:ind w:firstLine="480"/>
              <w:rPr>
                <w:sz w:val="24"/>
              </w:rPr>
            </w:pPr>
            <w:r>
              <w:rPr>
                <w:sz w:val="24"/>
              </w:rPr>
              <w:t>C</w:t>
            </w:r>
            <w:r>
              <w:rPr>
                <w:sz w:val="24"/>
              </w:rPr>
              <w:t>垂直</w:t>
            </w:r>
            <w:r>
              <w:rPr>
                <w:sz w:val="24"/>
              </w:rPr>
              <w:t>—</w:t>
            </w:r>
            <w:r>
              <w:rPr>
                <w:sz w:val="24"/>
              </w:rPr>
              <w:t>公路线源对预测点产生的污染物浓度，</w:t>
            </w:r>
            <w:r>
              <w:rPr>
                <w:sz w:val="24"/>
              </w:rPr>
              <w:t>mg/m</w:t>
            </w:r>
            <w:r>
              <w:rPr>
                <w:sz w:val="24"/>
                <w:vertAlign w:val="superscript"/>
              </w:rPr>
              <w:t>3</w:t>
            </w:r>
            <w:r>
              <w:rPr>
                <w:sz w:val="24"/>
              </w:rPr>
              <w:t>；</w:t>
            </w:r>
          </w:p>
          <w:p w:rsidR="00744BCA" w:rsidRDefault="00AA145A">
            <w:pPr>
              <w:pStyle w:val="a7"/>
              <w:spacing w:line="360" w:lineRule="auto"/>
              <w:ind w:firstLine="480"/>
              <w:rPr>
                <w:sz w:val="24"/>
              </w:rPr>
            </w:pPr>
            <w:r>
              <w:rPr>
                <w:sz w:val="24"/>
              </w:rPr>
              <w:t xml:space="preserve">     U—</w:t>
            </w:r>
            <w:r>
              <w:rPr>
                <w:sz w:val="24"/>
              </w:rPr>
              <w:t>预测路段有效排放源高处的平均风速，</w:t>
            </w:r>
            <w:r>
              <w:rPr>
                <w:sz w:val="24"/>
              </w:rPr>
              <w:t>m/s</w:t>
            </w:r>
            <w:r>
              <w:rPr>
                <w:sz w:val="24"/>
              </w:rPr>
              <w:t>；</w:t>
            </w:r>
          </w:p>
          <w:p w:rsidR="00744BCA" w:rsidRDefault="00AA145A">
            <w:pPr>
              <w:pStyle w:val="a7"/>
              <w:spacing w:line="360" w:lineRule="auto"/>
              <w:ind w:firstLine="480"/>
              <w:rPr>
                <w:sz w:val="24"/>
              </w:rPr>
            </w:pPr>
            <w:r>
              <w:rPr>
                <w:sz w:val="24"/>
              </w:rPr>
              <w:t xml:space="preserve">     </w:t>
            </w:r>
            <w:proofErr w:type="spellStart"/>
            <w:r>
              <w:rPr>
                <w:sz w:val="24"/>
              </w:rPr>
              <w:t>Qj</w:t>
            </w:r>
            <w:proofErr w:type="spellEnd"/>
            <w:r>
              <w:rPr>
                <w:sz w:val="24"/>
              </w:rPr>
              <w:t>—</w:t>
            </w:r>
            <w:r>
              <w:rPr>
                <w:sz w:val="24"/>
              </w:rPr>
              <w:t>气态</w:t>
            </w:r>
            <w:r>
              <w:rPr>
                <w:sz w:val="24"/>
              </w:rPr>
              <w:t>j</w:t>
            </w:r>
            <w:r>
              <w:rPr>
                <w:sz w:val="24"/>
              </w:rPr>
              <w:t>类污染物排放源强度，</w:t>
            </w:r>
            <w:r>
              <w:rPr>
                <w:sz w:val="24"/>
              </w:rPr>
              <w:t>mg/</w:t>
            </w:r>
            <w:r>
              <w:rPr>
                <w:sz w:val="24"/>
              </w:rPr>
              <w:t>辆</w:t>
            </w:r>
            <w:r>
              <w:rPr>
                <w:sz w:val="24"/>
              </w:rPr>
              <w:t>.m</w:t>
            </w:r>
            <w:r>
              <w:rPr>
                <w:sz w:val="24"/>
              </w:rPr>
              <w:t>；</w:t>
            </w:r>
          </w:p>
          <w:p w:rsidR="00744BCA" w:rsidRDefault="00AA145A">
            <w:pPr>
              <w:pStyle w:val="a7"/>
              <w:spacing w:line="360" w:lineRule="auto"/>
              <w:ind w:firstLine="480"/>
              <w:rPr>
                <w:sz w:val="24"/>
              </w:rPr>
            </w:pPr>
            <w:r>
              <w:rPr>
                <w:sz w:val="24"/>
              </w:rPr>
              <w:t xml:space="preserve">     </w:t>
            </w:r>
            <w:r>
              <w:rPr>
                <w:sz w:val="24"/>
              </w:rPr>
              <w:sym w:font="Symbol" w:char="F073"/>
            </w:r>
            <w:r>
              <w:rPr>
                <w:sz w:val="24"/>
              </w:rPr>
              <w:t>z—</w:t>
            </w:r>
            <w:r>
              <w:rPr>
                <w:sz w:val="24"/>
              </w:rPr>
              <w:t>垂直扩散参数，</w:t>
            </w:r>
            <w:r>
              <w:rPr>
                <w:sz w:val="24"/>
              </w:rPr>
              <w:t>m</w:t>
            </w:r>
            <w:r>
              <w:rPr>
                <w:sz w:val="24"/>
              </w:rPr>
              <w:t>；</w:t>
            </w:r>
            <w:r>
              <w:rPr>
                <w:sz w:val="24"/>
              </w:rPr>
              <w:sym w:font="Symbol" w:char="F073"/>
            </w:r>
            <w:r>
              <w:rPr>
                <w:sz w:val="24"/>
              </w:rPr>
              <w:t>z=</w:t>
            </w:r>
            <w:r>
              <w:rPr>
                <w:sz w:val="24"/>
              </w:rPr>
              <w:sym w:font="Symbol" w:char="F073"/>
            </w:r>
            <w:r>
              <w:rPr>
                <w:sz w:val="24"/>
              </w:rPr>
              <w:t>z(x)</w:t>
            </w:r>
            <w:r>
              <w:rPr>
                <w:sz w:val="24"/>
              </w:rPr>
              <w:t>；</w:t>
            </w:r>
          </w:p>
          <w:p w:rsidR="00744BCA" w:rsidRDefault="00AA145A">
            <w:pPr>
              <w:pStyle w:val="a7"/>
              <w:spacing w:line="360" w:lineRule="auto"/>
              <w:ind w:firstLine="480"/>
              <w:jc w:val="center"/>
              <w:rPr>
                <w:sz w:val="24"/>
              </w:rPr>
            </w:pPr>
            <w:r>
              <w:rPr>
                <w:sz w:val="24"/>
              </w:rPr>
              <w:object w:dxaOrig="2445" w:dyaOrig="960">
                <v:shape id="_x0000_i1039" type="#_x0000_t75" style="width:122.25pt;height:48pt" o:ole="">
                  <v:imagedata r:id="rId53" o:title=""/>
                </v:shape>
                <o:OLEObject Type="Embed" ProgID="Equation.3" ShapeID="_x0000_i1039" DrawAspect="Content" ObjectID="_1648477437" r:id="rId54"/>
              </w:object>
            </w:r>
          </w:p>
          <w:p w:rsidR="00744BCA" w:rsidRDefault="00AA145A">
            <w:pPr>
              <w:pStyle w:val="af4"/>
              <w:ind w:left="743"/>
              <w:jc w:val="center"/>
              <w:rPr>
                <w:rFonts w:ascii="Times New Roman" w:hAnsi="Times New Roman"/>
                <w:b/>
                <w:sz w:val="24"/>
                <w:szCs w:val="24"/>
              </w:rPr>
            </w:pPr>
            <w:r>
              <w:rPr>
                <w:rFonts w:ascii="Times New Roman" w:hAnsi="Times New Roman"/>
                <w:b/>
                <w:bCs/>
                <w:sz w:val="24"/>
                <w:szCs w:val="24"/>
              </w:rPr>
              <w:t>表</w:t>
            </w:r>
            <w:r>
              <w:rPr>
                <w:rFonts w:ascii="Times New Roman" w:hAnsi="Times New Roman" w:hint="eastAsia"/>
                <w:b/>
                <w:bCs/>
                <w:sz w:val="24"/>
                <w:szCs w:val="24"/>
              </w:rPr>
              <w:t>7-7</w:t>
            </w:r>
            <w:r>
              <w:rPr>
                <w:rFonts w:ascii="Times New Roman" w:hAnsi="Times New Roman"/>
                <w:b/>
                <w:bCs/>
                <w:sz w:val="24"/>
                <w:szCs w:val="24"/>
              </w:rPr>
              <w:t>垂直扩散回归系数</w:t>
            </w:r>
            <w:r>
              <w:rPr>
                <w:rFonts w:ascii="Times New Roman" w:hAnsi="Times New Roman"/>
                <w:b/>
                <w:bCs/>
                <w:sz w:val="24"/>
                <w:szCs w:val="24"/>
              </w:rPr>
              <w:t>a</w:t>
            </w:r>
            <w:r>
              <w:rPr>
                <w:rFonts w:ascii="Times New Roman" w:hAnsi="Times New Roman"/>
                <w:b/>
                <w:bCs/>
                <w:sz w:val="24"/>
                <w:szCs w:val="24"/>
              </w:rPr>
              <w:t>和指数值</w:t>
            </w:r>
            <w:r>
              <w:rPr>
                <w:rFonts w:ascii="Times New Roman" w:hAnsi="Times New Roman"/>
                <w:b/>
                <w:bCs/>
                <w:sz w:val="24"/>
                <w:szCs w:val="24"/>
              </w:rPr>
              <w:t>b</w:t>
            </w:r>
            <w:r>
              <w:rPr>
                <w:rFonts w:ascii="Times New Roman" w:hAnsi="Times New Roman"/>
                <w:b/>
                <w:bCs/>
                <w:sz w:val="24"/>
                <w:szCs w:val="24"/>
              </w:rPr>
              <w:t>取值</w:t>
            </w:r>
          </w:p>
          <w:tbl>
            <w:tblPr>
              <w:tblW w:w="82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691"/>
              <w:gridCol w:w="2270"/>
              <w:gridCol w:w="2268"/>
            </w:tblGrid>
            <w:tr w:rsidR="00744BCA">
              <w:trPr>
                <w:trHeight w:val="283"/>
                <w:jc w:val="center"/>
              </w:trPr>
              <w:tc>
                <w:tcPr>
                  <w:tcW w:w="3691" w:type="dxa"/>
                </w:tcPr>
                <w:p w:rsidR="00744BCA" w:rsidRDefault="00AA145A">
                  <w:pPr>
                    <w:snapToGrid w:val="0"/>
                    <w:jc w:val="center"/>
                  </w:pPr>
                  <w:r>
                    <w:t>大气稳定度等级</w:t>
                  </w:r>
                </w:p>
              </w:tc>
              <w:tc>
                <w:tcPr>
                  <w:tcW w:w="2270" w:type="dxa"/>
                </w:tcPr>
                <w:p w:rsidR="00744BCA" w:rsidRDefault="00AA145A">
                  <w:pPr>
                    <w:snapToGrid w:val="0"/>
                    <w:jc w:val="center"/>
                  </w:pPr>
                  <w:r>
                    <w:t>α</w:t>
                  </w:r>
                </w:p>
              </w:tc>
              <w:tc>
                <w:tcPr>
                  <w:tcW w:w="2268" w:type="dxa"/>
                </w:tcPr>
                <w:p w:rsidR="00744BCA" w:rsidRDefault="00AA145A">
                  <w:pPr>
                    <w:snapToGrid w:val="0"/>
                    <w:jc w:val="center"/>
                  </w:pPr>
                  <w:r>
                    <w:t>b</w:t>
                  </w:r>
                </w:p>
              </w:tc>
            </w:tr>
            <w:tr w:rsidR="00744BCA">
              <w:trPr>
                <w:trHeight w:val="283"/>
                <w:jc w:val="center"/>
              </w:trPr>
              <w:tc>
                <w:tcPr>
                  <w:tcW w:w="3691" w:type="dxa"/>
                </w:tcPr>
                <w:p w:rsidR="00744BCA" w:rsidRDefault="00AA145A">
                  <w:pPr>
                    <w:snapToGrid w:val="0"/>
                    <w:jc w:val="center"/>
                  </w:pPr>
                  <w:r>
                    <w:t>不稳定（</w:t>
                  </w:r>
                  <w:r>
                    <w:t>A.B.C</w:t>
                  </w:r>
                  <w:r>
                    <w:t>）</w:t>
                  </w:r>
                </w:p>
              </w:tc>
              <w:tc>
                <w:tcPr>
                  <w:tcW w:w="2270" w:type="dxa"/>
                </w:tcPr>
                <w:p w:rsidR="00744BCA" w:rsidRDefault="00AA145A">
                  <w:pPr>
                    <w:snapToGrid w:val="0"/>
                    <w:jc w:val="center"/>
                  </w:pPr>
                  <w:r>
                    <w:t>110.62</w:t>
                  </w:r>
                </w:p>
              </w:tc>
              <w:tc>
                <w:tcPr>
                  <w:tcW w:w="2268" w:type="dxa"/>
                </w:tcPr>
                <w:p w:rsidR="00744BCA" w:rsidRDefault="00AA145A">
                  <w:pPr>
                    <w:snapToGrid w:val="0"/>
                    <w:jc w:val="center"/>
                  </w:pPr>
                  <w:r>
                    <w:t>0.93198</w:t>
                  </w:r>
                </w:p>
              </w:tc>
            </w:tr>
            <w:tr w:rsidR="00744BCA">
              <w:trPr>
                <w:trHeight w:val="283"/>
                <w:jc w:val="center"/>
              </w:trPr>
              <w:tc>
                <w:tcPr>
                  <w:tcW w:w="3691" w:type="dxa"/>
                </w:tcPr>
                <w:p w:rsidR="00744BCA" w:rsidRDefault="00AA145A">
                  <w:pPr>
                    <w:snapToGrid w:val="0"/>
                    <w:jc w:val="center"/>
                  </w:pPr>
                  <w:r>
                    <w:t>中</w:t>
                  </w:r>
                  <w:r>
                    <w:t xml:space="preserve"> </w:t>
                  </w:r>
                  <w:r>
                    <w:t>性（</w:t>
                  </w:r>
                  <w:r>
                    <w:t>D</w:t>
                  </w:r>
                  <w:r>
                    <w:t>）</w:t>
                  </w:r>
                </w:p>
              </w:tc>
              <w:tc>
                <w:tcPr>
                  <w:tcW w:w="2270" w:type="dxa"/>
                </w:tcPr>
                <w:p w:rsidR="00744BCA" w:rsidRDefault="00AA145A">
                  <w:pPr>
                    <w:snapToGrid w:val="0"/>
                    <w:jc w:val="center"/>
                  </w:pPr>
                  <w:r>
                    <w:t>86.49</w:t>
                  </w:r>
                </w:p>
              </w:tc>
              <w:tc>
                <w:tcPr>
                  <w:tcW w:w="2268" w:type="dxa"/>
                </w:tcPr>
                <w:p w:rsidR="00744BCA" w:rsidRDefault="00AA145A">
                  <w:pPr>
                    <w:snapToGrid w:val="0"/>
                    <w:jc w:val="center"/>
                  </w:pPr>
                  <w:r>
                    <w:t>0.92332</w:t>
                  </w:r>
                </w:p>
              </w:tc>
            </w:tr>
            <w:tr w:rsidR="00744BCA">
              <w:trPr>
                <w:trHeight w:val="283"/>
                <w:jc w:val="center"/>
              </w:trPr>
              <w:tc>
                <w:tcPr>
                  <w:tcW w:w="3691" w:type="dxa"/>
                </w:tcPr>
                <w:p w:rsidR="00744BCA" w:rsidRDefault="00AA145A">
                  <w:pPr>
                    <w:snapToGrid w:val="0"/>
                    <w:jc w:val="center"/>
                  </w:pPr>
                  <w:r>
                    <w:t>稳定（</w:t>
                  </w:r>
                  <w:r>
                    <w:t>E.F</w:t>
                  </w:r>
                  <w:r>
                    <w:t>）</w:t>
                  </w:r>
                </w:p>
              </w:tc>
              <w:tc>
                <w:tcPr>
                  <w:tcW w:w="2270" w:type="dxa"/>
                </w:tcPr>
                <w:p w:rsidR="00744BCA" w:rsidRDefault="00AA145A">
                  <w:pPr>
                    <w:snapToGrid w:val="0"/>
                    <w:jc w:val="center"/>
                  </w:pPr>
                  <w:r>
                    <w:t>61.14</w:t>
                  </w:r>
                </w:p>
              </w:tc>
              <w:tc>
                <w:tcPr>
                  <w:tcW w:w="2268" w:type="dxa"/>
                </w:tcPr>
                <w:p w:rsidR="00744BCA" w:rsidRDefault="00AA145A">
                  <w:pPr>
                    <w:snapToGrid w:val="0"/>
                    <w:jc w:val="center"/>
                  </w:pPr>
                  <w:r>
                    <w:t>0.91465</w:t>
                  </w:r>
                </w:p>
              </w:tc>
            </w:tr>
          </w:tbl>
          <w:p w:rsidR="00744BCA" w:rsidRDefault="00AA145A">
            <w:pPr>
              <w:pStyle w:val="af4"/>
              <w:ind w:left="743"/>
              <w:jc w:val="center"/>
              <w:rPr>
                <w:rFonts w:ascii="Times New Roman" w:hAnsi="Times New Roman"/>
                <w:b/>
                <w:bCs/>
                <w:sz w:val="24"/>
                <w:szCs w:val="24"/>
              </w:rPr>
            </w:pPr>
            <w:r>
              <w:rPr>
                <w:rFonts w:ascii="Times New Roman" w:hAnsi="Times New Roman"/>
                <w:b/>
                <w:bCs/>
                <w:sz w:val="24"/>
                <w:szCs w:val="24"/>
              </w:rPr>
              <w:t>表</w:t>
            </w:r>
            <w:r>
              <w:rPr>
                <w:rFonts w:ascii="Times New Roman" w:hAnsi="Times New Roman" w:hint="eastAsia"/>
                <w:b/>
                <w:bCs/>
                <w:sz w:val="24"/>
                <w:szCs w:val="24"/>
              </w:rPr>
              <w:t>7-8</w:t>
            </w:r>
            <w:r>
              <w:rPr>
                <w:rFonts w:ascii="Times New Roman" w:hAnsi="Times New Roman"/>
                <w:b/>
                <w:bCs/>
                <w:sz w:val="24"/>
                <w:szCs w:val="24"/>
              </w:rPr>
              <w:t xml:space="preserve"> </w:t>
            </w:r>
            <w:r>
              <w:rPr>
                <w:rFonts w:ascii="Times New Roman" w:hAnsi="Times New Roman"/>
                <w:b/>
                <w:bCs/>
                <w:sz w:val="24"/>
                <w:szCs w:val="24"/>
              </w:rPr>
              <w:t>初始垂直扩散参数</w:t>
            </w:r>
            <w:r>
              <w:rPr>
                <w:rFonts w:ascii="Times New Roman" w:hAnsi="Times New Roman"/>
                <w:b/>
                <w:bCs/>
                <w:sz w:val="24"/>
                <w:szCs w:val="24"/>
              </w:rPr>
              <w:object w:dxaOrig="480" w:dyaOrig="405">
                <v:shape id="_x0000_i1040" type="#_x0000_t75" style="width:24pt;height:20.25pt" o:ole="">
                  <v:imagedata r:id="rId55" o:title=""/>
                </v:shape>
                <o:OLEObject Type="Embed" ProgID="Equation.3" ShapeID="_x0000_i1040" DrawAspect="Content" ObjectID="_1648477438" r:id="rId56"/>
              </w:object>
            </w:r>
            <w:r>
              <w:rPr>
                <w:rFonts w:ascii="Times New Roman" w:hAnsi="Times New Roman"/>
                <w:b/>
                <w:bCs/>
                <w:sz w:val="24"/>
                <w:szCs w:val="24"/>
              </w:rPr>
              <w:t>取值</w:t>
            </w:r>
          </w:p>
          <w:tbl>
            <w:tblPr>
              <w:tblW w:w="84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79"/>
              <w:gridCol w:w="1994"/>
              <w:gridCol w:w="2318"/>
              <w:gridCol w:w="2317"/>
            </w:tblGrid>
            <w:tr w:rsidR="00744BCA">
              <w:trPr>
                <w:trHeight w:val="340"/>
                <w:jc w:val="center"/>
              </w:trPr>
              <w:tc>
                <w:tcPr>
                  <w:tcW w:w="1779" w:type="dxa"/>
                  <w:vAlign w:val="center"/>
                </w:tcPr>
                <w:p w:rsidR="00744BCA" w:rsidRDefault="00AA145A">
                  <w:pPr>
                    <w:snapToGrid w:val="0"/>
                    <w:jc w:val="center"/>
                  </w:pPr>
                  <w:r>
                    <w:t>风速</w:t>
                  </w:r>
                  <w:r>
                    <w:t>U</w:t>
                  </w:r>
                  <w:r>
                    <w:t>（</w:t>
                  </w:r>
                  <w:r>
                    <w:t>m/s</w:t>
                  </w:r>
                  <w:r>
                    <w:t>）</w:t>
                  </w:r>
                </w:p>
              </w:tc>
              <w:tc>
                <w:tcPr>
                  <w:tcW w:w="1994" w:type="dxa"/>
                  <w:vAlign w:val="center"/>
                </w:tcPr>
                <w:p w:rsidR="00744BCA" w:rsidRDefault="00AA145A">
                  <w:pPr>
                    <w:snapToGrid w:val="0"/>
                    <w:jc w:val="center"/>
                  </w:pPr>
                  <w:r>
                    <w:t>&lt;1</w:t>
                  </w:r>
                </w:p>
              </w:tc>
              <w:tc>
                <w:tcPr>
                  <w:tcW w:w="2318" w:type="dxa"/>
                  <w:vAlign w:val="center"/>
                </w:tcPr>
                <w:p w:rsidR="00744BCA" w:rsidRDefault="00AA145A">
                  <w:pPr>
                    <w:snapToGrid w:val="0"/>
                    <w:jc w:val="center"/>
                  </w:pPr>
                  <w:r>
                    <w:t>1≤U≤3</w:t>
                  </w:r>
                </w:p>
              </w:tc>
              <w:tc>
                <w:tcPr>
                  <w:tcW w:w="2317" w:type="dxa"/>
                  <w:vAlign w:val="center"/>
                </w:tcPr>
                <w:p w:rsidR="00744BCA" w:rsidRDefault="00AA145A">
                  <w:pPr>
                    <w:snapToGrid w:val="0"/>
                    <w:jc w:val="center"/>
                  </w:pPr>
                  <w:r>
                    <w:t>&gt;3</w:t>
                  </w:r>
                </w:p>
              </w:tc>
            </w:tr>
            <w:tr w:rsidR="00744BCA">
              <w:trPr>
                <w:trHeight w:val="340"/>
                <w:jc w:val="center"/>
              </w:trPr>
              <w:tc>
                <w:tcPr>
                  <w:tcW w:w="1779" w:type="dxa"/>
                  <w:vAlign w:val="center"/>
                </w:tcPr>
                <w:p w:rsidR="00744BCA" w:rsidRDefault="00AA145A">
                  <w:pPr>
                    <w:snapToGrid w:val="0"/>
                    <w:jc w:val="center"/>
                  </w:pPr>
                  <w:r>
                    <w:rPr>
                      <w:position w:val="-14"/>
                    </w:rPr>
                    <w:object w:dxaOrig="480" w:dyaOrig="405">
                      <v:shape id="_x0000_i1041" type="#_x0000_t75" style="width:24pt;height:20.25pt" o:ole="">
                        <v:imagedata r:id="rId55" o:title=""/>
                      </v:shape>
                      <o:OLEObject Type="Embed" ProgID="Equation.3" ShapeID="_x0000_i1041" DrawAspect="Content" ObjectID="_1648477439" r:id="rId57"/>
                    </w:object>
                  </w:r>
                  <w:r>
                    <w:t>(m)</w:t>
                  </w:r>
                </w:p>
              </w:tc>
              <w:tc>
                <w:tcPr>
                  <w:tcW w:w="1994" w:type="dxa"/>
                  <w:vAlign w:val="center"/>
                </w:tcPr>
                <w:p w:rsidR="00744BCA" w:rsidRDefault="00AA145A">
                  <w:pPr>
                    <w:snapToGrid w:val="0"/>
                    <w:jc w:val="center"/>
                  </w:pPr>
                  <w:r>
                    <w:t>5</w:t>
                  </w:r>
                </w:p>
              </w:tc>
              <w:tc>
                <w:tcPr>
                  <w:tcW w:w="2318" w:type="dxa"/>
                  <w:vAlign w:val="center"/>
                </w:tcPr>
                <w:p w:rsidR="00744BCA" w:rsidRDefault="00AA145A">
                  <w:pPr>
                    <w:snapToGrid w:val="0"/>
                    <w:jc w:val="center"/>
                  </w:pPr>
                  <w:r>
                    <w:t>5-3.5</w:t>
                  </w:r>
                  <w:r>
                    <w:t>（</w:t>
                  </w:r>
                  <w:r>
                    <w:t>U-1</w:t>
                  </w:r>
                  <w:r>
                    <w:t>）</w:t>
                  </w:r>
                  <w:r>
                    <w:t>/2</w:t>
                  </w:r>
                </w:p>
              </w:tc>
              <w:tc>
                <w:tcPr>
                  <w:tcW w:w="2317" w:type="dxa"/>
                  <w:vAlign w:val="center"/>
                </w:tcPr>
                <w:p w:rsidR="00744BCA" w:rsidRDefault="00AA145A">
                  <w:pPr>
                    <w:snapToGrid w:val="0"/>
                    <w:jc w:val="center"/>
                  </w:pPr>
                  <w:r>
                    <w:t>1.5</w:t>
                  </w:r>
                </w:p>
              </w:tc>
            </w:tr>
          </w:tbl>
          <w:p w:rsidR="00744BCA" w:rsidRDefault="00AA145A">
            <w:pPr>
              <w:pStyle w:val="a7"/>
              <w:spacing w:line="360" w:lineRule="auto"/>
              <w:ind w:firstLine="480"/>
              <w:rPr>
                <w:sz w:val="24"/>
              </w:rPr>
            </w:pPr>
            <w:r>
              <w:rPr>
                <w:sz w:val="24"/>
              </w:rPr>
              <w:t xml:space="preserve">           </w:t>
            </w:r>
          </w:p>
          <w:p w:rsidR="00744BCA" w:rsidRDefault="00AA145A">
            <w:pPr>
              <w:pStyle w:val="a7"/>
              <w:spacing w:line="360" w:lineRule="auto"/>
              <w:ind w:firstLineChars="350" w:firstLine="840"/>
              <w:rPr>
                <w:sz w:val="24"/>
              </w:rPr>
            </w:pPr>
            <w:r>
              <w:rPr>
                <w:sz w:val="24"/>
              </w:rPr>
              <w:t>x—</w:t>
            </w:r>
            <w:r>
              <w:rPr>
                <w:sz w:val="24"/>
              </w:rPr>
              <w:t>线源微元中点至预测点的下风向距离，</w:t>
            </w:r>
            <w:r>
              <w:rPr>
                <w:sz w:val="24"/>
              </w:rPr>
              <w:t>m</w:t>
            </w:r>
            <w:r>
              <w:rPr>
                <w:sz w:val="24"/>
              </w:rPr>
              <w:t>；</w:t>
            </w:r>
          </w:p>
          <w:p w:rsidR="00744BCA" w:rsidRDefault="00AA145A">
            <w:pPr>
              <w:pStyle w:val="a7"/>
              <w:spacing w:line="360" w:lineRule="auto"/>
              <w:ind w:firstLine="480"/>
              <w:rPr>
                <w:sz w:val="24"/>
              </w:rPr>
            </w:pPr>
            <w:r>
              <w:rPr>
                <w:sz w:val="24"/>
              </w:rPr>
              <w:t xml:space="preserve">   z—</w:t>
            </w:r>
            <w:r>
              <w:rPr>
                <w:sz w:val="24"/>
              </w:rPr>
              <w:t>预测点至地面高度，</w:t>
            </w:r>
            <w:r>
              <w:rPr>
                <w:sz w:val="24"/>
              </w:rPr>
              <w:t>m</w:t>
            </w:r>
            <w:r>
              <w:rPr>
                <w:sz w:val="24"/>
              </w:rPr>
              <w:t>；</w:t>
            </w:r>
          </w:p>
          <w:p w:rsidR="00744BCA" w:rsidRDefault="00AA145A">
            <w:pPr>
              <w:pStyle w:val="a7"/>
              <w:spacing w:line="360" w:lineRule="auto"/>
              <w:ind w:firstLine="480"/>
              <w:rPr>
                <w:sz w:val="24"/>
              </w:rPr>
            </w:pPr>
            <w:r>
              <w:rPr>
                <w:sz w:val="24"/>
              </w:rPr>
              <w:t xml:space="preserve">   h—</w:t>
            </w:r>
            <w:r>
              <w:rPr>
                <w:sz w:val="24"/>
              </w:rPr>
              <w:t>有效排放源高度，</w:t>
            </w:r>
            <w:r>
              <w:rPr>
                <w:sz w:val="24"/>
              </w:rPr>
              <w:t>m</w:t>
            </w:r>
            <w:r>
              <w:rPr>
                <w:sz w:val="24"/>
              </w:rPr>
              <w:t>。</w:t>
            </w:r>
          </w:p>
          <w:p w:rsidR="00744BCA" w:rsidRDefault="00AA145A">
            <w:pPr>
              <w:pStyle w:val="a7"/>
              <w:spacing w:line="360" w:lineRule="auto"/>
              <w:ind w:firstLine="480"/>
              <w:rPr>
                <w:sz w:val="24"/>
              </w:rPr>
            </w:pPr>
            <w:r>
              <w:rPr>
                <w:sz w:val="24"/>
              </w:rPr>
              <w:t xml:space="preserve">② </w:t>
            </w:r>
            <w:r>
              <w:rPr>
                <w:sz w:val="24"/>
              </w:rPr>
              <w:t>当风向与线源平行</w:t>
            </w:r>
            <w:r>
              <w:rPr>
                <w:sz w:val="24"/>
              </w:rPr>
              <w:t>(</w:t>
            </w:r>
            <w:r>
              <w:rPr>
                <w:sz w:val="24"/>
              </w:rPr>
              <w:sym w:font="Symbol" w:char="F071"/>
            </w:r>
            <w:r>
              <w:rPr>
                <w:sz w:val="24"/>
              </w:rPr>
              <w:t>=0°)</w:t>
            </w:r>
            <w:r>
              <w:rPr>
                <w:sz w:val="24"/>
              </w:rPr>
              <w:t>时，其地面污染源浓度扩散模式如下：</w:t>
            </w:r>
          </w:p>
          <w:p w:rsidR="00744BCA" w:rsidRDefault="00AA145A">
            <w:pPr>
              <w:pStyle w:val="af4"/>
              <w:spacing w:line="264" w:lineRule="auto"/>
              <w:ind w:firstLineChars="200" w:firstLine="480"/>
              <w:jc w:val="center"/>
              <w:rPr>
                <w:rFonts w:ascii="Times New Roman" w:hAnsi="Times New Roman"/>
                <w:sz w:val="24"/>
                <w:szCs w:val="24"/>
              </w:rPr>
            </w:pPr>
            <w:r>
              <w:rPr>
                <w:rFonts w:ascii="Times New Roman" w:hAnsi="Times New Roman"/>
                <w:position w:val="-32"/>
                <w:sz w:val="24"/>
                <w:szCs w:val="24"/>
              </w:rPr>
              <w:object w:dxaOrig="3495" w:dyaOrig="855">
                <v:shape id="_x0000_i1042" type="#_x0000_t75" style="width:174.75pt;height:42.75pt" o:ole="">
                  <v:imagedata r:id="rId58" o:title=""/>
                </v:shape>
                <o:OLEObject Type="Embed" ProgID="Equation.3" ShapeID="_x0000_i1042" DrawAspect="Content" ObjectID="_1648477440" r:id="rId59"/>
              </w:object>
            </w:r>
          </w:p>
          <w:p w:rsidR="00744BCA" w:rsidRDefault="00AA145A">
            <w:pPr>
              <w:pStyle w:val="af4"/>
              <w:spacing w:line="264" w:lineRule="auto"/>
              <w:ind w:firstLineChars="200" w:firstLine="480"/>
              <w:jc w:val="center"/>
              <w:rPr>
                <w:rFonts w:ascii="Times New Roman" w:hAnsi="Times New Roman"/>
                <w:sz w:val="24"/>
                <w:szCs w:val="24"/>
              </w:rPr>
            </w:pPr>
            <w:r>
              <w:rPr>
                <w:rFonts w:ascii="Times New Roman" w:hAnsi="Times New Roman"/>
                <w:position w:val="-24"/>
                <w:sz w:val="24"/>
                <w:szCs w:val="24"/>
              </w:rPr>
              <w:object w:dxaOrig="1605" w:dyaOrig="795">
                <v:shape id="_x0000_i1043" type="#_x0000_t75" style="width:80.25pt;height:39.75pt" o:ole="">
                  <v:imagedata r:id="rId60" o:title=""/>
                </v:shape>
                <o:OLEObject Type="Embed" ProgID="Equation.3" ShapeID="_x0000_i1043" DrawAspect="Content" ObjectID="_1648477441" r:id="rId61"/>
              </w:object>
            </w:r>
          </w:p>
          <w:p w:rsidR="00744BCA" w:rsidRDefault="00AA145A">
            <w:pPr>
              <w:pStyle w:val="af4"/>
              <w:spacing w:line="264" w:lineRule="auto"/>
              <w:ind w:firstLineChars="200" w:firstLine="480"/>
              <w:jc w:val="center"/>
              <w:rPr>
                <w:rFonts w:ascii="Times New Roman" w:hAnsi="Times New Roman"/>
                <w:sz w:val="24"/>
                <w:szCs w:val="24"/>
              </w:rPr>
            </w:pPr>
            <w:r>
              <w:rPr>
                <w:rFonts w:ascii="Times New Roman" w:hAnsi="Times New Roman"/>
                <w:position w:val="-14"/>
                <w:sz w:val="24"/>
                <w:szCs w:val="24"/>
              </w:rPr>
              <w:object w:dxaOrig="1245" w:dyaOrig="495">
                <v:shape id="_x0000_i1044" type="#_x0000_t75" style="width:62.25pt;height:24.75pt" o:ole="">
                  <v:imagedata r:id="rId62" o:title=""/>
                </v:shape>
                <o:OLEObject Type="Embed" ProgID="Equation.3" ShapeID="_x0000_i1044" DrawAspect="Content" ObjectID="_1648477442" r:id="rId63"/>
              </w:object>
            </w:r>
          </w:p>
          <w:p w:rsidR="00744BCA" w:rsidRDefault="00AA145A">
            <w:pPr>
              <w:pStyle w:val="a7"/>
              <w:spacing w:line="360" w:lineRule="auto"/>
              <w:ind w:firstLineChars="350" w:firstLine="840"/>
              <w:rPr>
                <w:sz w:val="24"/>
              </w:rPr>
            </w:pPr>
            <w:r>
              <w:rPr>
                <w:sz w:val="24"/>
              </w:rPr>
              <w:t>式中：</w:t>
            </w:r>
            <w:r>
              <w:rPr>
                <w:sz w:val="24"/>
              </w:rPr>
              <w:t>r—</w:t>
            </w:r>
            <w:r>
              <w:rPr>
                <w:sz w:val="24"/>
              </w:rPr>
              <w:t>线源微元中点至测点的等效距离，</w:t>
            </w:r>
            <w:r>
              <w:rPr>
                <w:sz w:val="24"/>
              </w:rPr>
              <w:t>m</w:t>
            </w:r>
            <w:r>
              <w:rPr>
                <w:sz w:val="24"/>
              </w:rPr>
              <w:t>；</w:t>
            </w:r>
          </w:p>
          <w:p w:rsidR="00744BCA" w:rsidRDefault="00AA145A">
            <w:pPr>
              <w:pStyle w:val="a7"/>
              <w:spacing w:line="360" w:lineRule="auto"/>
              <w:ind w:firstLineChars="650" w:firstLine="1560"/>
              <w:rPr>
                <w:sz w:val="24"/>
              </w:rPr>
            </w:pPr>
            <w:r>
              <w:rPr>
                <w:sz w:val="24"/>
              </w:rPr>
              <w:t>e—</w:t>
            </w:r>
            <w:r>
              <w:rPr>
                <w:sz w:val="24"/>
              </w:rPr>
              <w:t>常规扩散参数比。</w:t>
            </w:r>
          </w:p>
          <w:p w:rsidR="00744BCA" w:rsidRDefault="00AA145A">
            <w:pPr>
              <w:pStyle w:val="a7"/>
              <w:spacing w:line="360" w:lineRule="auto"/>
              <w:ind w:firstLineChars="350" w:firstLine="840"/>
              <w:rPr>
                <w:sz w:val="24"/>
              </w:rPr>
            </w:pPr>
            <w:r>
              <w:rPr>
                <w:sz w:val="24"/>
              </w:rPr>
              <w:t>其余符号意义同前。</w:t>
            </w:r>
          </w:p>
          <w:p w:rsidR="00744BCA" w:rsidRDefault="00AA145A">
            <w:pPr>
              <w:pStyle w:val="a7"/>
              <w:spacing w:line="360" w:lineRule="auto"/>
              <w:ind w:firstLineChars="350" w:firstLine="840"/>
              <w:rPr>
                <w:sz w:val="24"/>
              </w:rPr>
            </w:pPr>
            <w:r>
              <w:rPr>
                <w:sz w:val="24"/>
              </w:rPr>
              <w:t>无限长线源浓度与顺风向位置无关。</w:t>
            </w:r>
          </w:p>
          <w:p w:rsidR="00744BCA" w:rsidRDefault="00AA145A">
            <w:pPr>
              <w:pStyle w:val="a7"/>
              <w:spacing w:line="360" w:lineRule="auto"/>
              <w:ind w:firstLineChars="350" w:firstLine="840"/>
              <w:rPr>
                <w:sz w:val="24"/>
              </w:rPr>
            </w:pPr>
            <w:r>
              <w:rPr>
                <w:sz w:val="24"/>
              </w:rPr>
              <w:t xml:space="preserve">③ </w:t>
            </w:r>
            <w:r>
              <w:rPr>
                <w:sz w:val="24"/>
              </w:rPr>
              <w:t>风向与线源夹角</w:t>
            </w:r>
            <w:r>
              <w:rPr>
                <w:sz w:val="24"/>
              </w:rPr>
              <w:t>0</w:t>
            </w:r>
            <w:r>
              <w:rPr>
                <w:sz w:val="24"/>
              </w:rPr>
              <w:t>＜</w:t>
            </w:r>
            <w:r>
              <w:rPr>
                <w:sz w:val="24"/>
              </w:rPr>
              <w:sym w:font="Symbol" w:char="F071"/>
            </w:r>
            <w:r>
              <w:rPr>
                <w:sz w:val="24"/>
              </w:rPr>
              <w:t>＜</w:t>
            </w:r>
            <w:r>
              <w:rPr>
                <w:sz w:val="24"/>
              </w:rPr>
              <w:t>90°</w:t>
            </w:r>
            <w:r>
              <w:rPr>
                <w:sz w:val="24"/>
              </w:rPr>
              <w:t>时，扩散预测模式为：</w:t>
            </w:r>
          </w:p>
          <w:p w:rsidR="00744BCA" w:rsidRDefault="00AA145A">
            <w:pPr>
              <w:pStyle w:val="af4"/>
              <w:snapToGrid w:val="0"/>
              <w:spacing w:line="360" w:lineRule="auto"/>
              <w:ind w:left="740"/>
              <w:rPr>
                <w:rFonts w:ascii="Times New Roman" w:hAnsi="Times New Roman"/>
                <w:sz w:val="24"/>
                <w:szCs w:val="24"/>
              </w:rPr>
            </w:pPr>
            <w:r>
              <w:rPr>
                <w:rFonts w:ascii="Times New Roman" w:hAnsi="Times New Roman"/>
                <w:noProof/>
                <w:sz w:val="24"/>
                <w:szCs w:val="24"/>
              </w:rPr>
              <w:drawing>
                <wp:inline distT="0" distB="0" distL="0" distR="0">
                  <wp:extent cx="4916170" cy="43942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4916170" cy="439420"/>
                          </a:xfrm>
                          <a:prstGeom prst="rect">
                            <a:avLst/>
                          </a:prstGeom>
                          <a:noFill/>
                          <a:ln>
                            <a:noFill/>
                          </a:ln>
                          <a:effectLst/>
                        </pic:spPr>
                      </pic:pic>
                    </a:graphicData>
                  </a:graphic>
                </wp:inline>
              </w:drawing>
            </w:r>
          </w:p>
          <w:p w:rsidR="00744BCA" w:rsidRDefault="00AA145A">
            <w:pPr>
              <w:pStyle w:val="af4"/>
              <w:snapToGrid w:val="0"/>
              <w:spacing w:line="360" w:lineRule="auto"/>
              <w:ind w:left="740"/>
              <w:rPr>
                <w:rFonts w:ascii="Times New Roman" w:hAnsi="Times New Roman"/>
                <w:sz w:val="24"/>
                <w:szCs w:val="24"/>
              </w:rPr>
            </w:pPr>
            <w:r>
              <w:rPr>
                <w:rFonts w:ascii="Times New Roman" w:hAnsi="Times New Roman"/>
                <w:sz w:val="24"/>
                <w:szCs w:val="24"/>
              </w:rPr>
              <w:t>式中：</w:t>
            </w:r>
            <w:r>
              <w:rPr>
                <w:rFonts w:ascii="Times New Roman" w:hAnsi="Times New Roman"/>
                <w:sz w:val="24"/>
                <w:szCs w:val="24"/>
              </w:rPr>
              <w:t>C</w:t>
            </w:r>
            <w:r>
              <w:rPr>
                <w:rFonts w:ascii="Times New Roman" w:hAnsi="Times New Roman"/>
                <w:sz w:val="24"/>
                <w:szCs w:val="24"/>
                <w:vertAlign w:val="subscript"/>
              </w:rPr>
              <w:t>PR</w:t>
            </w:r>
            <w:r>
              <w:rPr>
                <w:rFonts w:ascii="Times New Roman" w:hAnsi="Times New Roman"/>
                <w:sz w:val="24"/>
                <w:szCs w:val="24"/>
              </w:rPr>
              <w:t>—</w:t>
            </w:r>
            <w:r>
              <w:rPr>
                <w:rFonts w:ascii="Times New Roman" w:hAnsi="Times New Roman"/>
                <w:sz w:val="24"/>
                <w:szCs w:val="24"/>
              </w:rPr>
              <w:t>公路线源</w:t>
            </w:r>
            <w:r>
              <w:rPr>
                <w:rFonts w:ascii="Times New Roman" w:hAnsi="Times New Roman"/>
                <w:sz w:val="24"/>
                <w:szCs w:val="24"/>
              </w:rPr>
              <w:t>AB</w:t>
            </w:r>
            <w:r>
              <w:rPr>
                <w:rFonts w:ascii="Times New Roman" w:hAnsi="Times New Roman"/>
                <w:sz w:val="24"/>
                <w:szCs w:val="24"/>
              </w:rPr>
              <w:t>段对预测点</w:t>
            </w:r>
            <w:r>
              <w:rPr>
                <w:rFonts w:ascii="Times New Roman" w:hAnsi="Times New Roman"/>
                <w:sz w:val="24"/>
                <w:szCs w:val="24"/>
              </w:rPr>
              <w:t>R</w:t>
            </w:r>
            <w:r>
              <w:rPr>
                <w:rFonts w:ascii="Times New Roman" w:hAnsi="Times New Roman"/>
                <w:sz w:val="24"/>
                <w:szCs w:val="24"/>
                <w:vertAlign w:val="subscript"/>
              </w:rPr>
              <w:t>0</w:t>
            </w:r>
            <w:r>
              <w:rPr>
                <w:rFonts w:ascii="Times New Roman" w:hAnsi="Times New Roman"/>
                <w:sz w:val="24"/>
                <w:szCs w:val="24"/>
              </w:rPr>
              <w:t>产生的污染物浓度，</w:t>
            </w:r>
            <w:r>
              <w:rPr>
                <w:rFonts w:ascii="Times New Roman" w:hAnsi="Times New Roman"/>
                <w:sz w:val="24"/>
                <w:szCs w:val="24"/>
              </w:rPr>
              <w:t>mg/m</w:t>
            </w:r>
            <w:r>
              <w:rPr>
                <w:rFonts w:ascii="Times New Roman" w:hAnsi="Times New Roman"/>
                <w:sz w:val="24"/>
                <w:szCs w:val="24"/>
                <w:vertAlign w:val="superscript"/>
              </w:rPr>
              <w:t>3</w:t>
            </w:r>
            <w:r>
              <w:rPr>
                <w:rFonts w:ascii="Times New Roman" w:hAnsi="Times New Roman"/>
                <w:sz w:val="24"/>
                <w:szCs w:val="24"/>
              </w:rPr>
              <w:t>；</w:t>
            </w:r>
          </w:p>
          <w:p w:rsidR="00744BCA" w:rsidRDefault="00AA145A">
            <w:pPr>
              <w:pStyle w:val="af4"/>
              <w:snapToGrid w:val="0"/>
              <w:spacing w:line="360" w:lineRule="auto"/>
              <w:ind w:left="740"/>
              <w:rPr>
                <w:rFonts w:ascii="Times New Roman" w:hAnsi="Times New Roman"/>
                <w:sz w:val="24"/>
                <w:szCs w:val="24"/>
              </w:rPr>
            </w:pPr>
            <w:r>
              <w:rPr>
                <w:rFonts w:ascii="Times New Roman" w:hAnsi="Times New Roman"/>
                <w:sz w:val="24"/>
                <w:szCs w:val="24"/>
              </w:rPr>
              <w:t>U—</w:t>
            </w:r>
            <w:r>
              <w:rPr>
                <w:rFonts w:ascii="Times New Roman" w:hAnsi="Times New Roman"/>
                <w:sz w:val="24"/>
                <w:szCs w:val="24"/>
              </w:rPr>
              <w:t>预测路段有效排放源高处的平均风速，</w:t>
            </w:r>
            <w:r>
              <w:rPr>
                <w:rFonts w:ascii="Times New Roman" w:hAnsi="Times New Roman"/>
                <w:sz w:val="24"/>
                <w:szCs w:val="24"/>
              </w:rPr>
              <w:t>m/s</w:t>
            </w:r>
            <w:r>
              <w:rPr>
                <w:rFonts w:ascii="Times New Roman" w:hAnsi="Times New Roman"/>
                <w:sz w:val="24"/>
                <w:szCs w:val="24"/>
              </w:rPr>
              <w:t>；</w:t>
            </w:r>
          </w:p>
          <w:p w:rsidR="00744BCA" w:rsidRDefault="00AA145A">
            <w:pPr>
              <w:pStyle w:val="af4"/>
              <w:snapToGrid w:val="0"/>
              <w:spacing w:line="360" w:lineRule="auto"/>
              <w:ind w:firstLineChars="200" w:firstLine="480"/>
              <w:rPr>
                <w:rFonts w:ascii="Times New Roman" w:hAnsi="Times New Roman"/>
                <w:sz w:val="24"/>
                <w:szCs w:val="24"/>
              </w:rPr>
            </w:pPr>
            <w:proofErr w:type="spellStart"/>
            <w:r>
              <w:rPr>
                <w:rFonts w:ascii="Times New Roman" w:hAnsi="Times New Roman"/>
                <w:sz w:val="24"/>
                <w:szCs w:val="24"/>
              </w:rPr>
              <w:t>Q</w:t>
            </w:r>
            <w:r>
              <w:rPr>
                <w:rFonts w:ascii="Times New Roman" w:hAnsi="Times New Roman"/>
                <w:sz w:val="24"/>
                <w:szCs w:val="24"/>
                <w:vertAlign w:val="subscript"/>
              </w:rPr>
              <w:t>j</w:t>
            </w:r>
            <w:proofErr w:type="spellEnd"/>
            <w:r>
              <w:rPr>
                <w:rFonts w:ascii="Times New Roman" w:hAnsi="Times New Roman"/>
                <w:sz w:val="24"/>
                <w:szCs w:val="24"/>
              </w:rPr>
              <w:t>—</w:t>
            </w:r>
            <w:r>
              <w:rPr>
                <w:rFonts w:ascii="Times New Roman" w:hAnsi="Times New Roman"/>
                <w:sz w:val="24"/>
                <w:szCs w:val="24"/>
              </w:rPr>
              <w:t>气态</w:t>
            </w:r>
            <w:r>
              <w:rPr>
                <w:rFonts w:ascii="Times New Roman" w:hAnsi="Times New Roman"/>
                <w:sz w:val="24"/>
                <w:szCs w:val="24"/>
              </w:rPr>
              <w:t>j</w:t>
            </w:r>
            <w:r>
              <w:rPr>
                <w:rFonts w:ascii="Times New Roman" w:hAnsi="Times New Roman"/>
                <w:sz w:val="24"/>
                <w:szCs w:val="24"/>
              </w:rPr>
              <w:t>类污染物排放源强度，</w:t>
            </w:r>
            <w:r>
              <w:rPr>
                <w:rFonts w:ascii="Times New Roman" w:hAnsi="Times New Roman"/>
                <w:sz w:val="24"/>
                <w:szCs w:val="24"/>
              </w:rPr>
              <w:t>mg/</w:t>
            </w:r>
            <w:r>
              <w:rPr>
                <w:rFonts w:ascii="Times New Roman" w:hAnsi="Times New Roman"/>
                <w:sz w:val="24"/>
                <w:szCs w:val="24"/>
              </w:rPr>
              <w:t>辆</w:t>
            </w:r>
            <w:r>
              <w:rPr>
                <w:rFonts w:ascii="Times New Roman" w:hAnsi="Times New Roman"/>
                <w:sz w:val="24"/>
                <w:szCs w:val="24"/>
              </w:rPr>
              <w:t>.m</w:t>
            </w:r>
            <w:r>
              <w:rPr>
                <w:rFonts w:ascii="Times New Roman" w:hAnsi="Times New Roman"/>
                <w:sz w:val="24"/>
                <w:szCs w:val="24"/>
              </w:rPr>
              <w:t>；</w:t>
            </w:r>
          </w:p>
          <w:p w:rsidR="00744BCA" w:rsidRDefault="00AA145A">
            <w:pPr>
              <w:pStyle w:val="af4"/>
              <w:snapToGrid w:val="0"/>
              <w:spacing w:line="360" w:lineRule="auto"/>
              <w:ind w:firstLineChars="200" w:firstLine="480"/>
              <w:rPr>
                <w:rFonts w:ascii="Times New Roman" w:hAnsi="Times New Roman"/>
                <w:sz w:val="24"/>
                <w:szCs w:val="24"/>
              </w:rPr>
            </w:pPr>
            <w:r>
              <w:rPr>
                <w:rFonts w:ascii="Times New Roman" w:hAnsi="Times New Roman"/>
                <w:sz w:val="24"/>
                <w:szCs w:val="24"/>
              </w:rPr>
              <w:sym w:font="Symbol" w:char="F073"/>
            </w:r>
            <w:r>
              <w:rPr>
                <w:rFonts w:ascii="Times New Roman" w:hAnsi="Times New Roman"/>
                <w:sz w:val="24"/>
                <w:szCs w:val="24"/>
              </w:rPr>
              <w:t>y</w:t>
            </w:r>
            <w:r>
              <w:rPr>
                <w:rFonts w:ascii="Times New Roman" w:hAnsi="Times New Roman"/>
                <w:sz w:val="24"/>
                <w:szCs w:val="24"/>
              </w:rPr>
              <w:t>，</w:t>
            </w:r>
            <w:r>
              <w:rPr>
                <w:rFonts w:ascii="Times New Roman" w:hAnsi="Times New Roman"/>
                <w:sz w:val="24"/>
                <w:szCs w:val="24"/>
              </w:rPr>
              <w:sym w:font="Symbol" w:char="F073"/>
            </w:r>
            <w:r>
              <w:rPr>
                <w:rFonts w:ascii="Times New Roman" w:hAnsi="Times New Roman"/>
                <w:sz w:val="24"/>
                <w:szCs w:val="24"/>
              </w:rPr>
              <w:t>z—</w:t>
            </w:r>
            <w:r>
              <w:rPr>
                <w:rFonts w:ascii="Times New Roman" w:hAnsi="Times New Roman"/>
                <w:sz w:val="24"/>
                <w:szCs w:val="24"/>
              </w:rPr>
              <w:t>水平横风向和垂直扩散参数，</w:t>
            </w:r>
            <w:r>
              <w:rPr>
                <w:rFonts w:ascii="Times New Roman" w:hAnsi="Times New Roman"/>
                <w:sz w:val="24"/>
                <w:szCs w:val="24"/>
              </w:rPr>
              <w:t>m</w:t>
            </w:r>
            <w:r>
              <w:rPr>
                <w:rFonts w:ascii="Times New Roman" w:hAnsi="Times New Roman"/>
                <w:sz w:val="24"/>
                <w:szCs w:val="24"/>
              </w:rPr>
              <w:t>；</w:t>
            </w:r>
          </w:p>
          <w:p w:rsidR="00744BCA" w:rsidRDefault="00AA145A">
            <w:pPr>
              <w:pStyle w:val="af4"/>
              <w:snapToGrid w:val="0"/>
              <w:spacing w:line="360" w:lineRule="auto"/>
              <w:ind w:firstLineChars="200" w:firstLine="480"/>
              <w:rPr>
                <w:rFonts w:ascii="Times New Roman" w:hAnsi="Times New Roman"/>
                <w:sz w:val="24"/>
                <w:szCs w:val="24"/>
              </w:rPr>
            </w:pPr>
            <w:r>
              <w:rPr>
                <w:rFonts w:ascii="Times New Roman" w:hAnsi="Times New Roman"/>
                <w:sz w:val="24"/>
                <w:szCs w:val="24"/>
              </w:rPr>
              <w:lastRenderedPageBreak/>
              <w:sym w:font="Symbol" w:char="F073"/>
            </w:r>
            <w:r>
              <w:rPr>
                <w:rFonts w:ascii="Times New Roman" w:hAnsi="Times New Roman"/>
                <w:sz w:val="24"/>
                <w:szCs w:val="24"/>
                <w:vertAlign w:val="subscript"/>
              </w:rPr>
              <w:t>y</w:t>
            </w:r>
            <w:r>
              <w:rPr>
                <w:rFonts w:ascii="Times New Roman" w:hAnsi="Times New Roman"/>
                <w:sz w:val="24"/>
                <w:szCs w:val="24"/>
              </w:rPr>
              <w:t>=</w:t>
            </w:r>
            <w:r>
              <w:rPr>
                <w:rFonts w:ascii="Times New Roman" w:hAnsi="Times New Roman"/>
                <w:sz w:val="24"/>
                <w:szCs w:val="24"/>
              </w:rPr>
              <w:sym w:font="Symbol" w:char="F073"/>
            </w:r>
            <w:r>
              <w:rPr>
                <w:rFonts w:ascii="Times New Roman" w:hAnsi="Times New Roman"/>
                <w:sz w:val="24"/>
                <w:szCs w:val="24"/>
                <w:vertAlign w:val="subscript"/>
              </w:rPr>
              <w:t>y</w:t>
            </w:r>
            <w:r>
              <w:rPr>
                <w:rFonts w:ascii="Times New Roman" w:hAnsi="Times New Roman"/>
                <w:sz w:val="24"/>
                <w:szCs w:val="24"/>
              </w:rPr>
              <w:t>(x)</w:t>
            </w:r>
            <w:r>
              <w:rPr>
                <w:rFonts w:ascii="Times New Roman" w:hAnsi="Times New Roman"/>
                <w:sz w:val="24"/>
                <w:szCs w:val="24"/>
              </w:rPr>
              <w:t>，</w:t>
            </w:r>
            <w:r>
              <w:rPr>
                <w:rFonts w:ascii="Times New Roman" w:hAnsi="Times New Roman"/>
                <w:sz w:val="24"/>
                <w:szCs w:val="24"/>
              </w:rPr>
              <w:sym w:font="Symbol" w:char="F073"/>
            </w:r>
            <w:r>
              <w:rPr>
                <w:rFonts w:ascii="Times New Roman" w:hAnsi="Times New Roman"/>
                <w:sz w:val="24"/>
                <w:szCs w:val="24"/>
                <w:vertAlign w:val="subscript"/>
              </w:rPr>
              <w:t>z</w:t>
            </w:r>
            <w:r>
              <w:rPr>
                <w:rFonts w:ascii="Times New Roman" w:hAnsi="Times New Roman"/>
                <w:sz w:val="24"/>
                <w:szCs w:val="24"/>
              </w:rPr>
              <w:t>=</w:t>
            </w:r>
            <w:r>
              <w:rPr>
                <w:rFonts w:ascii="Times New Roman" w:hAnsi="Times New Roman"/>
                <w:sz w:val="24"/>
                <w:szCs w:val="24"/>
              </w:rPr>
              <w:sym w:font="Symbol" w:char="F073"/>
            </w:r>
            <w:r>
              <w:rPr>
                <w:rFonts w:ascii="Times New Roman" w:hAnsi="Times New Roman"/>
                <w:sz w:val="24"/>
                <w:szCs w:val="24"/>
                <w:vertAlign w:val="subscript"/>
              </w:rPr>
              <w:t>z</w:t>
            </w:r>
            <w:r>
              <w:rPr>
                <w:rFonts w:ascii="Times New Roman" w:hAnsi="Times New Roman"/>
                <w:sz w:val="24"/>
                <w:szCs w:val="24"/>
              </w:rPr>
              <w:t>(x)</w:t>
            </w:r>
          </w:p>
          <w:p w:rsidR="00744BCA" w:rsidRDefault="00AA145A">
            <w:pPr>
              <w:pStyle w:val="af4"/>
              <w:snapToGrid w:val="0"/>
              <w:spacing w:line="360" w:lineRule="auto"/>
              <w:ind w:firstLineChars="200" w:firstLine="480"/>
              <w:rPr>
                <w:rFonts w:ascii="Times New Roman" w:hAnsi="Times New Roman"/>
                <w:sz w:val="24"/>
                <w:szCs w:val="24"/>
              </w:rPr>
            </w:pPr>
            <w:r>
              <w:rPr>
                <w:rFonts w:ascii="Times New Roman" w:hAnsi="Times New Roman"/>
                <w:sz w:val="24"/>
                <w:szCs w:val="24"/>
              </w:rPr>
              <w:t>x—</w:t>
            </w:r>
            <w:r>
              <w:rPr>
                <w:rFonts w:ascii="Times New Roman" w:hAnsi="Times New Roman"/>
                <w:sz w:val="24"/>
                <w:szCs w:val="24"/>
              </w:rPr>
              <w:t>线源微元中点至预测点的下风向距离，</w:t>
            </w:r>
            <w:r>
              <w:rPr>
                <w:rFonts w:ascii="Times New Roman" w:hAnsi="Times New Roman"/>
                <w:sz w:val="24"/>
                <w:szCs w:val="24"/>
              </w:rPr>
              <w:t>m</w:t>
            </w:r>
            <w:r>
              <w:rPr>
                <w:rFonts w:ascii="Times New Roman" w:hAnsi="Times New Roman"/>
                <w:sz w:val="24"/>
                <w:szCs w:val="24"/>
              </w:rPr>
              <w:t>；</w:t>
            </w:r>
          </w:p>
          <w:p w:rsidR="00744BCA" w:rsidRDefault="00AA145A">
            <w:pPr>
              <w:pStyle w:val="af4"/>
              <w:snapToGrid w:val="0"/>
              <w:spacing w:line="360" w:lineRule="auto"/>
              <w:ind w:firstLineChars="200" w:firstLine="480"/>
              <w:rPr>
                <w:rFonts w:ascii="Times New Roman" w:hAnsi="Times New Roman"/>
                <w:sz w:val="24"/>
                <w:szCs w:val="24"/>
              </w:rPr>
            </w:pPr>
            <w:r>
              <w:rPr>
                <w:rFonts w:ascii="Times New Roman" w:hAnsi="Times New Roman"/>
                <w:sz w:val="24"/>
                <w:szCs w:val="24"/>
              </w:rPr>
              <w:t>y—</w:t>
            </w:r>
            <w:r>
              <w:rPr>
                <w:rFonts w:ascii="Times New Roman" w:hAnsi="Times New Roman"/>
                <w:sz w:val="24"/>
                <w:szCs w:val="24"/>
              </w:rPr>
              <w:t>线源微元中点至预测点的横风向距离，</w:t>
            </w:r>
            <w:r>
              <w:rPr>
                <w:rFonts w:ascii="Times New Roman" w:hAnsi="Times New Roman"/>
                <w:sz w:val="24"/>
                <w:szCs w:val="24"/>
              </w:rPr>
              <w:t>m</w:t>
            </w:r>
            <w:r>
              <w:rPr>
                <w:rFonts w:ascii="Times New Roman" w:hAnsi="Times New Roman"/>
                <w:sz w:val="24"/>
                <w:szCs w:val="24"/>
              </w:rPr>
              <w:t>；</w:t>
            </w:r>
          </w:p>
          <w:p w:rsidR="00744BCA" w:rsidRDefault="00AA145A">
            <w:pPr>
              <w:pStyle w:val="af4"/>
              <w:snapToGrid w:val="0"/>
              <w:spacing w:line="360" w:lineRule="auto"/>
              <w:ind w:firstLineChars="200" w:firstLine="480"/>
              <w:rPr>
                <w:rFonts w:ascii="Times New Roman" w:hAnsi="Times New Roman"/>
                <w:sz w:val="24"/>
                <w:szCs w:val="24"/>
              </w:rPr>
            </w:pPr>
            <w:r>
              <w:rPr>
                <w:rFonts w:ascii="Times New Roman" w:hAnsi="Times New Roman"/>
                <w:sz w:val="24"/>
                <w:szCs w:val="24"/>
              </w:rPr>
              <w:t>z—</w:t>
            </w:r>
            <w:r>
              <w:rPr>
                <w:rFonts w:ascii="Times New Roman" w:hAnsi="Times New Roman"/>
                <w:sz w:val="24"/>
                <w:szCs w:val="24"/>
              </w:rPr>
              <w:t>预测点至地面高度，</w:t>
            </w:r>
            <w:r>
              <w:rPr>
                <w:rFonts w:ascii="Times New Roman" w:hAnsi="Times New Roman"/>
                <w:sz w:val="24"/>
                <w:szCs w:val="24"/>
              </w:rPr>
              <w:t>m</w:t>
            </w:r>
            <w:r>
              <w:rPr>
                <w:rFonts w:ascii="Times New Roman" w:hAnsi="Times New Roman"/>
                <w:sz w:val="24"/>
                <w:szCs w:val="24"/>
              </w:rPr>
              <w:t>；</w:t>
            </w:r>
          </w:p>
          <w:p w:rsidR="00744BCA" w:rsidRDefault="00AA145A">
            <w:pPr>
              <w:pStyle w:val="af4"/>
              <w:snapToGrid w:val="0"/>
              <w:spacing w:line="360" w:lineRule="auto"/>
              <w:ind w:firstLineChars="200" w:firstLine="480"/>
              <w:rPr>
                <w:rFonts w:ascii="Times New Roman" w:hAnsi="Times New Roman"/>
                <w:sz w:val="24"/>
                <w:szCs w:val="24"/>
              </w:rPr>
            </w:pPr>
            <w:r>
              <w:rPr>
                <w:rFonts w:ascii="Times New Roman" w:hAnsi="Times New Roman"/>
                <w:sz w:val="24"/>
                <w:szCs w:val="24"/>
              </w:rPr>
              <w:t>h—</w:t>
            </w:r>
            <w:r>
              <w:rPr>
                <w:rFonts w:ascii="Times New Roman" w:hAnsi="Times New Roman"/>
                <w:sz w:val="24"/>
                <w:szCs w:val="24"/>
              </w:rPr>
              <w:t>有效排放源高度，</w:t>
            </w:r>
            <w:r>
              <w:rPr>
                <w:rFonts w:ascii="Times New Roman" w:hAnsi="Times New Roman"/>
                <w:sz w:val="24"/>
                <w:szCs w:val="24"/>
              </w:rPr>
              <w:t>m</w:t>
            </w:r>
            <w:r>
              <w:rPr>
                <w:rFonts w:ascii="Times New Roman" w:hAnsi="Times New Roman"/>
                <w:sz w:val="24"/>
                <w:szCs w:val="24"/>
              </w:rPr>
              <w:t>；</w:t>
            </w:r>
          </w:p>
          <w:p w:rsidR="00744BCA" w:rsidRDefault="00AA145A">
            <w:pPr>
              <w:pStyle w:val="af4"/>
              <w:spacing w:line="360" w:lineRule="auto"/>
              <w:ind w:firstLineChars="200" w:firstLine="48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w:t>
            </w:r>
            <w:r>
              <w:rPr>
                <w:rFonts w:ascii="Times New Roman" w:hAnsi="Times New Roman"/>
                <w:sz w:val="24"/>
                <w:szCs w:val="24"/>
              </w:rPr>
              <w:t>B—</w:t>
            </w:r>
            <w:r>
              <w:rPr>
                <w:rFonts w:ascii="Times New Roman" w:hAnsi="Times New Roman"/>
                <w:sz w:val="24"/>
                <w:szCs w:val="24"/>
              </w:rPr>
              <w:t>线源起点及终点。</w:t>
            </w:r>
          </w:p>
          <w:p w:rsidR="00744BCA" w:rsidRDefault="00AA145A">
            <w:pPr>
              <w:spacing w:line="360" w:lineRule="auto"/>
              <w:ind w:firstLineChars="200" w:firstLine="480"/>
              <w:rPr>
                <w:sz w:val="24"/>
              </w:rPr>
            </w:pPr>
            <w:r>
              <w:rPr>
                <w:sz w:val="24"/>
              </w:rPr>
              <w:t>（</w:t>
            </w:r>
            <w:r>
              <w:rPr>
                <w:sz w:val="24"/>
              </w:rPr>
              <w:t>2</w:t>
            </w:r>
            <w:r>
              <w:rPr>
                <w:sz w:val="24"/>
              </w:rPr>
              <w:t>）参数的确定</w:t>
            </w:r>
          </w:p>
          <w:p w:rsidR="00744BCA" w:rsidRDefault="00AA145A">
            <w:pPr>
              <w:spacing w:line="360" w:lineRule="auto"/>
              <w:ind w:firstLineChars="200" w:firstLine="480"/>
              <w:rPr>
                <w:sz w:val="24"/>
              </w:rPr>
            </w:pPr>
            <w:r>
              <w:rPr>
                <w:sz w:val="24"/>
              </w:rPr>
              <w:fldChar w:fldCharType="begin"/>
            </w:r>
            <w:r>
              <w:rPr>
                <w:sz w:val="24"/>
              </w:rPr>
              <w:instrText xml:space="preserve"> = 1 \* GB3 </w:instrText>
            </w:r>
            <w:r>
              <w:rPr>
                <w:sz w:val="24"/>
              </w:rPr>
              <w:fldChar w:fldCharType="separate"/>
            </w:r>
            <w:r>
              <w:rPr>
                <w:sz w:val="24"/>
              </w:rPr>
              <w:t>①</w:t>
            </w:r>
            <w:r>
              <w:rPr>
                <w:sz w:val="24"/>
              </w:rPr>
              <w:fldChar w:fldCharType="end"/>
            </w:r>
            <w:r>
              <w:rPr>
                <w:sz w:val="24"/>
              </w:rPr>
              <w:t>车辆排放污染物线源强度</w:t>
            </w:r>
          </w:p>
          <w:p w:rsidR="00744BCA" w:rsidRDefault="00AA145A">
            <w:pPr>
              <w:spacing w:line="360" w:lineRule="auto"/>
              <w:ind w:firstLineChars="200" w:firstLine="480"/>
              <w:rPr>
                <w:sz w:val="24"/>
              </w:rPr>
            </w:pPr>
            <w:r>
              <w:rPr>
                <w:sz w:val="24"/>
              </w:rPr>
              <w:t>见本评价工程分析内相关内容。</w:t>
            </w:r>
          </w:p>
          <w:p w:rsidR="00744BCA" w:rsidRDefault="00AA145A">
            <w:pPr>
              <w:spacing w:line="360" w:lineRule="auto"/>
              <w:ind w:firstLineChars="200" w:firstLine="480"/>
              <w:rPr>
                <w:sz w:val="24"/>
              </w:rPr>
            </w:pPr>
            <w:r>
              <w:rPr>
                <w:sz w:val="24"/>
              </w:rPr>
              <w:fldChar w:fldCharType="begin"/>
            </w:r>
            <w:r>
              <w:rPr>
                <w:sz w:val="24"/>
              </w:rPr>
              <w:instrText xml:space="preserve"> = 2 \* GB3 </w:instrText>
            </w:r>
            <w:r>
              <w:rPr>
                <w:sz w:val="24"/>
              </w:rPr>
              <w:fldChar w:fldCharType="separate"/>
            </w:r>
            <w:r>
              <w:rPr>
                <w:sz w:val="24"/>
              </w:rPr>
              <w:t>②</w:t>
            </w:r>
            <w:r>
              <w:rPr>
                <w:sz w:val="24"/>
              </w:rPr>
              <w:fldChar w:fldCharType="end"/>
            </w:r>
            <w:r>
              <w:rPr>
                <w:sz w:val="24"/>
              </w:rPr>
              <w:t>平均风速和有效排放源高度</w:t>
            </w:r>
          </w:p>
          <w:p w:rsidR="00744BCA" w:rsidRDefault="00AA145A">
            <w:pPr>
              <w:spacing w:line="360" w:lineRule="auto"/>
              <w:ind w:firstLineChars="200" w:firstLine="480"/>
              <w:rPr>
                <w:sz w:val="24"/>
              </w:rPr>
            </w:pPr>
            <w:r>
              <w:rPr>
                <w:sz w:val="24"/>
              </w:rPr>
              <w:t>项目区常年大气稳定度以</w:t>
            </w:r>
            <w:r>
              <w:rPr>
                <w:sz w:val="24"/>
              </w:rPr>
              <w:t>D</w:t>
            </w:r>
            <w:r>
              <w:rPr>
                <w:sz w:val="24"/>
              </w:rPr>
              <w:t>类（中性）为主。有效排放源高</w:t>
            </w:r>
            <w:r>
              <w:rPr>
                <w:sz w:val="24"/>
              </w:rPr>
              <w:t>h</w:t>
            </w:r>
            <w:r>
              <w:rPr>
                <w:sz w:val="24"/>
              </w:rPr>
              <w:t>取</w:t>
            </w:r>
            <w:r>
              <w:rPr>
                <w:sz w:val="24"/>
              </w:rPr>
              <w:t>0.5m</w:t>
            </w:r>
            <w:r>
              <w:rPr>
                <w:sz w:val="24"/>
              </w:rPr>
              <w:t>。与排放源高度对应的平均风速取</w:t>
            </w:r>
            <w:r>
              <w:rPr>
                <w:sz w:val="24"/>
              </w:rPr>
              <w:t>2.5m/s</w:t>
            </w:r>
            <w:r>
              <w:rPr>
                <w:sz w:val="24"/>
              </w:rPr>
              <w:t>。</w:t>
            </w:r>
          </w:p>
          <w:p w:rsidR="00744BCA" w:rsidRDefault="00AA145A">
            <w:pPr>
              <w:spacing w:line="360" w:lineRule="auto"/>
              <w:ind w:firstLineChars="200" w:firstLine="480"/>
              <w:rPr>
                <w:sz w:val="24"/>
              </w:rPr>
            </w:pPr>
            <w:r>
              <w:rPr>
                <w:sz w:val="24"/>
              </w:rPr>
              <w:t>（</w:t>
            </w:r>
            <w:r>
              <w:rPr>
                <w:sz w:val="24"/>
              </w:rPr>
              <w:t>3</w:t>
            </w:r>
            <w:r>
              <w:rPr>
                <w:sz w:val="24"/>
              </w:rPr>
              <w:t>）汽车尾气污染物扩散浓度预测结果</w:t>
            </w:r>
          </w:p>
          <w:p w:rsidR="00744BCA" w:rsidRDefault="00AA145A">
            <w:pPr>
              <w:spacing w:line="360" w:lineRule="auto"/>
              <w:ind w:firstLineChars="200" w:firstLine="480"/>
              <w:rPr>
                <w:sz w:val="24"/>
              </w:rPr>
            </w:pPr>
            <w:r>
              <w:rPr>
                <w:sz w:val="24"/>
              </w:rPr>
              <w:t>20</w:t>
            </w:r>
            <w:r>
              <w:rPr>
                <w:rFonts w:hint="eastAsia"/>
                <w:sz w:val="24"/>
              </w:rPr>
              <w:t>21</w:t>
            </w:r>
            <w:r>
              <w:rPr>
                <w:sz w:val="24"/>
              </w:rPr>
              <w:t>年、</w:t>
            </w:r>
            <w:r>
              <w:rPr>
                <w:sz w:val="24"/>
              </w:rPr>
              <w:t>202</w:t>
            </w:r>
            <w:r>
              <w:rPr>
                <w:rFonts w:hint="eastAsia"/>
                <w:sz w:val="24"/>
              </w:rPr>
              <w:t>7</w:t>
            </w:r>
            <w:r>
              <w:rPr>
                <w:sz w:val="24"/>
              </w:rPr>
              <w:t>年和</w:t>
            </w:r>
            <w:r>
              <w:rPr>
                <w:sz w:val="24"/>
              </w:rPr>
              <w:t>203</w:t>
            </w:r>
            <w:r>
              <w:rPr>
                <w:rFonts w:hint="eastAsia"/>
                <w:sz w:val="24"/>
              </w:rPr>
              <w:t>5</w:t>
            </w:r>
            <w:r>
              <w:rPr>
                <w:sz w:val="24"/>
              </w:rPr>
              <w:t>年时，</w:t>
            </w:r>
            <w:r>
              <w:rPr>
                <w:sz w:val="24"/>
              </w:rPr>
              <w:t>D</w:t>
            </w:r>
            <w:r>
              <w:rPr>
                <w:sz w:val="24"/>
              </w:rPr>
              <w:t>类稳定度下</w:t>
            </w:r>
            <w:r>
              <w:rPr>
                <w:sz w:val="24"/>
              </w:rPr>
              <w:t>CO</w:t>
            </w:r>
            <w:r>
              <w:rPr>
                <w:sz w:val="24"/>
              </w:rPr>
              <w:t>、</w:t>
            </w:r>
            <w:r>
              <w:rPr>
                <w:sz w:val="24"/>
              </w:rPr>
              <w:t>NO</w:t>
            </w:r>
            <w:r>
              <w:rPr>
                <w:sz w:val="24"/>
                <w:vertAlign w:val="subscript"/>
              </w:rPr>
              <w:t>2</w:t>
            </w:r>
            <w:r>
              <w:rPr>
                <w:sz w:val="24"/>
              </w:rPr>
              <w:t>主要污染物浓度预测结果见表</w:t>
            </w:r>
            <w:r>
              <w:rPr>
                <w:rFonts w:hint="eastAsia"/>
                <w:sz w:val="24"/>
              </w:rPr>
              <w:t>7-9</w:t>
            </w:r>
            <w:r>
              <w:rPr>
                <w:sz w:val="24"/>
              </w:rPr>
              <w:t>。</w:t>
            </w:r>
          </w:p>
          <w:p w:rsidR="00744BCA" w:rsidRDefault="00AA145A">
            <w:pPr>
              <w:pStyle w:val="af4"/>
              <w:jc w:val="center"/>
              <w:rPr>
                <w:rFonts w:ascii="Times New Roman" w:hAnsi="Times New Roman"/>
                <w:bCs/>
                <w:szCs w:val="21"/>
              </w:rPr>
            </w:pPr>
            <w:r>
              <w:rPr>
                <w:rFonts w:ascii="Times New Roman" w:hAnsi="Times New Roman"/>
                <w:b/>
                <w:bCs/>
                <w:sz w:val="24"/>
                <w:szCs w:val="24"/>
              </w:rPr>
              <w:t>表</w:t>
            </w:r>
            <w:r>
              <w:rPr>
                <w:rFonts w:ascii="Times New Roman" w:hAnsi="Times New Roman" w:hint="eastAsia"/>
                <w:b/>
                <w:bCs/>
                <w:sz w:val="24"/>
                <w:szCs w:val="24"/>
              </w:rPr>
              <w:t>7-9</w:t>
            </w:r>
            <w:r>
              <w:rPr>
                <w:rFonts w:ascii="Times New Roman" w:hAnsi="Times New Roman"/>
                <w:b/>
                <w:bCs/>
                <w:sz w:val="24"/>
                <w:szCs w:val="24"/>
              </w:rPr>
              <w:t xml:space="preserve"> </w:t>
            </w:r>
            <w:r>
              <w:rPr>
                <w:rFonts w:ascii="Times New Roman" w:hAnsi="Times New Roman"/>
                <w:b/>
                <w:bCs/>
                <w:sz w:val="24"/>
                <w:szCs w:val="24"/>
              </w:rPr>
              <w:t>各预测年</w:t>
            </w:r>
            <w:r>
              <w:rPr>
                <w:rFonts w:ascii="Times New Roman" w:hAnsi="Times New Roman"/>
                <w:b/>
                <w:bCs/>
                <w:sz w:val="24"/>
                <w:szCs w:val="24"/>
              </w:rPr>
              <w:t>D</w:t>
            </w:r>
            <w:r>
              <w:rPr>
                <w:rFonts w:ascii="Times New Roman" w:hAnsi="Times New Roman"/>
                <w:b/>
                <w:bCs/>
                <w:sz w:val="24"/>
                <w:szCs w:val="24"/>
              </w:rPr>
              <w:t>类稳定度道路大气污染物浓度预测结果</w:t>
            </w:r>
            <w:r>
              <w:rPr>
                <w:rFonts w:ascii="Times New Roman" w:hAnsi="Times New Roman"/>
                <w:bCs/>
                <w:sz w:val="24"/>
                <w:szCs w:val="24"/>
              </w:rPr>
              <w:t xml:space="preserve"> </w:t>
            </w:r>
            <w:r>
              <w:rPr>
                <w:rFonts w:ascii="Times New Roman" w:hAnsi="Times New Roman"/>
                <w:bCs/>
                <w:szCs w:val="21"/>
              </w:rPr>
              <w:t xml:space="preserve"> </w:t>
            </w:r>
            <w:r>
              <w:rPr>
                <w:rFonts w:ascii="Times New Roman" w:hAnsi="Times New Roman"/>
                <w:bCs/>
                <w:szCs w:val="21"/>
              </w:rPr>
              <w:t>单位：</w:t>
            </w:r>
            <w:r>
              <w:rPr>
                <w:rFonts w:ascii="Times New Roman" w:hAnsi="Times New Roman"/>
                <w:bCs/>
                <w:szCs w:val="21"/>
              </w:rPr>
              <w:t>mg/m</w:t>
            </w:r>
            <w:r>
              <w:rPr>
                <w:rFonts w:ascii="Times New Roman" w:hAnsi="Times New Roman"/>
                <w:bCs/>
                <w:szCs w:val="21"/>
                <w:vertAlign w:val="superscript"/>
              </w:rPr>
              <w:t>3</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700"/>
              <w:gridCol w:w="666"/>
              <w:gridCol w:w="661"/>
              <w:gridCol w:w="663"/>
              <w:gridCol w:w="660"/>
              <w:gridCol w:w="660"/>
              <w:gridCol w:w="662"/>
              <w:gridCol w:w="661"/>
              <w:gridCol w:w="661"/>
              <w:gridCol w:w="665"/>
              <w:gridCol w:w="660"/>
              <w:gridCol w:w="754"/>
            </w:tblGrid>
            <w:tr w:rsidR="00744BCA">
              <w:trPr>
                <w:cantSplit/>
                <w:trHeight w:val="20"/>
                <w:jc w:val="center"/>
              </w:trPr>
              <w:tc>
                <w:tcPr>
                  <w:tcW w:w="853" w:type="dxa"/>
                  <w:vMerge w:val="restart"/>
                  <w:vAlign w:val="center"/>
                </w:tcPr>
                <w:p w:rsidR="00744BCA" w:rsidRDefault="00AA145A">
                  <w:pPr>
                    <w:jc w:val="center"/>
                    <w:rPr>
                      <w:sz w:val="15"/>
                      <w:szCs w:val="15"/>
                    </w:rPr>
                  </w:pPr>
                  <w:r>
                    <w:rPr>
                      <w:sz w:val="15"/>
                      <w:szCs w:val="15"/>
                    </w:rPr>
                    <w:t>距道路中心线（</w:t>
                  </w:r>
                  <w:r>
                    <w:rPr>
                      <w:sz w:val="15"/>
                      <w:szCs w:val="15"/>
                    </w:rPr>
                    <w:t>m)</w:t>
                  </w:r>
                </w:p>
              </w:tc>
              <w:tc>
                <w:tcPr>
                  <w:tcW w:w="2690" w:type="dxa"/>
                  <w:gridSpan w:val="4"/>
                  <w:vAlign w:val="center"/>
                </w:tcPr>
                <w:p w:rsidR="00744BCA" w:rsidRDefault="00AA145A">
                  <w:pPr>
                    <w:jc w:val="center"/>
                    <w:rPr>
                      <w:sz w:val="15"/>
                      <w:szCs w:val="15"/>
                    </w:rPr>
                  </w:pPr>
                  <w:r>
                    <w:rPr>
                      <w:sz w:val="15"/>
                      <w:szCs w:val="15"/>
                    </w:rPr>
                    <w:t>20</w:t>
                  </w:r>
                  <w:r>
                    <w:rPr>
                      <w:rFonts w:hint="eastAsia"/>
                      <w:sz w:val="15"/>
                      <w:szCs w:val="15"/>
                    </w:rPr>
                    <w:t>21</w:t>
                  </w:r>
                  <w:r>
                    <w:rPr>
                      <w:sz w:val="15"/>
                      <w:szCs w:val="15"/>
                    </w:rPr>
                    <w:t>年</w:t>
                  </w:r>
                </w:p>
              </w:tc>
              <w:tc>
                <w:tcPr>
                  <w:tcW w:w="2643" w:type="dxa"/>
                  <w:gridSpan w:val="4"/>
                </w:tcPr>
                <w:p w:rsidR="00744BCA" w:rsidRDefault="00AA145A">
                  <w:pPr>
                    <w:jc w:val="center"/>
                    <w:rPr>
                      <w:sz w:val="15"/>
                      <w:szCs w:val="15"/>
                    </w:rPr>
                  </w:pPr>
                  <w:r>
                    <w:rPr>
                      <w:sz w:val="15"/>
                      <w:szCs w:val="15"/>
                    </w:rPr>
                    <w:t>20</w:t>
                  </w:r>
                  <w:r>
                    <w:rPr>
                      <w:rFonts w:hint="eastAsia"/>
                      <w:sz w:val="15"/>
                      <w:szCs w:val="15"/>
                    </w:rPr>
                    <w:t>27</w:t>
                  </w:r>
                  <w:r>
                    <w:rPr>
                      <w:sz w:val="15"/>
                      <w:szCs w:val="15"/>
                    </w:rPr>
                    <w:t>年</w:t>
                  </w:r>
                </w:p>
              </w:tc>
              <w:tc>
                <w:tcPr>
                  <w:tcW w:w="2740" w:type="dxa"/>
                  <w:gridSpan w:val="4"/>
                </w:tcPr>
                <w:p w:rsidR="00744BCA" w:rsidRDefault="00AA145A">
                  <w:pPr>
                    <w:jc w:val="center"/>
                    <w:rPr>
                      <w:sz w:val="15"/>
                      <w:szCs w:val="15"/>
                    </w:rPr>
                  </w:pPr>
                  <w:r>
                    <w:rPr>
                      <w:sz w:val="15"/>
                      <w:szCs w:val="15"/>
                    </w:rPr>
                    <w:t>20</w:t>
                  </w:r>
                  <w:r>
                    <w:rPr>
                      <w:rFonts w:hint="eastAsia"/>
                      <w:sz w:val="15"/>
                      <w:szCs w:val="15"/>
                    </w:rPr>
                    <w:t>35</w:t>
                  </w:r>
                  <w:r>
                    <w:rPr>
                      <w:sz w:val="15"/>
                      <w:szCs w:val="15"/>
                    </w:rPr>
                    <w:t>年</w:t>
                  </w:r>
                </w:p>
              </w:tc>
            </w:tr>
            <w:tr w:rsidR="00744BCA">
              <w:trPr>
                <w:cantSplit/>
                <w:trHeight w:val="20"/>
                <w:jc w:val="center"/>
              </w:trPr>
              <w:tc>
                <w:tcPr>
                  <w:tcW w:w="853" w:type="dxa"/>
                  <w:vMerge/>
                  <w:vAlign w:val="center"/>
                </w:tcPr>
                <w:p w:rsidR="00744BCA" w:rsidRDefault="00744BCA">
                  <w:pPr>
                    <w:jc w:val="center"/>
                    <w:rPr>
                      <w:sz w:val="15"/>
                      <w:szCs w:val="15"/>
                    </w:rPr>
                  </w:pPr>
                </w:p>
              </w:tc>
              <w:tc>
                <w:tcPr>
                  <w:tcW w:w="1366" w:type="dxa"/>
                  <w:gridSpan w:val="2"/>
                  <w:vAlign w:val="center"/>
                </w:tcPr>
                <w:p w:rsidR="00744BCA" w:rsidRDefault="00AA145A">
                  <w:pPr>
                    <w:jc w:val="center"/>
                    <w:rPr>
                      <w:sz w:val="15"/>
                      <w:szCs w:val="15"/>
                    </w:rPr>
                  </w:pPr>
                  <w:r>
                    <w:rPr>
                      <w:sz w:val="15"/>
                      <w:szCs w:val="15"/>
                    </w:rPr>
                    <w:t>CO</w:t>
                  </w:r>
                </w:p>
              </w:tc>
              <w:tc>
                <w:tcPr>
                  <w:tcW w:w="1324" w:type="dxa"/>
                  <w:gridSpan w:val="2"/>
                </w:tcPr>
                <w:p w:rsidR="00744BCA" w:rsidRDefault="00AA145A">
                  <w:pPr>
                    <w:jc w:val="center"/>
                    <w:rPr>
                      <w:sz w:val="15"/>
                      <w:szCs w:val="15"/>
                    </w:rPr>
                  </w:pPr>
                  <w:r>
                    <w:rPr>
                      <w:sz w:val="15"/>
                      <w:szCs w:val="15"/>
                    </w:rPr>
                    <w:t>NO</w:t>
                  </w:r>
                  <w:r>
                    <w:rPr>
                      <w:sz w:val="15"/>
                      <w:szCs w:val="15"/>
                      <w:vertAlign w:val="subscript"/>
                    </w:rPr>
                    <w:t>2</w:t>
                  </w:r>
                </w:p>
              </w:tc>
              <w:tc>
                <w:tcPr>
                  <w:tcW w:w="1320" w:type="dxa"/>
                  <w:gridSpan w:val="2"/>
                  <w:vAlign w:val="center"/>
                </w:tcPr>
                <w:p w:rsidR="00744BCA" w:rsidRDefault="00AA145A">
                  <w:pPr>
                    <w:jc w:val="center"/>
                    <w:rPr>
                      <w:sz w:val="15"/>
                      <w:szCs w:val="15"/>
                    </w:rPr>
                  </w:pPr>
                  <w:r>
                    <w:rPr>
                      <w:sz w:val="15"/>
                      <w:szCs w:val="15"/>
                    </w:rPr>
                    <w:t>CO</w:t>
                  </w:r>
                </w:p>
              </w:tc>
              <w:tc>
                <w:tcPr>
                  <w:tcW w:w="1323" w:type="dxa"/>
                  <w:gridSpan w:val="2"/>
                </w:tcPr>
                <w:p w:rsidR="00744BCA" w:rsidRDefault="00AA145A">
                  <w:pPr>
                    <w:jc w:val="center"/>
                    <w:rPr>
                      <w:sz w:val="15"/>
                      <w:szCs w:val="15"/>
                    </w:rPr>
                  </w:pPr>
                  <w:r>
                    <w:rPr>
                      <w:sz w:val="15"/>
                      <w:szCs w:val="15"/>
                    </w:rPr>
                    <w:t>NO</w:t>
                  </w:r>
                  <w:r>
                    <w:rPr>
                      <w:sz w:val="15"/>
                      <w:szCs w:val="15"/>
                      <w:vertAlign w:val="subscript"/>
                    </w:rPr>
                    <w:t>2</w:t>
                  </w:r>
                </w:p>
              </w:tc>
              <w:tc>
                <w:tcPr>
                  <w:tcW w:w="1326" w:type="dxa"/>
                  <w:gridSpan w:val="2"/>
                  <w:vAlign w:val="center"/>
                </w:tcPr>
                <w:p w:rsidR="00744BCA" w:rsidRDefault="00AA145A">
                  <w:pPr>
                    <w:jc w:val="center"/>
                    <w:rPr>
                      <w:sz w:val="15"/>
                      <w:szCs w:val="15"/>
                    </w:rPr>
                  </w:pPr>
                  <w:r>
                    <w:rPr>
                      <w:sz w:val="15"/>
                      <w:szCs w:val="15"/>
                    </w:rPr>
                    <w:t>CO</w:t>
                  </w:r>
                </w:p>
              </w:tc>
              <w:tc>
                <w:tcPr>
                  <w:tcW w:w="1414" w:type="dxa"/>
                  <w:gridSpan w:val="2"/>
                </w:tcPr>
                <w:p w:rsidR="00744BCA" w:rsidRDefault="00AA145A">
                  <w:pPr>
                    <w:jc w:val="center"/>
                    <w:rPr>
                      <w:sz w:val="15"/>
                      <w:szCs w:val="15"/>
                    </w:rPr>
                  </w:pPr>
                  <w:r>
                    <w:rPr>
                      <w:sz w:val="15"/>
                      <w:szCs w:val="15"/>
                    </w:rPr>
                    <w:t>NO</w:t>
                  </w:r>
                  <w:r>
                    <w:rPr>
                      <w:sz w:val="15"/>
                      <w:szCs w:val="15"/>
                      <w:vertAlign w:val="subscript"/>
                    </w:rPr>
                    <w:t>2</w:t>
                  </w:r>
                </w:p>
              </w:tc>
            </w:tr>
            <w:tr w:rsidR="00744BCA">
              <w:trPr>
                <w:cantSplit/>
                <w:trHeight w:val="90"/>
                <w:jc w:val="center"/>
              </w:trPr>
              <w:tc>
                <w:tcPr>
                  <w:tcW w:w="853" w:type="dxa"/>
                  <w:vMerge/>
                  <w:vAlign w:val="center"/>
                </w:tcPr>
                <w:p w:rsidR="00744BCA" w:rsidRDefault="00744BCA">
                  <w:pPr>
                    <w:jc w:val="center"/>
                    <w:rPr>
                      <w:sz w:val="15"/>
                      <w:szCs w:val="15"/>
                    </w:rPr>
                  </w:pPr>
                </w:p>
              </w:tc>
              <w:tc>
                <w:tcPr>
                  <w:tcW w:w="700" w:type="dxa"/>
                  <w:vAlign w:val="center"/>
                </w:tcPr>
                <w:p w:rsidR="00744BCA" w:rsidRDefault="00AA145A">
                  <w:pPr>
                    <w:snapToGrid w:val="0"/>
                    <w:jc w:val="center"/>
                    <w:rPr>
                      <w:bCs/>
                      <w:kern w:val="0"/>
                      <w:sz w:val="15"/>
                      <w:szCs w:val="15"/>
                    </w:rPr>
                  </w:pPr>
                  <w:r>
                    <w:rPr>
                      <w:bCs/>
                      <w:kern w:val="0"/>
                      <w:sz w:val="15"/>
                      <w:szCs w:val="15"/>
                    </w:rPr>
                    <w:t>小时均值</w:t>
                  </w:r>
                </w:p>
              </w:tc>
              <w:tc>
                <w:tcPr>
                  <w:tcW w:w="666" w:type="dxa"/>
                  <w:vAlign w:val="center"/>
                </w:tcPr>
                <w:p w:rsidR="00744BCA" w:rsidRDefault="00AA145A">
                  <w:pPr>
                    <w:snapToGrid w:val="0"/>
                    <w:jc w:val="center"/>
                    <w:rPr>
                      <w:bCs/>
                      <w:kern w:val="0"/>
                      <w:sz w:val="15"/>
                      <w:szCs w:val="15"/>
                    </w:rPr>
                  </w:pPr>
                  <w:r>
                    <w:rPr>
                      <w:bCs/>
                      <w:kern w:val="0"/>
                      <w:sz w:val="15"/>
                      <w:szCs w:val="15"/>
                    </w:rPr>
                    <w:t>高峰值</w:t>
                  </w:r>
                </w:p>
              </w:tc>
              <w:tc>
                <w:tcPr>
                  <w:tcW w:w="661" w:type="dxa"/>
                  <w:vAlign w:val="center"/>
                </w:tcPr>
                <w:p w:rsidR="00744BCA" w:rsidRDefault="00AA145A">
                  <w:pPr>
                    <w:snapToGrid w:val="0"/>
                    <w:jc w:val="center"/>
                    <w:rPr>
                      <w:bCs/>
                      <w:kern w:val="0"/>
                      <w:sz w:val="15"/>
                      <w:szCs w:val="15"/>
                    </w:rPr>
                  </w:pPr>
                  <w:r>
                    <w:rPr>
                      <w:bCs/>
                      <w:kern w:val="0"/>
                      <w:sz w:val="15"/>
                      <w:szCs w:val="15"/>
                    </w:rPr>
                    <w:t>小时均值</w:t>
                  </w:r>
                </w:p>
              </w:tc>
              <w:tc>
                <w:tcPr>
                  <w:tcW w:w="663" w:type="dxa"/>
                  <w:vAlign w:val="center"/>
                </w:tcPr>
                <w:p w:rsidR="00744BCA" w:rsidRDefault="00AA145A">
                  <w:pPr>
                    <w:snapToGrid w:val="0"/>
                    <w:jc w:val="center"/>
                    <w:rPr>
                      <w:bCs/>
                      <w:kern w:val="0"/>
                      <w:sz w:val="15"/>
                      <w:szCs w:val="15"/>
                    </w:rPr>
                  </w:pPr>
                  <w:r>
                    <w:rPr>
                      <w:bCs/>
                      <w:kern w:val="0"/>
                      <w:sz w:val="15"/>
                      <w:szCs w:val="15"/>
                    </w:rPr>
                    <w:t>高峰值</w:t>
                  </w:r>
                </w:p>
              </w:tc>
              <w:tc>
                <w:tcPr>
                  <w:tcW w:w="660" w:type="dxa"/>
                  <w:vAlign w:val="center"/>
                </w:tcPr>
                <w:p w:rsidR="00744BCA" w:rsidRDefault="00AA145A">
                  <w:pPr>
                    <w:snapToGrid w:val="0"/>
                    <w:jc w:val="center"/>
                    <w:rPr>
                      <w:bCs/>
                      <w:kern w:val="0"/>
                      <w:sz w:val="15"/>
                      <w:szCs w:val="15"/>
                    </w:rPr>
                  </w:pPr>
                  <w:r>
                    <w:rPr>
                      <w:bCs/>
                      <w:kern w:val="0"/>
                      <w:sz w:val="15"/>
                      <w:szCs w:val="15"/>
                    </w:rPr>
                    <w:t>小时均值</w:t>
                  </w:r>
                </w:p>
              </w:tc>
              <w:tc>
                <w:tcPr>
                  <w:tcW w:w="660" w:type="dxa"/>
                  <w:vAlign w:val="center"/>
                </w:tcPr>
                <w:p w:rsidR="00744BCA" w:rsidRDefault="00AA145A">
                  <w:pPr>
                    <w:snapToGrid w:val="0"/>
                    <w:jc w:val="center"/>
                    <w:rPr>
                      <w:bCs/>
                      <w:kern w:val="0"/>
                      <w:sz w:val="15"/>
                      <w:szCs w:val="15"/>
                    </w:rPr>
                  </w:pPr>
                  <w:r>
                    <w:rPr>
                      <w:bCs/>
                      <w:kern w:val="0"/>
                      <w:sz w:val="15"/>
                      <w:szCs w:val="15"/>
                    </w:rPr>
                    <w:t>高峰值</w:t>
                  </w:r>
                </w:p>
              </w:tc>
              <w:tc>
                <w:tcPr>
                  <w:tcW w:w="662" w:type="dxa"/>
                  <w:vAlign w:val="center"/>
                </w:tcPr>
                <w:p w:rsidR="00744BCA" w:rsidRDefault="00AA145A">
                  <w:pPr>
                    <w:snapToGrid w:val="0"/>
                    <w:jc w:val="center"/>
                    <w:rPr>
                      <w:bCs/>
                      <w:kern w:val="0"/>
                      <w:sz w:val="15"/>
                      <w:szCs w:val="15"/>
                    </w:rPr>
                  </w:pPr>
                  <w:r>
                    <w:rPr>
                      <w:bCs/>
                      <w:kern w:val="0"/>
                      <w:sz w:val="15"/>
                      <w:szCs w:val="15"/>
                    </w:rPr>
                    <w:t>小时均值</w:t>
                  </w:r>
                </w:p>
              </w:tc>
              <w:tc>
                <w:tcPr>
                  <w:tcW w:w="661" w:type="dxa"/>
                  <w:vAlign w:val="center"/>
                </w:tcPr>
                <w:p w:rsidR="00744BCA" w:rsidRDefault="00AA145A">
                  <w:pPr>
                    <w:snapToGrid w:val="0"/>
                    <w:jc w:val="center"/>
                    <w:rPr>
                      <w:bCs/>
                      <w:kern w:val="0"/>
                      <w:sz w:val="15"/>
                      <w:szCs w:val="15"/>
                    </w:rPr>
                  </w:pPr>
                  <w:r>
                    <w:rPr>
                      <w:bCs/>
                      <w:kern w:val="0"/>
                      <w:sz w:val="15"/>
                      <w:szCs w:val="15"/>
                    </w:rPr>
                    <w:t>高峰值</w:t>
                  </w:r>
                </w:p>
              </w:tc>
              <w:tc>
                <w:tcPr>
                  <w:tcW w:w="661" w:type="dxa"/>
                  <w:vAlign w:val="center"/>
                </w:tcPr>
                <w:p w:rsidR="00744BCA" w:rsidRDefault="00AA145A">
                  <w:pPr>
                    <w:snapToGrid w:val="0"/>
                    <w:jc w:val="center"/>
                    <w:rPr>
                      <w:bCs/>
                      <w:kern w:val="0"/>
                      <w:sz w:val="15"/>
                      <w:szCs w:val="15"/>
                    </w:rPr>
                  </w:pPr>
                  <w:r>
                    <w:rPr>
                      <w:bCs/>
                      <w:kern w:val="0"/>
                      <w:sz w:val="15"/>
                      <w:szCs w:val="15"/>
                    </w:rPr>
                    <w:t>小时均值</w:t>
                  </w:r>
                </w:p>
              </w:tc>
              <w:tc>
                <w:tcPr>
                  <w:tcW w:w="665" w:type="dxa"/>
                  <w:vAlign w:val="center"/>
                </w:tcPr>
                <w:p w:rsidR="00744BCA" w:rsidRDefault="00AA145A">
                  <w:pPr>
                    <w:snapToGrid w:val="0"/>
                    <w:jc w:val="center"/>
                    <w:rPr>
                      <w:bCs/>
                      <w:kern w:val="0"/>
                      <w:sz w:val="15"/>
                      <w:szCs w:val="15"/>
                    </w:rPr>
                  </w:pPr>
                  <w:r>
                    <w:rPr>
                      <w:bCs/>
                      <w:kern w:val="0"/>
                      <w:sz w:val="15"/>
                      <w:szCs w:val="15"/>
                    </w:rPr>
                    <w:t>高峰值</w:t>
                  </w:r>
                </w:p>
              </w:tc>
              <w:tc>
                <w:tcPr>
                  <w:tcW w:w="660" w:type="dxa"/>
                  <w:vAlign w:val="center"/>
                </w:tcPr>
                <w:p w:rsidR="00744BCA" w:rsidRDefault="00AA145A">
                  <w:pPr>
                    <w:snapToGrid w:val="0"/>
                    <w:jc w:val="center"/>
                    <w:rPr>
                      <w:bCs/>
                      <w:kern w:val="0"/>
                      <w:sz w:val="15"/>
                      <w:szCs w:val="15"/>
                    </w:rPr>
                  </w:pPr>
                  <w:r>
                    <w:rPr>
                      <w:bCs/>
                      <w:kern w:val="0"/>
                      <w:sz w:val="15"/>
                      <w:szCs w:val="15"/>
                    </w:rPr>
                    <w:t>小时均值</w:t>
                  </w:r>
                </w:p>
              </w:tc>
              <w:tc>
                <w:tcPr>
                  <w:tcW w:w="754" w:type="dxa"/>
                  <w:vAlign w:val="center"/>
                </w:tcPr>
                <w:p w:rsidR="00744BCA" w:rsidRDefault="00AA145A">
                  <w:pPr>
                    <w:snapToGrid w:val="0"/>
                    <w:jc w:val="center"/>
                    <w:rPr>
                      <w:bCs/>
                      <w:kern w:val="0"/>
                      <w:sz w:val="15"/>
                      <w:szCs w:val="15"/>
                    </w:rPr>
                  </w:pPr>
                  <w:r>
                    <w:rPr>
                      <w:bCs/>
                      <w:kern w:val="0"/>
                      <w:sz w:val="15"/>
                      <w:szCs w:val="15"/>
                    </w:rPr>
                    <w:t>高峰值</w:t>
                  </w:r>
                </w:p>
              </w:tc>
            </w:tr>
            <w:tr w:rsidR="00744BCA">
              <w:trPr>
                <w:cantSplit/>
                <w:trHeight w:val="20"/>
                <w:jc w:val="center"/>
              </w:trPr>
              <w:tc>
                <w:tcPr>
                  <w:tcW w:w="853" w:type="dxa"/>
                  <w:vAlign w:val="center"/>
                </w:tcPr>
                <w:p w:rsidR="00744BCA" w:rsidRDefault="00AA145A">
                  <w:pPr>
                    <w:pStyle w:val="af4"/>
                    <w:jc w:val="center"/>
                    <w:rPr>
                      <w:rFonts w:ascii="Times New Roman" w:hAnsi="Times New Roman"/>
                      <w:sz w:val="15"/>
                      <w:szCs w:val="15"/>
                    </w:rPr>
                  </w:pPr>
                  <w:r>
                    <w:rPr>
                      <w:rFonts w:ascii="Times New Roman" w:hAnsi="Times New Roman"/>
                      <w:sz w:val="15"/>
                      <w:szCs w:val="15"/>
                    </w:rPr>
                    <w:t>0</w:t>
                  </w:r>
                </w:p>
              </w:tc>
              <w:tc>
                <w:tcPr>
                  <w:tcW w:w="700" w:type="dxa"/>
                  <w:vAlign w:val="center"/>
                </w:tcPr>
                <w:p w:rsidR="00744BCA" w:rsidRDefault="00AA145A">
                  <w:pPr>
                    <w:jc w:val="center"/>
                    <w:rPr>
                      <w:sz w:val="15"/>
                      <w:szCs w:val="15"/>
                    </w:rPr>
                  </w:pPr>
                  <w:r>
                    <w:rPr>
                      <w:sz w:val="15"/>
                      <w:szCs w:val="15"/>
                    </w:rPr>
                    <w:t>0.0011</w:t>
                  </w:r>
                </w:p>
              </w:tc>
              <w:tc>
                <w:tcPr>
                  <w:tcW w:w="666" w:type="dxa"/>
                </w:tcPr>
                <w:p w:rsidR="00744BCA" w:rsidRDefault="00AA145A">
                  <w:pPr>
                    <w:jc w:val="center"/>
                    <w:rPr>
                      <w:sz w:val="15"/>
                      <w:szCs w:val="15"/>
                    </w:rPr>
                  </w:pPr>
                  <w:r>
                    <w:rPr>
                      <w:sz w:val="15"/>
                      <w:szCs w:val="15"/>
                    </w:rPr>
                    <w:t>0.0041</w:t>
                  </w:r>
                </w:p>
              </w:tc>
              <w:tc>
                <w:tcPr>
                  <w:tcW w:w="661" w:type="dxa"/>
                </w:tcPr>
                <w:p w:rsidR="00744BCA" w:rsidRDefault="00AA145A">
                  <w:pPr>
                    <w:jc w:val="center"/>
                    <w:rPr>
                      <w:sz w:val="15"/>
                      <w:szCs w:val="15"/>
                    </w:rPr>
                  </w:pPr>
                  <w:r>
                    <w:rPr>
                      <w:sz w:val="15"/>
                      <w:szCs w:val="15"/>
                    </w:rPr>
                    <w:t>0.0001</w:t>
                  </w:r>
                </w:p>
              </w:tc>
              <w:tc>
                <w:tcPr>
                  <w:tcW w:w="663" w:type="dxa"/>
                  <w:vAlign w:val="center"/>
                </w:tcPr>
                <w:p w:rsidR="00744BCA" w:rsidRDefault="00AA145A">
                  <w:pPr>
                    <w:jc w:val="center"/>
                    <w:rPr>
                      <w:sz w:val="15"/>
                      <w:szCs w:val="15"/>
                    </w:rPr>
                  </w:pPr>
                  <w:r>
                    <w:rPr>
                      <w:sz w:val="15"/>
                      <w:szCs w:val="15"/>
                    </w:rPr>
                    <w:t>0.0003</w:t>
                  </w:r>
                </w:p>
              </w:tc>
              <w:tc>
                <w:tcPr>
                  <w:tcW w:w="660" w:type="dxa"/>
                </w:tcPr>
                <w:p w:rsidR="00744BCA" w:rsidRDefault="00AA145A">
                  <w:pPr>
                    <w:jc w:val="center"/>
                    <w:rPr>
                      <w:sz w:val="15"/>
                      <w:szCs w:val="15"/>
                    </w:rPr>
                  </w:pPr>
                  <w:r>
                    <w:rPr>
                      <w:sz w:val="15"/>
                      <w:szCs w:val="15"/>
                    </w:rPr>
                    <w:t>0.0016</w:t>
                  </w:r>
                </w:p>
              </w:tc>
              <w:tc>
                <w:tcPr>
                  <w:tcW w:w="660" w:type="dxa"/>
                  <w:vAlign w:val="center"/>
                </w:tcPr>
                <w:p w:rsidR="00744BCA" w:rsidRDefault="00AA145A">
                  <w:pPr>
                    <w:jc w:val="center"/>
                    <w:rPr>
                      <w:sz w:val="15"/>
                      <w:szCs w:val="15"/>
                    </w:rPr>
                  </w:pPr>
                  <w:r>
                    <w:rPr>
                      <w:sz w:val="15"/>
                      <w:szCs w:val="15"/>
                    </w:rPr>
                    <w:t>0.0058</w:t>
                  </w:r>
                </w:p>
              </w:tc>
              <w:tc>
                <w:tcPr>
                  <w:tcW w:w="662" w:type="dxa"/>
                </w:tcPr>
                <w:p w:rsidR="00744BCA" w:rsidRDefault="00AA145A">
                  <w:pPr>
                    <w:jc w:val="center"/>
                    <w:rPr>
                      <w:sz w:val="15"/>
                      <w:szCs w:val="15"/>
                    </w:rPr>
                  </w:pPr>
                  <w:r>
                    <w:rPr>
                      <w:sz w:val="15"/>
                      <w:szCs w:val="15"/>
                    </w:rPr>
                    <w:t>0.0001</w:t>
                  </w:r>
                </w:p>
              </w:tc>
              <w:tc>
                <w:tcPr>
                  <w:tcW w:w="661" w:type="dxa"/>
                  <w:vAlign w:val="center"/>
                </w:tcPr>
                <w:p w:rsidR="00744BCA" w:rsidRDefault="00AA145A">
                  <w:pPr>
                    <w:jc w:val="center"/>
                    <w:rPr>
                      <w:sz w:val="15"/>
                      <w:szCs w:val="15"/>
                    </w:rPr>
                  </w:pPr>
                  <w:r>
                    <w:rPr>
                      <w:sz w:val="15"/>
                      <w:szCs w:val="15"/>
                    </w:rPr>
                    <w:t>0.0004</w:t>
                  </w:r>
                </w:p>
              </w:tc>
              <w:tc>
                <w:tcPr>
                  <w:tcW w:w="661" w:type="dxa"/>
                </w:tcPr>
                <w:p w:rsidR="00744BCA" w:rsidRDefault="00AA145A">
                  <w:pPr>
                    <w:jc w:val="center"/>
                    <w:rPr>
                      <w:sz w:val="15"/>
                      <w:szCs w:val="15"/>
                    </w:rPr>
                  </w:pPr>
                  <w:r>
                    <w:rPr>
                      <w:sz w:val="15"/>
                      <w:szCs w:val="15"/>
                    </w:rPr>
                    <w:t>0.0028</w:t>
                  </w:r>
                </w:p>
              </w:tc>
              <w:tc>
                <w:tcPr>
                  <w:tcW w:w="665" w:type="dxa"/>
                  <w:vAlign w:val="center"/>
                </w:tcPr>
                <w:p w:rsidR="00744BCA" w:rsidRDefault="00AA145A">
                  <w:pPr>
                    <w:jc w:val="center"/>
                    <w:rPr>
                      <w:sz w:val="15"/>
                      <w:szCs w:val="15"/>
                    </w:rPr>
                  </w:pPr>
                  <w:r>
                    <w:rPr>
                      <w:sz w:val="15"/>
                      <w:szCs w:val="15"/>
                    </w:rPr>
                    <w:t>0.0094</w:t>
                  </w:r>
                </w:p>
              </w:tc>
              <w:tc>
                <w:tcPr>
                  <w:tcW w:w="660" w:type="dxa"/>
                </w:tcPr>
                <w:p w:rsidR="00744BCA" w:rsidRDefault="00AA145A">
                  <w:pPr>
                    <w:jc w:val="center"/>
                    <w:rPr>
                      <w:sz w:val="15"/>
                      <w:szCs w:val="15"/>
                    </w:rPr>
                  </w:pPr>
                  <w:r>
                    <w:rPr>
                      <w:sz w:val="15"/>
                      <w:szCs w:val="15"/>
                    </w:rPr>
                    <w:t>0.0002</w:t>
                  </w:r>
                </w:p>
              </w:tc>
              <w:tc>
                <w:tcPr>
                  <w:tcW w:w="754" w:type="dxa"/>
                  <w:vAlign w:val="center"/>
                </w:tcPr>
                <w:p w:rsidR="00744BCA" w:rsidRDefault="00AA145A">
                  <w:pPr>
                    <w:jc w:val="center"/>
                    <w:rPr>
                      <w:sz w:val="15"/>
                      <w:szCs w:val="15"/>
                    </w:rPr>
                  </w:pPr>
                  <w:r>
                    <w:rPr>
                      <w:sz w:val="15"/>
                      <w:szCs w:val="15"/>
                    </w:rPr>
                    <w:t>0.0007</w:t>
                  </w:r>
                </w:p>
              </w:tc>
            </w:tr>
            <w:tr w:rsidR="00744BCA">
              <w:trPr>
                <w:cantSplit/>
                <w:trHeight w:val="20"/>
                <w:jc w:val="center"/>
              </w:trPr>
              <w:tc>
                <w:tcPr>
                  <w:tcW w:w="853" w:type="dxa"/>
                  <w:vAlign w:val="center"/>
                </w:tcPr>
                <w:p w:rsidR="00744BCA" w:rsidRDefault="00AA145A">
                  <w:pPr>
                    <w:pStyle w:val="af4"/>
                    <w:jc w:val="center"/>
                    <w:rPr>
                      <w:rFonts w:ascii="Times New Roman" w:hAnsi="Times New Roman"/>
                      <w:sz w:val="15"/>
                      <w:szCs w:val="15"/>
                    </w:rPr>
                  </w:pPr>
                  <w:r>
                    <w:rPr>
                      <w:rFonts w:ascii="Times New Roman" w:hAnsi="Times New Roman"/>
                      <w:sz w:val="15"/>
                      <w:szCs w:val="15"/>
                    </w:rPr>
                    <w:t>20</w:t>
                  </w:r>
                </w:p>
              </w:tc>
              <w:tc>
                <w:tcPr>
                  <w:tcW w:w="700" w:type="dxa"/>
                  <w:vAlign w:val="center"/>
                </w:tcPr>
                <w:p w:rsidR="00744BCA" w:rsidRDefault="00AA145A">
                  <w:pPr>
                    <w:jc w:val="center"/>
                    <w:rPr>
                      <w:sz w:val="15"/>
                      <w:szCs w:val="15"/>
                    </w:rPr>
                  </w:pPr>
                  <w:r>
                    <w:rPr>
                      <w:sz w:val="15"/>
                      <w:szCs w:val="15"/>
                    </w:rPr>
                    <w:t>0.0009</w:t>
                  </w:r>
                </w:p>
              </w:tc>
              <w:tc>
                <w:tcPr>
                  <w:tcW w:w="666" w:type="dxa"/>
                </w:tcPr>
                <w:p w:rsidR="00744BCA" w:rsidRDefault="00AA145A">
                  <w:pPr>
                    <w:jc w:val="center"/>
                    <w:rPr>
                      <w:sz w:val="15"/>
                      <w:szCs w:val="15"/>
                    </w:rPr>
                  </w:pPr>
                  <w:r>
                    <w:rPr>
                      <w:sz w:val="15"/>
                      <w:szCs w:val="15"/>
                    </w:rPr>
                    <w:t>0.0034</w:t>
                  </w:r>
                </w:p>
              </w:tc>
              <w:tc>
                <w:tcPr>
                  <w:tcW w:w="661" w:type="dxa"/>
                </w:tcPr>
                <w:p w:rsidR="00744BCA" w:rsidRDefault="00AA145A">
                  <w:pPr>
                    <w:jc w:val="center"/>
                    <w:rPr>
                      <w:sz w:val="15"/>
                      <w:szCs w:val="15"/>
                    </w:rPr>
                  </w:pPr>
                  <w:r>
                    <w:rPr>
                      <w:sz w:val="15"/>
                      <w:szCs w:val="15"/>
                    </w:rPr>
                    <w:t>0.0001</w:t>
                  </w:r>
                </w:p>
              </w:tc>
              <w:tc>
                <w:tcPr>
                  <w:tcW w:w="663" w:type="dxa"/>
                  <w:vAlign w:val="center"/>
                </w:tcPr>
                <w:p w:rsidR="00744BCA" w:rsidRDefault="00AA145A">
                  <w:pPr>
                    <w:jc w:val="center"/>
                    <w:rPr>
                      <w:sz w:val="15"/>
                      <w:szCs w:val="15"/>
                    </w:rPr>
                  </w:pPr>
                  <w:r>
                    <w:rPr>
                      <w:sz w:val="15"/>
                      <w:szCs w:val="15"/>
                    </w:rPr>
                    <w:t>0.0002</w:t>
                  </w:r>
                </w:p>
              </w:tc>
              <w:tc>
                <w:tcPr>
                  <w:tcW w:w="660" w:type="dxa"/>
                </w:tcPr>
                <w:p w:rsidR="00744BCA" w:rsidRDefault="00AA145A">
                  <w:pPr>
                    <w:jc w:val="center"/>
                    <w:rPr>
                      <w:sz w:val="15"/>
                      <w:szCs w:val="15"/>
                    </w:rPr>
                  </w:pPr>
                  <w:r>
                    <w:rPr>
                      <w:sz w:val="15"/>
                      <w:szCs w:val="15"/>
                    </w:rPr>
                    <w:t>0.0013</w:t>
                  </w:r>
                </w:p>
              </w:tc>
              <w:tc>
                <w:tcPr>
                  <w:tcW w:w="660" w:type="dxa"/>
                  <w:vAlign w:val="center"/>
                </w:tcPr>
                <w:p w:rsidR="00744BCA" w:rsidRDefault="00AA145A">
                  <w:pPr>
                    <w:jc w:val="center"/>
                    <w:rPr>
                      <w:sz w:val="15"/>
                      <w:szCs w:val="15"/>
                    </w:rPr>
                  </w:pPr>
                  <w:r>
                    <w:rPr>
                      <w:sz w:val="15"/>
                      <w:szCs w:val="15"/>
                    </w:rPr>
                    <w:t>0.0047</w:t>
                  </w:r>
                </w:p>
              </w:tc>
              <w:tc>
                <w:tcPr>
                  <w:tcW w:w="662" w:type="dxa"/>
                </w:tcPr>
                <w:p w:rsidR="00744BCA" w:rsidRDefault="00AA145A">
                  <w:pPr>
                    <w:jc w:val="center"/>
                    <w:rPr>
                      <w:sz w:val="15"/>
                      <w:szCs w:val="15"/>
                    </w:rPr>
                  </w:pPr>
                  <w:r>
                    <w:rPr>
                      <w:sz w:val="15"/>
                      <w:szCs w:val="15"/>
                    </w:rPr>
                    <w:t>0.0001</w:t>
                  </w:r>
                </w:p>
              </w:tc>
              <w:tc>
                <w:tcPr>
                  <w:tcW w:w="661" w:type="dxa"/>
                  <w:vAlign w:val="center"/>
                </w:tcPr>
                <w:p w:rsidR="00744BCA" w:rsidRDefault="00AA145A">
                  <w:pPr>
                    <w:jc w:val="center"/>
                    <w:rPr>
                      <w:sz w:val="15"/>
                      <w:szCs w:val="15"/>
                    </w:rPr>
                  </w:pPr>
                  <w:r>
                    <w:rPr>
                      <w:sz w:val="15"/>
                      <w:szCs w:val="15"/>
                    </w:rPr>
                    <w:t>0.0003</w:t>
                  </w:r>
                </w:p>
              </w:tc>
              <w:tc>
                <w:tcPr>
                  <w:tcW w:w="661" w:type="dxa"/>
                </w:tcPr>
                <w:p w:rsidR="00744BCA" w:rsidRDefault="00AA145A">
                  <w:pPr>
                    <w:jc w:val="center"/>
                    <w:rPr>
                      <w:sz w:val="15"/>
                      <w:szCs w:val="15"/>
                    </w:rPr>
                  </w:pPr>
                  <w:r>
                    <w:rPr>
                      <w:sz w:val="15"/>
                      <w:szCs w:val="15"/>
                    </w:rPr>
                    <w:t>0.0023</w:t>
                  </w:r>
                </w:p>
              </w:tc>
              <w:tc>
                <w:tcPr>
                  <w:tcW w:w="665" w:type="dxa"/>
                  <w:vAlign w:val="center"/>
                </w:tcPr>
                <w:p w:rsidR="00744BCA" w:rsidRDefault="00AA145A">
                  <w:pPr>
                    <w:jc w:val="center"/>
                    <w:rPr>
                      <w:sz w:val="15"/>
                      <w:szCs w:val="15"/>
                    </w:rPr>
                  </w:pPr>
                  <w:r>
                    <w:rPr>
                      <w:sz w:val="15"/>
                      <w:szCs w:val="15"/>
                    </w:rPr>
                    <w:t>0.0077</w:t>
                  </w:r>
                </w:p>
              </w:tc>
              <w:tc>
                <w:tcPr>
                  <w:tcW w:w="660" w:type="dxa"/>
                </w:tcPr>
                <w:p w:rsidR="00744BCA" w:rsidRDefault="00AA145A">
                  <w:pPr>
                    <w:jc w:val="center"/>
                    <w:rPr>
                      <w:sz w:val="15"/>
                      <w:szCs w:val="15"/>
                    </w:rPr>
                  </w:pPr>
                  <w:r>
                    <w:rPr>
                      <w:sz w:val="15"/>
                      <w:szCs w:val="15"/>
                    </w:rPr>
                    <w:t>0.0002</w:t>
                  </w:r>
                </w:p>
              </w:tc>
              <w:tc>
                <w:tcPr>
                  <w:tcW w:w="754" w:type="dxa"/>
                  <w:vAlign w:val="center"/>
                </w:tcPr>
                <w:p w:rsidR="00744BCA" w:rsidRDefault="00AA145A">
                  <w:pPr>
                    <w:jc w:val="center"/>
                    <w:rPr>
                      <w:sz w:val="15"/>
                      <w:szCs w:val="15"/>
                    </w:rPr>
                  </w:pPr>
                  <w:r>
                    <w:rPr>
                      <w:sz w:val="15"/>
                      <w:szCs w:val="15"/>
                    </w:rPr>
                    <w:t>0.0005</w:t>
                  </w:r>
                </w:p>
              </w:tc>
            </w:tr>
            <w:tr w:rsidR="00744BCA">
              <w:trPr>
                <w:cantSplit/>
                <w:trHeight w:val="20"/>
                <w:jc w:val="center"/>
              </w:trPr>
              <w:tc>
                <w:tcPr>
                  <w:tcW w:w="853" w:type="dxa"/>
                  <w:vAlign w:val="center"/>
                </w:tcPr>
                <w:p w:rsidR="00744BCA" w:rsidRDefault="00AA145A">
                  <w:pPr>
                    <w:pStyle w:val="af4"/>
                    <w:jc w:val="center"/>
                    <w:rPr>
                      <w:rFonts w:ascii="Times New Roman" w:hAnsi="Times New Roman"/>
                      <w:sz w:val="15"/>
                      <w:szCs w:val="15"/>
                    </w:rPr>
                  </w:pPr>
                  <w:r>
                    <w:rPr>
                      <w:rFonts w:ascii="Times New Roman" w:hAnsi="Times New Roman"/>
                      <w:sz w:val="15"/>
                      <w:szCs w:val="15"/>
                    </w:rPr>
                    <w:t>40</w:t>
                  </w:r>
                </w:p>
              </w:tc>
              <w:tc>
                <w:tcPr>
                  <w:tcW w:w="700" w:type="dxa"/>
                  <w:vAlign w:val="center"/>
                </w:tcPr>
                <w:p w:rsidR="00744BCA" w:rsidRDefault="00AA145A">
                  <w:pPr>
                    <w:jc w:val="center"/>
                    <w:rPr>
                      <w:sz w:val="15"/>
                      <w:szCs w:val="15"/>
                    </w:rPr>
                  </w:pPr>
                  <w:r>
                    <w:rPr>
                      <w:sz w:val="15"/>
                      <w:szCs w:val="15"/>
                    </w:rPr>
                    <w:t>0.0008</w:t>
                  </w:r>
                </w:p>
              </w:tc>
              <w:tc>
                <w:tcPr>
                  <w:tcW w:w="666" w:type="dxa"/>
                </w:tcPr>
                <w:p w:rsidR="00744BCA" w:rsidRDefault="00AA145A">
                  <w:pPr>
                    <w:jc w:val="center"/>
                    <w:rPr>
                      <w:sz w:val="15"/>
                      <w:szCs w:val="15"/>
                    </w:rPr>
                  </w:pPr>
                  <w:r>
                    <w:rPr>
                      <w:sz w:val="15"/>
                      <w:szCs w:val="15"/>
                    </w:rPr>
                    <w:t>0.0028</w:t>
                  </w:r>
                </w:p>
              </w:tc>
              <w:tc>
                <w:tcPr>
                  <w:tcW w:w="661" w:type="dxa"/>
                </w:tcPr>
                <w:p w:rsidR="00744BCA" w:rsidRDefault="00AA145A">
                  <w:pPr>
                    <w:jc w:val="center"/>
                    <w:rPr>
                      <w:sz w:val="15"/>
                      <w:szCs w:val="15"/>
                    </w:rPr>
                  </w:pPr>
                  <w:r>
                    <w:rPr>
                      <w:sz w:val="15"/>
                      <w:szCs w:val="15"/>
                    </w:rPr>
                    <w:t>0.0001</w:t>
                  </w:r>
                </w:p>
              </w:tc>
              <w:tc>
                <w:tcPr>
                  <w:tcW w:w="663" w:type="dxa"/>
                  <w:vAlign w:val="center"/>
                </w:tcPr>
                <w:p w:rsidR="00744BCA" w:rsidRDefault="00AA145A">
                  <w:pPr>
                    <w:jc w:val="center"/>
                    <w:rPr>
                      <w:sz w:val="15"/>
                      <w:szCs w:val="15"/>
                    </w:rPr>
                  </w:pPr>
                  <w:r>
                    <w:rPr>
                      <w:sz w:val="15"/>
                      <w:szCs w:val="15"/>
                    </w:rPr>
                    <w:t>0.0002</w:t>
                  </w:r>
                </w:p>
              </w:tc>
              <w:tc>
                <w:tcPr>
                  <w:tcW w:w="660" w:type="dxa"/>
                </w:tcPr>
                <w:p w:rsidR="00744BCA" w:rsidRDefault="00AA145A">
                  <w:pPr>
                    <w:jc w:val="center"/>
                    <w:rPr>
                      <w:sz w:val="15"/>
                      <w:szCs w:val="15"/>
                    </w:rPr>
                  </w:pPr>
                  <w:r>
                    <w:rPr>
                      <w:sz w:val="15"/>
                      <w:szCs w:val="15"/>
                    </w:rPr>
                    <w:t>0.0011</w:t>
                  </w:r>
                </w:p>
              </w:tc>
              <w:tc>
                <w:tcPr>
                  <w:tcW w:w="660" w:type="dxa"/>
                  <w:vAlign w:val="center"/>
                </w:tcPr>
                <w:p w:rsidR="00744BCA" w:rsidRDefault="00AA145A">
                  <w:pPr>
                    <w:jc w:val="center"/>
                    <w:rPr>
                      <w:sz w:val="15"/>
                      <w:szCs w:val="15"/>
                    </w:rPr>
                  </w:pPr>
                  <w:r>
                    <w:rPr>
                      <w:sz w:val="15"/>
                      <w:szCs w:val="15"/>
                    </w:rPr>
                    <w:t>0.0040</w:t>
                  </w:r>
                </w:p>
              </w:tc>
              <w:tc>
                <w:tcPr>
                  <w:tcW w:w="662" w:type="dxa"/>
                </w:tcPr>
                <w:p w:rsidR="00744BCA" w:rsidRDefault="00AA145A">
                  <w:pPr>
                    <w:jc w:val="center"/>
                    <w:rPr>
                      <w:sz w:val="15"/>
                      <w:szCs w:val="15"/>
                    </w:rPr>
                  </w:pPr>
                  <w:r>
                    <w:rPr>
                      <w:sz w:val="15"/>
                      <w:szCs w:val="15"/>
                    </w:rPr>
                    <w:t>0.0001</w:t>
                  </w:r>
                </w:p>
              </w:tc>
              <w:tc>
                <w:tcPr>
                  <w:tcW w:w="661" w:type="dxa"/>
                  <w:vAlign w:val="center"/>
                </w:tcPr>
                <w:p w:rsidR="00744BCA" w:rsidRDefault="00AA145A">
                  <w:pPr>
                    <w:jc w:val="center"/>
                    <w:rPr>
                      <w:sz w:val="15"/>
                      <w:szCs w:val="15"/>
                    </w:rPr>
                  </w:pPr>
                  <w:r>
                    <w:rPr>
                      <w:sz w:val="15"/>
                      <w:szCs w:val="15"/>
                    </w:rPr>
                    <w:t>0.0003</w:t>
                  </w:r>
                </w:p>
              </w:tc>
              <w:tc>
                <w:tcPr>
                  <w:tcW w:w="661" w:type="dxa"/>
                </w:tcPr>
                <w:p w:rsidR="00744BCA" w:rsidRDefault="00AA145A">
                  <w:pPr>
                    <w:jc w:val="center"/>
                    <w:rPr>
                      <w:sz w:val="15"/>
                      <w:szCs w:val="15"/>
                    </w:rPr>
                  </w:pPr>
                  <w:r>
                    <w:rPr>
                      <w:sz w:val="15"/>
                      <w:szCs w:val="15"/>
                    </w:rPr>
                    <w:t>0.0020</w:t>
                  </w:r>
                </w:p>
              </w:tc>
              <w:tc>
                <w:tcPr>
                  <w:tcW w:w="665" w:type="dxa"/>
                  <w:vAlign w:val="center"/>
                </w:tcPr>
                <w:p w:rsidR="00744BCA" w:rsidRDefault="00AA145A">
                  <w:pPr>
                    <w:jc w:val="center"/>
                    <w:rPr>
                      <w:sz w:val="15"/>
                      <w:szCs w:val="15"/>
                    </w:rPr>
                  </w:pPr>
                  <w:r>
                    <w:rPr>
                      <w:sz w:val="15"/>
                      <w:szCs w:val="15"/>
                    </w:rPr>
                    <w:t>0.0065</w:t>
                  </w:r>
                </w:p>
              </w:tc>
              <w:tc>
                <w:tcPr>
                  <w:tcW w:w="660" w:type="dxa"/>
                </w:tcPr>
                <w:p w:rsidR="00744BCA" w:rsidRDefault="00AA145A">
                  <w:pPr>
                    <w:jc w:val="center"/>
                    <w:rPr>
                      <w:sz w:val="15"/>
                      <w:szCs w:val="15"/>
                    </w:rPr>
                  </w:pPr>
                  <w:r>
                    <w:rPr>
                      <w:sz w:val="15"/>
                      <w:szCs w:val="15"/>
                    </w:rPr>
                    <w:t>0.0001</w:t>
                  </w:r>
                </w:p>
              </w:tc>
              <w:tc>
                <w:tcPr>
                  <w:tcW w:w="754" w:type="dxa"/>
                  <w:vAlign w:val="center"/>
                </w:tcPr>
                <w:p w:rsidR="00744BCA" w:rsidRDefault="00AA145A">
                  <w:pPr>
                    <w:jc w:val="center"/>
                    <w:rPr>
                      <w:sz w:val="15"/>
                      <w:szCs w:val="15"/>
                    </w:rPr>
                  </w:pPr>
                  <w:r>
                    <w:rPr>
                      <w:sz w:val="15"/>
                      <w:szCs w:val="15"/>
                    </w:rPr>
                    <w:t>0.0005</w:t>
                  </w:r>
                </w:p>
              </w:tc>
            </w:tr>
            <w:tr w:rsidR="00744BCA">
              <w:trPr>
                <w:cantSplit/>
                <w:trHeight w:val="20"/>
                <w:jc w:val="center"/>
              </w:trPr>
              <w:tc>
                <w:tcPr>
                  <w:tcW w:w="853" w:type="dxa"/>
                  <w:vAlign w:val="center"/>
                </w:tcPr>
                <w:p w:rsidR="00744BCA" w:rsidRDefault="00AA145A">
                  <w:pPr>
                    <w:pStyle w:val="af4"/>
                    <w:jc w:val="center"/>
                    <w:rPr>
                      <w:rFonts w:ascii="Times New Roman" w:hAnsi="Times New Roman"/>
                      <w:sz w:val="15"/>
                      <w:szCs w:val="15"/>
                    </w:rPr>
                  </w:pPr>
                  <w:r>
                    <w:rPr>
                      <w:rFonts w:ascii="Times New Roman" w:hAnsi="Times New Roman"/>
                      <w:sz w:val="15"/>
                      <w:szCs w:val="15"/>
                    </w:rPr>
                    <w:t>60</w:t>
                  </w:r>
                </w:p>
              </w:tc>
              <w:tc>
                <w:tcPr>
                  <w:tcW w:w="700" w:type="dxa"/>
                  <w:vAlign w:val="center"/>
                </w:tcPr>
                <w:p w:rsidR="00744BCA" w:rsidRDefault="00AA145A">
                  <w:pPr>
                    <w:jc w:val="center"/>
                    <w:rPr>
                      <w:sz w:val="15"/>
                      <w:szCs w:val="15"/>
                    </w:rPr>
                  </w:pPr>
                  <w:r>
                    <w:rPr>
                      <w:sz w:val="15"/>
                      <w:szCs w:val="15"/>
                    </w:rPr>
                    <w:t>0.0007</w:t>
                  </w:r>
                </w:p>
              </w:tc>
              <w:tc>
                <w:tcPr>
                  <w:tcW w:w="666" w:type="dxa"/>
                </w:tcPr>
                <w:p w:rsidR="00744BCA" w:rsidRDefault="00AA145A">
                  <w:pPr>
                    <w:jc w:val="center"/>
                    <w:rPr>
                      <w:sz w:val="15"/>
                      <w:szCs w:val="15"/>
                    </w:rPr>
                  </w:pPr>
                  <w:r>
                    <w:rPr>
                      <w:sz w:val="15"/>
                      <w:szCs w:val="15"/>
                    </w:rPr>
                    <w:t>0.0024</w:t>
                  </w:r>
                </w:p>
              </w:tc>
              <w:tc>
                <w:tcPr>
                  <w:tcW w:w="661" w:type="dxa"/>
                </w:tcPr>
                <w:p w:rsidR="00744BCA" w:rsidRDefault="00AA145A">
                  <w:pPr>
                    <w:jc w:val="center"/>
                    <w:rPr>
                      <w:sz w:val="15"/>
                      <w:szCs w:val="15"/>
                    </w:rPr>
                  </w:pPr>
                  <w:r>
                    <w:rPr>
                      <w:sz w:val="15"/>
                      <w:szCs w:val="15"/>
                    </w:rPr>
                    <w:t>0.0000</w:t>
                  </w:r>
                </w:p>
              </w:tc>
              <w:tc>
                <w:tcPr>
                  <w:tcW w:w="663" w:type="dxa"/>
                  <w:vAlign w:val="center"/>
                </w:tcPr>
                <w:p w:rsidR="00744BCA" w:rsidRDefault="00AA145A">
                  <w:pPr>
                    <w:jc w:val="center"/>
                    <w:rPr>
                      <w:sz w:val="15"/>
                      <w:szCs w:val="15"/>
                    </w:rPr>
                  </w:pPr>
                  <w:r>
                    <w:rPr>
                      <w:sz w:val="15"/>
                      <w:szCs w:val="15"/>
                    </w:rPr>
                    <w:t>0.0002</w:t>
                  </w:r>
                </w:p>
              </w:tc>
              <w:tc>
                <w:tcPr>
                  <w:tcW w:w="660" w:type="dxa"/>
                </w:tcPr>
                <w:p w:rsidR="00744BCA" w:rsidRDefault="00AA145A">
                  <w:pPr>
                    <w:jc w:val="center"/>
                    <w:rPr>
                      <w:sz w:val="15"/>
                      <w:szCs w:val="15"/>
                    </w:rPr>
                  </w:pPr>
                  <w:r>
                    <w:rPr>
                      <w:sz w:val="15"/>
                      <w:szCs w:val="15"/>
                    </w:rPr>
                    <w:t>0.0010</w:t>
                  </w:r>
                </w:p>
              </w:tc>
              <w:tc>
                <w:tcPr>
                  <w:tcW w:w="660" w:type="dxa"/>
                  <w:vAlign w:val="center"/>
                </w:tcPr>
                <w:p w:rsidR="00744BCA" w:rsidRDefault="00AA145A">
                  <w:pPr>
                    <w:jc w:val="center"/>
                    <w:rPr>
                      <w:sz w:val="15"/>
                      <w:szCs w:val="15"/>
                    </w:rPr>
                  </w:pPr>
                  <w:r>
                    <w:rPr>
                      <w:sz w:val="15"/>
                      <w:szCs w:val="15"/>
                    </w:rPr>
                    <w:t>0.0034</w:t>
                  </w:r>
                </w:p>
              </w:tc>
              <w:tc>
                <w:tcPr>
                  <w:tcW w:w="662" w:type="dxa"/>
                </w:tcPr>
                <w:p w:rsidR="00744BCA" w:rsidRDefault="00AA145A">
                  <w:pPr>
                    <w:jc w:val="center"/>
                    <w:rPr>
                      <w:sz w:val="15"/>
                      <w:szCs w:val="15"/>
                    </w:rPr>
                  </w:pPr>
                  <w:r>
                    <w:rPr>
                      <w:sz w:val="15"/>
                      <w:szCs w:val="15"/>
                    </w:rPr>
                    <w:t>0.0001</w:t>
                  </w:r>
                </w:p>
              </w:tc>
              <w:tc>
                <w:tcPr>
                  <w:tcW w:w="661" w:type="dxa"/>
                  <w:vAlign w:val="center"/>
                </w:tcPr>
                <w:p w:rsidR="00744BCA" w:rsidRDefault="00AA145A">
                  <w:pPr>
                    <w:jc w:val="center"/>
                    <w:rPr>
                      <w:sz w:val="15"/>
                      <w:szCs w:val="15"/>
                    </w:rPr>
                  </w:pPr>
                  <w:r>
                    <w:rPr>
                      <w:sz w:val="15"/>
                      <w:szCs w:val="15"/>
                    </w:rPr>
                    <w:t>0.0002</w:t>
                  </w:r>
                </w:p>
              </w:tc>
              <w:tc>
                <w:tcPr>
                  <w:tcW w:w="661" w:type="dxa"/>
                </w:tcPr>
                <w:p w:rsidR="00744BCA" w:rsidRDefault="00AA145A">
                  <w:pPr>
                    <w:jc w:val="center"/>
                    <w:rPr>
                      <w:sz w:val="15"/>
                      <w:szCs w:val="15"/>
                    </w:rPr>
                  </w:pPr>
                  <w:r>
                    <w:rPr>
                      <w:sz w:val="15"/>
                      <w:szCs w:val="15"/>
                    </w:rPr>
                    <w:t>0.0017</w:t>
                  </w:r>
                </w:p>
              </w:tc>
              <w:tc>
                <w:tcPr>
                  <w:tcW w:w="665" w:type="dxa"/>
                  <w:vAlign w:val="center"/>
                </w:tcPr>
                <w:p w:rsidR="00744BCA" w:rsidRDefault="00AA145A">
                  <w:pPr>
                    <w:jc w:val="center"/>
                    <w:rPr>
                      <w:sz w:val="15"/>
                      <w:szCs w:val="15"/>
                    </w:rPr>
                  </w:pPr>
                  <w:r>
                    <w:rPr>
                      <w:sz w:val="15"/>
                      <w:szCs w:val="15"/>
                    </w:rPr>
                    <w:t>0.0056</w:t>
                  </w:r>
                </w:p>
              </w:tc>
              <w:tc>
                <w:tcPr>
                  <w:tcW w:w="660" w:type="dxa"/>
                </w:tcPr>
                <w:p w:rsidR="00744BCA" w:rsidRDefault="00AA145A">
                  <w:pPr>
                    <w:jc w:val="center"/>
                    <w:rPr>
                      <w:sz w:val="15"/>
                      <w:szCs w:val="15"/>
                    </w:rPr>
                  </w:pPr>
                  <w:r>
                    <w:rPr>
                      <w:sz w:val="15"/>
                      <w:szCs w:val="15"/>
                    </w:rPr>
                    <w:t>0.0001</w:t>
                  </w:r>
                </w:p>
              </w:tc>
              <w:tc>
                <w:tcPr>
                  <w:tcW w:w="754" w:type="dxa"/>
                  <w:vAlign w:val="center"/>
                </w:tcPr>
                <w:p w:rsidR="00744BCA" w:rsidRDefault="00AA145A">
                  <w:pPr>
                    <w:jc w:val="center"/>
                    <w:rPr>
                      <w:sz w:val="15"/>
                      <w:szCs w:val="15"/>
                    </w:rPr>
                  </w:pPr>
                  <w:r>
                    <w:rPr>
                      <w:sz w:val="15"/>
                      <w:szCs w:val="15"/>
                    </w:rPr>
                    <w:t>0.0004</w:t>
                  </w:r>
                </w:p>
              </w:tc>
            </w:tr>
            <w:tr w:rsidR="00744BCA">
              <w:trPr>
                <w:cantSplit/>
                <w:trHeight w:val="20"/>
                <w:jc w:val="center"/>
              </w:trPr>
              <w:tc>
                <w:tcPr>
                  <w:tcW w:w="853" w:type="dxa"/>
                  <w:vAlign w:val="center"/>
                </w:tcPr>
                <w:p w:rsidR="00744BCA" w:rsidRDefault="00AA145A">
                  <w:pPr>
                    <w:pStyle w:val="af4"/>
                    <w:jc w:val="center"/>
                    <w:rPr>
                      <w:rFonts w:ascii="Times New Roman" w:hAnsi="Times New Roman"/>
                      <w:sz w:val="15"/>
                      <w:szCs w:val="15"/>
                    </w:rPr>
                  </w:pPr>
                  <w:r>
                    <w:rPr>
                      <w:rFonts w:ascii="Times New Roman" w:hAnsi="Times New Roman"/>
                      <w:sz w:val="15"/>
                      <w:szCs w:val="15"/>
                    </w:rPr>
                    <w:t>80</w:t>
                  </w:r>
                </w:p>
              </w:tc>
              <w:tc>
                <w:tcPr>
                  <w:tcW w:w="700" w:type="dxa"/>
                  <w:vAlign w:val="center"/>
                </w:tcPr>
                <w:p w:rsidR="00744BCA" w:rsidRDefault="00AA145A">
                  <w:pPr>
                    <w:jc w:val="center"/>
                    <w:rPr>
                      <w:sz w:val="15"/>
                      <w:szCs w:val="15"/>
                    </w:rPr>
                  </w:pPr>
                  <w:r>
                    <w:rPr>
                      <w:sz w:val="15"/>
                      <w:szCs w:val="15"/>
                    </w:rPr>
                    <w:t>0.0006</w:t>
                  </w:r>
                </w:p>
              </w:tc>
              <w:tc>
                <w:tcPr>
                  <w:tcW w:w="666" w:type="dxa"/>
                </w:tcPr>
                <w:p w:rsidR="00744BCA" w:rsidRDefault="00AA145A">
                  <w:pPr>
                    <w:jc w:val="center"/>
                    <w:rPr>
                      <w:sz w:val="15"/>
                      <w:szCs w:val="15"/>
                    </w:rPr>
                  </w:pPr>
                  <w:r>
                    <w:rPr>
                      <w:sz w:val="15"/>
                      <w:szCs w:val="15"/>
                    </w:rPr>
                    <w:t>0.0021</w:t>
                  </w:r>
                </w:p>
              </w:tc>
              <w:tc>
                <w:tcPr>
                  <w:tcW w:w="661" w:type="dxa"/>
                </w:tcPr>
                <w:p w:rsidR="00744BCA" w:rsidRDefault="00AA145A">
                  <w:pPr>
                    <w:jc w:val="center"/>
                    <w:rPr>
                      <w:sz w:val="15"/>
                      <w:szCs w:val="15"/>
                    </w:rPr>
                  </w:pPr>
                  <w:r>
                    <w:rPr>
                      <w:sz w:val="15"/>
                      <w:szCs w:val="15"/>
                    </w:rPr>
                    <w:t>0.0000</w:t>
                  </w:r>
                </w:p>
              </w:tc>
              <w:tc>
                <w:tcPr>
                  <w:tcW w:w="663" w:type="dxa"/>
                  <w:vAlign w:val="center"/>
                </w:tcPr>
                <w:p w:rsidR="00744BCA" w:rsidRDefault="00AA145A">
                  <w:pPr>
                    <w:jc w:val="center"/>
                    <w:rPr>
                      <w:sz w:val="15"/>
                      <w:szCs w:val="15"/>
                    </w:rPr>
                  </w:pPr>
                  <w:r>
                    <w:rPr>
                      <w:sz w:val="15"/>
                      <w:szCs w:val="15"/>
                    </w:rPr>
                    <w:t>0.0001</w:t>
                  </w:r>
                </w:p>
              </w:tc>
              <w:tc>
                <w:tcPr>
                  <w:tcW w:w="660" w:type="dxa"/>
                </w:tcPr>
                <w:p w:rsidR="00744BCA" w:rsidRDefault="00AA145A">
                  <w:pPr>
                    <w:jc w:val="center"/>
                    <w:rPr>
                      <w:sz w:val="15"/>
                      <w:szCs w:val="15"/>
                    </w:rPr>
                  </w:pPr>
                  <w:r>
                    <w:rPr>
                      <w:sz w:val="15"/>
                      <w:szCs w:val="15"/>
                    </w:rPr>
                    <w:t>0.0008</w:t>
                  </w:r>
                </w:p>
              </w:tc>
              <w:tc>
                <w:tcPr>
                  <w:tcW w:w="660" w:type="dxa"/>
                  <w:vAlign w:val="center"/>
                </w:tcPr>
                <w:p w:rsidR="00744BCA" w:rsidRDefault="00AA145A">
                  <w:pPr>
                    <w:jc w:val="center"/>
                    <w:rPr>
                      <w:sz w:val="15"/>
                      <w:szCs w:val="15"/>
                    </w:rPr>
                  </w:pPr>
                  <w:r>
                    <w:rPr>
                      <w:sz w:val="15"/>
                      <w:szCs w:val="15"/>
                    </w:rPr>
                    <w:t>0.0030</w:t>
                  </w:r>
                </w:p>
              </w:tc>
              <w:tc>
                <w:tcPr>
                  <w:tcW w:w="662" w:type="dxa"/>
                </w:tcPr>
                <w:p w:rsidR="00744BCA" w:rsidRDefault="00AA145A">
                  <w:pPr>
                    <w:jc w:val="center"/>
                    <w:rPr>
                      <w:sz w:val="15"/>
                      <w:szCs w:val="15"/>
                    </w:rPr>
                  </w:pPr>
                  <w:r>
                    <w:rPr>
                      <w:sz w:val="15"/>
                      <w:szCs w:val="15"/>
                    </w:rPr>
                    <w:t>0.0001</w:t>
                  </w:r>
                </w:p>
              </w:tc>
              <w:tc>
                <w:tcPr>
                  <w:tcW w:w="661" w:type="dxa"/>
                  <w:vAlign w:val="center"/>
                </w:tcPr>
                <w:p w:rsidR="00744BCA" w:rsidRDefault="00AA145A">
                  <w:pPr>
                    <w:jc w:val="center"/>
                    <w:rPr>
                      <w:sz w:val="15"/>
                      <w:szCs w:val="15"/>
                    </w:rPr>
                  </w:pPr>
                  <w:r>
                    <w:rPr>
                      <w:sz w:val="15"/>
                      <w:szCs w:val="15"/>
                    </w:rPr>
                    <w:t>0.0002</w:t>
                  </w:r>
                </w:p>
              </w:tc>
              <w:tc>
                <w:tcPr>
                  <w:tcW w:w="661" w:type="dxa"/>
                </w:tcPr>
                <w:p w:rsidR="00744BCA" w:rsidRDefault="00AA145A">
                  <w:pPr>
                    <w:jc w:val="center"/>
                    <w:rPr>
                      <w:sz w:val="15"/>
                      <w:szCs w:val="15"/>
                    </w:rPr>
                  </w:pPr>
                  <w:r>
                    <w:rPr>
                      <w:sz w:val="15"/>
                      <w:szCs w:val="15"/>
                    </w:rPr>
                    <w:t>0.0015</w:t>
                  </w:r>
                </w:p>
              </w:tc>
              <w:tc>
                <w:tcPr>
                  <w:tcW w:w="665" w:type="dxa"/>
                  <w:vAlign w:val="center"/>
                </w:tcPr>
                <w:p w:rsidR="00744BCA" w:rsidRDefault="00AA145A">
                  <w:pPr>
                    <w:jc w:val="center"/>
                    <w:rPr>
                      <w:sz w:val="15"/>
                      <w:szCs w:val="15"/>
                    </w:rPr>
                  </w:pPr>
                  <w:r>
                    <w:rPr>
                      <w:sz w:val="15"/>
                      <w:szCs w:val="15"/>
                    </w:rPr>
                    <w:t>0.0049</w:t>
                  </w:r>
                </w:p>
              </w:tc>
              <w:tc>
                <w:tcPr>
                  <w:tcW w:w="660" w:type="dxa"/>
                </w:tcPr>
                <w:p w:rsidR="00744BCA" w:rsidRDefault="00AA145A">
                  <w:pPr>
                    <w:jc w:val="center"/>
                    <w:rPr>
                      <w:sz w:val="15"/>
                      <w:szCs w:val="15"/>
                    </w:rPr>
                  </w:pPr>
                  <w:r>
                    <w:rPr>
                      <w:sz w:val="15"/>
                      <w:szCs w:val="15"/>
                    </w:rPr>
                    <w:t>0.0001</w:t>
                  </w:r>
                </w:p>
              </w:tc>
              <w:tc>
                <w:tcPr>
                  <w:tcW w:w="754" w:type="dxa"/>
                  <w:vAlign w:val="center"/>
                </w:tcPr>
                <w:p w:rsidR="00744BCA" w:rsidRDefault="00AA145A">
                  <w:pPr>
                    <w:jc w:val="center"/>
                    <w:rPr>
                      <w:sz w:val="15"/>
                      <w:szCs w:val="15"/>
                    </w:rPr>
                  </w:pPr>
                  <w:r>
                    <w:rPr>
                      <w:sz w:val="15"/>
                      <w:szCs w:val="15"/>
                    </w:rPr>
                    <w:t>0.0003</w:t>
                  </w:r>
                </w:p>
              </w:tc>
            </w:tr>
            <w:tr w:rsidR="00744BCA">
              <w:trPr>
                <w:cantSplit/>
                <w:trHeight w:val="20"/>
                <w:jc w:val="center"/>
              </w:trPr>
              <w:tc>
                <w:tcPr>
                  <w:tcW w:w="853" w:type="dxa"/>
                  <w:vAlign w:val="center"/>
                </w:tcPr>
                <w:p w:rsidR="00744BCA" w:rsidRDefault="00AA145A">
                  <w:pPr>
                    <w:pStyle w:val="af4"/>
                    <w:jc w:val="center"/>
                    <w:rPr>
                      <w:rFonts w:ascii="Times New Roman" w:hAnsi="Times New Roman"/>
                      <w:sz w:val="15"/>
                      <w:szCs w:val="15"/>
                    </w:rPr>
                  </w:pPr>
                  <w:r>
                    <w:rPr>
                      <w:rFonts w:ascii="Times New Roman" w:hAnsi="Times New Roman"/>
                      <w:sz w:val="15"/>
                      <w:szCs w:val="15"/>
                    </w:rPr>
                    <w:t>100</w:t>
                  </w:r>
                </w:p>
              </w:tc>
              <w:tc>
                <w:tcPr>
                  <w:tcW w:w="700" w:type="dxa"/>
                  <w:vAlign w:val="center"/>
                </w:tcPr>
                <w:p w:rsidR="00744BCA" w:rsidRDefault="00AA145A">
                  <w:pPr>
                    <w:jc w:val="center"/>
                    <w:rPr>
                      <w:sz w:val="15"/>
                      <w:szCs w:val="15"/>
                    </w:rPr>
                  </w:pPr>
                  <w:r>
                    <w:rPr>
                      <w:sz w:val="15"/>
                      <w:szCs w:val="15"/>
                    </w:rPr>
                    <w:t>0.0005</w:t>
                  </w:r>
                </w:p>
              </w:tc>
              <w:tc>
                <w:tcPr>
                  <w:tcW w:w="666" w:type="dxa"/>
                </w:tcPr>
                <w:p w:rsidR="00744BCA" w:rsidRDefault="00AA145A">
                  <w:pPr>
                    <w:jc w:val="center"/>
                    <w:rPr>
                      <w:sz w:val="15"/>
                      <w:szCs w:val="15"/>
                    </w:rPr>
                  </w:pPr>
                  <w:r>
                    <w:rPr>
                      <w:sz w:val="15"/>
                      <w:szCs w:val="15"/>
                    </w:rPr>
                    <w:t>0.0019</w:t>
                  </w:r>
                </w:p>
              </w:tc>
              <w:tc>
                <w:tcPr>
                  <w:tcW w:w="661" w:type="dxa"/>
                </w:tcPr>
                <w:p w:rsidR="00744BCA" w:rsidRDefault="00AA145A">
                  <w:pPr>
                    <w:jc w:val="center"/>
                    <w:rPr>
                      <w:sz w:val="15"/>
                      <w:szCs w:val="15"/>
                    </w:rPr>
                  </w:pPr>
                  <w:r>
                    <w:rPr>
                      <w:sz w:val="15"/>
                      <w:szCs w:val="15"/>
                    </w:rPr>
                    <w:t>0.0000</w:t>
                  </w:r>
                </w:p>
              </w:tc>
              <w:tc>
                <w:tcPr>
                  <w:tcW w:w="663" w:type="dxa"/>
                  <w:vAlign w:val="center"/>
                </w:tcPr>
                <w:p w:rsidR="00744BCA" w:rsidRDefault="00AA145A">
                  <w:pPr>
                    <w:jc w:val="center"/>
                    <w:rPr>
                      <w:sz w:val="15"/>
                      <w:szCs w:val="15"/>
                    </w:rPr>
                  </w:pPr>
                  <w:r>
                    <w:rPr>
                      <w:sz w:val="15"/>
                      <w:szCs w:val="15"/>
                    </w:rPr>
                    <w:t>0.0001</w:t>
                  </w:r>
                </w:p>
              </w:tc>
              <w:tc>
                <w:tcPr>
                  <w:tcW w:w="660" w:type="dxa"/>
                </w:tcPr>
                <w:p w:rsidR="00744BCA" w:rsidRDefault="00AA145A">
                  <w:pPr>
                    <w:jc w:val="center"/>
                    <w:rPr>
                      <w:sz w:val="15"/>
                      <w:szCs w:val="15"/>
                    </w:rPr>
                  </w:pPr>
                  <w:r>
                    <w:rPr>
                      <w:sz w:val="15"/>
                      <w:szCs w:val="15"/>
                    </w:rPr>
                    <w:t>0.0007</w:t>
                  </w:r>
                </w:p>
              </w:tc>
              <w:tc>
                <w:tcPr>
                  <w:tcW w:w="660" w:type="dxa"/>
                  <w:vAlign w:val="center"/>
                </w:tcPr>
                <w:p w:rsidR="00744BCA" w:rsidRDefault="00AA145A">
                  <w:pPr>
                    <w:jc w:val="center"/>
                    <w:rPr>
                      <w:sz w:val="15"/>
                      <w:szCs w:val="15"/>
                    </w:rPr>
                  </w:pPr>
                  <w:r>
                    <w:rPr>
                      <w:sz w:val="15"/>
                      <w:szCs w:val="15"/>
                    </w:rPr>
                    <w:t>0.0027</w:t>
                  </w:r>
                </w:p>
              </w:tc>
              <w:tc>
                <w:tcPr>
                  <w:tcW w:w="662" w:type="dxa"/>
                </w:tcPr>
                <w:p w:rsidR="00744BCA" w:rsidRDefault="00AA145A">
                  <w:pPr>
                    <w:jc w:val="center"/>
                    <w:rPr>
                      <w:sz w:val="15"/>
                      <w:szCs w:val="15"/>
                    </w:rPr>
                  </w:pPr>
                  <w:r>
                    <w:rPr>
                      <w:sz w:val="15"/>
                      <w:szCs w:val="15"/>
                    </w:rPr>
                    <w:t>0.0001</w:t>
                  </w:r>
                </w:p>
              </w:tc>
              <w:tc>
                <w:tcPr>
                  <w:tcW w:w="661" w:type="dxa"/>
                  <w:vAlign w:val="center"/>
                </w:tcPr>
                <w:p w:rsidR="00744BCA" w:rsidRDefault="00AA145A">
                  <w:pPr>
                    <w:jc w:val="center"/>
                    <w:rPr>
                      <w:sz w:val="15"/>
                      <w:szCs w:val="15"/>
                    </w:rPr>
                  </w:pPr>
                  <w:r>
                    <w:rPr>
                      <w:sz w:val="15"/>
                      <w:szCs w:val="15"/>
                    </w:rPr>
                    <w:t>0.0002</w:t>
                  </w:r>
                </w:p>
              </w:tc>
              <w:tc>
                <w:tcPr>
                  <w:tcW w:w="661" w:type="dxa"/>
                </w:tcPr>
                <w:p w:rsidR="00744BCA" w:rsidRDefault="00AA145A">
                  <w:pPr>
                    <w:jc w:val="center"/>
                    <w:rPr>
                      <w:sz w:val="15"/>
                      <w:szCs w:val="15"/>
                    </w:rPr>
                  </w:pPr>
                  <w:r>
                    <w:rPr>
                      <w:sz w:val="15"/>
                      <w:szCs w:val="15"/>
                    </w:rPr>
                    <w:t>0.0013</w:t>
                  </w:r>
                </w:p>
              </w:tc>
              <w:tc>
                <w:tcPr>
                  <w:tcW w:w="665" w:type="dxa"/>
                  <w:vAlign w:val="center"/>
                </w:tcPr>
                <w:p w:rsidR="00744BCA" w:rsidRDefault="00AA145A">
                  <w:pPr>
                    <w:jc w:val="center"/>
                    <w:rPr>
                      <w:sz w:val="15"/>
                      <w:szCs w:val="15"/>
                    </w:rPr>
                  </w:pPr>
                  <w:r>
                    <w:rPr>
                      <w:sz w:val="15"/>
                      <w:szCs w:val="15"/>
                    </w:rPr>
                    <w:t>0.0043</w:t>
                  </w:r>
                </w:p>
              </w:tc>
              <w:tc>
                <w:tcPr>
                  <w:tcW w:w="660" w:type="dxa"/>
                </w:tcPr>
                <w:p w:rsidR="00744BCA" w:rsidRDefault="00AA145A">
                  <w:pPr>
                    <w:jc w:val="center"/>
                    <w:rPr>
                      <w:sz w:val="15"/>
                      <w:szCs w:val="15"/>
                    </w:rPr>
                  </w:pPr>
                  <w:r>
                    <w:rPr>
                      <w:sz w:val="15"/>
                      <w:szCs w:val="15"/>
                    </w:rPr>
                    <w:t>0.0001</w:t>
                  </w:r>
                </w:p>
              </w:tc>
              <w:tc>
                <w:tcPr>
                  <w:tcW w:w="754" w:type="dxa"/>
                  <w:vAlign w:val="center"/>
                </w:tcPr>
                <w:p w:rsidR="00744BCA" w:rsidRDefault="00AA145A">
                  <w:pPr>
                    <w:jc w:val="center"/>
                    <w:rPr>
                      <w:sz w:val="15"/>
                      <w:szCs w:val="15"/>
                    </w:rPr>
                  </w:pPr>
                  <w:r>
                    <w:rPr>
                      <w:sz w:val="15"/>
                      <w:szCs w:val="15"/>
                    </w:rPr>
                    <w:t>0.0003</w:t>
                  </w:r>
                </w:p>
              </w:tc>
            </w:tr>
            <w:tr w:rsidR="00744BCA">
              <w:trPr>
                <w:cantSplit/>
                <w:trHeight w:val="20"/>
                <w:jc w:val="center"/>
              </w:trPr>
              <w:tc>
                <w:tcPr>
                  <w:tcW w:w="853" w:type="dxa"/>
                  <w:vAlign w:val="center"/>
                </w:tcPr>
                <w:p w:rsidR="00744BCA" w:rsidRDefault="00AA145A">
                  <w:pPr>
                    <w:pStyle w:val="af4"/>
                    <w:jc w:val="center"/>
                    <w:rPr>
                      <w:rFonts w:ascii="Times New Roman" w:hAnsi="Times New Roman"/>
                      <w:sz w:val="15"/>
                      <w:szCs w:val="15"/>
                    </w:rPr>
                  </w:pPr>
                  <w:r>
                    <w:rPr>
                      <w:rFonts w:ascii="Times New Roman" w:hAnsi="Times New Roman"/>
                      <w:sz w:val="15"/>
                      <w:szCs w:val="15"/>
                    </w:rPr>
                    <w:t>120</w:t>
                  </w:r>
                </w:p>
              </w:tc>
              <w:tc>
                <w:tcPr>
                  <w:tcW w:w="700" w:type="dxa"/>
                  <w:vAlign w:val="center"/>
                </w:tcPr>
                <w:p w:rsidR="00744BCA" w:rsidRDefault="00AA145A">
                  <w:pPr>
                    <w:jc w:val="center"/>
                    <w:rPr>
                      <w:sz w:val="15"/>
                      <w:szCs w:val="15"/>
                    </w:rPr>
                  </w:pPr>
                  <w:r>
                    <w:rPr>
                      <w:sz w:val="15"/>
                      <w:szCs w:val="15"/>
                    </w:rPr>
                    <w:t>0.0005</w:t>
                  </w:r>
                </w:p>
              </w:tc>
              <w:tc>
                <w:tcPr>
                  <w:tcW w:w="666" w:type="dxa"/>
                </w:tcPr>
                <w:p w:rsidR="00744BCA" w:rsidRDefault="00AA145A">
                  <w:pPr>
                    <w:jc w:val="center"/>
                    <w:rPr>
                      <w:sz w:val="15"/>
                      <w:szCs w:val="15"/>
                    </w:rPr>
                  </w:pPr>
                  <w:r>
                    <w:rPr>
                      <w:sz w:val="15"/>
                      <w:szCs w:val="15"/>
                    </w:rPr>
                    <w:t>0.0017</w:t>
                  </w:r>
                </w:p>
              </w:tc>
              <w:tc>
                <w:tcPr>
                  <w:tcW w:w="661" w:type="dxa"/>
                </w:tcPr>
                <w:p w:rsidR="00744BCA" w:rsidRDefault="00AA145A">
                  <w:pPr>
                    <w:jc w:val="center"/>
                    <w:rPr>
                      <w:sz w:val="15"/>
                      <w:szCs w:val="15"/>
                    </w:rPr>
                  </w:pPr>
                  <w:r>
                    <w:rPr>
                      <w:sz w:val="15"/>
                      <w:szCs w:val="15"/>
                    </w:rPr>
                    <w:t>0.0000</w:t>
                  </w:r>
                </w:p>
              </w:tc>
              <w:tc>
                <w:tcPr>
                  <w:tcW w:w="663" w:type="dxa"/>
                  <w:vAlign w:val="center"/>
                </w:tcPr>
                <w:p w:rsidR="00744BCA" w:rsidRDefault="00AA145A">
                  <w:pPr>
                    <w:jc w:val="center"/>
                    <w:rPr>
                      <w:sz w:val="15"/>
                      <w:szCs w:val="15"/>
                    </w:rPr>
                  </w:pPr>
                  <w:r>
                    <w:rPr>
                      <w:sz w:val="15"/>
                      <w:szCs w:val="15"/>
                    </w:rPr>
                    <w:t>0.0001</w:t>
                  </w:r>
                </w:p>
              </w:tc>
              <w:tc>
                <w:tcPr>
                  <w:tcW w:w="660" w:type="dxa"/>
                </w:tcPr>
                <w:p w:rsidR="00744BCA" w:rsidRDefault="00AA145A">
                  <w:pPr>
                    <w:jc w:val="center"/>
                    <w:rPr>
                      <w:sz w:val="15"/>
                      <w:szCs w:val="15"/>
                    </w:rPr>
                  </w:pPr>
                  <w:r>
                    <w:rPr>
                      <w:sz w:val="15"/>
                      <w:szCs w:val="15"/>
                    </w:rPr>
                    <w:t>0.0007</w:t>
                  </w:r>
                </w:p>
              </w:tc>
              <w:tc>
                <w:tcPr>
                  <w:tcW w:w="660" w:type="dxa"/>
                  <w:vAlign w:val="center"/>
                </w:tcPr>
                <w:p w:rsidR="00744BCA" w:rsidRDefault="00AA145A">
                  <w:pPr>
                    <w:jc w:val="center"/>
                    <w:rPr>
                      <w:sz w:val="15"/>
                      <w:szCs w:val="15"/>
                    </w:rPr>
                  </w:pPr>
                  <w:r>
                    <w:rPr>
                      <w:sz w:val="15"/>
                      <w:szCs w:val="15"/>
                    </w:rPr>
                    <w:t>0.0024</w:t>
                  </w:r>
                </w:p>
              </w:tc>
              <w:tc>
                <w:tcPr>
                  <w:tcW w:w="662" w:type="dxa"/>
                </w:tcPr>
                <w:p w:rsidR="00744BCA" w:rsidRDefault="00AA145A">
                  <w:pPr>
                    <w:jc w:val="center"/>
                    <w:rPr>
                      <w:sz w:val="15"/>
                      <w:szCs w:val="15"/>
                    </w:rPr>
                  </w:pPr>
                  <w:r>
                    <w:rPr>
                      <w:sz w:val="15"/>
                      <w:szCs w:val="15"/>
                    </w:rPr>
                    <w:t>0.0000</w:t>
                  </w:r>
                </w:p>
              </w:tc>
              <w:tc>
                <w:tcPr>
                  <w:tcW w:w="661" w:type="dxa"/>
                  <w:vAlign w:val="center"/>
                </w:tcPr>
                <w:p w:rsidR="00744BCA" w:rsidRDefault="00AA145A">
                  <w:pPr>
                    <w:jc w:val="center"/>
                    <w:rPr>
                      <w:sz w:val="15"/>
                      <w:szCs w:val="15"/>
                    </w:rPr>
                  </w:pPr>
                  <w:r>
                    <w:rPr>
                      <w:sz w:val="15"/>
                      <w:szCs w:val="15"/>
                    </w:rPr>
                    <w:t>0.0002</w:t>
                  </w:r>
                </w:p>
              </w:tc>
              <w:tc>
                <w:tcPr>
                  <w:tcW w:w="661" w:type="dxa"/>
                </w:tcPr>
                <w:p w:rsidR="00744BCA" w:rsidRDefault="00AA145A">
                  <w:pPr>
                    <w:jc w:val="center"/>
                    <w:rPr>
                      <w:sz w:val="15"/>
                      <w:szCs w:val="15"/>
                    </w:rPr>
                  </w:pPr>
                  <w:r>
                    <w:rPr>
                      <w:sz w:val="15"/>
                      <w:szCs w:val="15"/>
                    </w:rPr>
                    <w:t>0.0012</w:t>
                  </w:r>
                </w:p>
              </w:tc>
              <w:tc>
                <w:tcPr>
                  <w:tcW w:w="665" w:type="dxa"/>
                  <w:vAlign w:val="center"/>
                </w:tcPr>
                <w:p w:rsidR="00744BCA" w:rsidRDefault="00AA145A">
                  <w:pPr>
                    <w:jc w:val="center"/>
                    <w:rPr>
                      <w:sz w:val="15"/>
                      <w:szCs w:val="15"/>
                    </w:rPr>
                  </w:pPr>
                  <w:r>
                    <w:rPr>
                      <w:sz w:val="15"/>
                      <w:szCs w:val="15"/>
                    </w:rPr>
                    <w:t>0.0039</w:t>
                  </w:r>
                </w:p>
              </w:tc>
              <w:tc>
                <w:tcPr>
                  <w:tcW w:w="660" w:type="dxa"/>
                </w:tcPr>
                <w:p w:rsidR="00744BCA" w:rsidRDefault="00AA145A">
                  <w:pPr>
                    <w:jc w:val="center"/>
                    <w:rPr>
                      <w:sz w:val="15"/>
                      <w:szCs w:val="15"/>
                    </w:rPr>
                  </w:pPr>
                  <w:r>
                    <w:rPr>
                      <w:sz w:val="15"/>
                      <w:szCs w:val="15"/>
                    </w:rPr>
                    <w:t>0.0001</w:t>
                  </w:r>
                </w:p>
              </w:tc>
              <w:tc>
                <w:tcPr>
                  <w:tcW w:w="754" w:type="dxa"/>
                  <w:vAlign w:val="center"/>
                </w:tcPr>
                <w:p w:rsidR="00744BCA" w:rsidRDefault="00AA145A">
                  <w:pPr>
                    <w:jc w:val="center"/>
                    <w:rPr>
                      <w:sz w:val="15"/>
                      <w:szCs w:val="15"/>
                    </w:rPr>
                  </w:pPr>
                  <w:r>
                    <w:rPr>
                      <w:sz w:val="15"/>
                      <w:szCs w:val="15"/>
                    </w:rPr>
                    <w:t>0.0003</w:t>
                  </w:r>
                </w:p>
              </w:tc>
            </w:tr>
            <w:tr w:rsidR="00744BCA">
              <w:trPr>
                <w:cantSplit/>
                <w:trHeight w:val="20"/>
                <w:jc w:val="center"/>
              </w:trPr>
              <w:tc>
                <w:tcPr>
                  <w:tcW w:w="853" w:type="dxa"/>
                  <w:vAlign w:val="center"/>
                </w:tcPr>
                <w:p w:rsidR="00744BCA" w:rsidRDefault="00AA145A">
                  <w:pPr>
                    <w:pStyle w:val="af4"/>
                    <w:jc w:val="center"/>
                    <w:rPr>
                      <w:rFonts w:ascii="Times New Roman" w:hAnsi="Times New Roman"/>
                      <w:sz w:val="15"/>
                      <w:szCs w:val="15"/>
                    </w:rPr>
                  </w:pPr>
                  <w:r>
                    <w:rPr>
                      <w:rFonts w:ascii="Times New Roman" w:hAnsi="Times New Roman"/>
                      <w:sz w:val="15"/>
                      <w:szCs w:val="15"/>
                    </w:rPr>
                    <w:t>140</w:t>
                  </w:r>
                </w:p>
              </w:tc>
              <w:tc>
                <w:tcPr>
                  <w:tcW w:w="700" w:type="dxa"/>
                  <w:vAlign w:val="center"/>
                </w:tcPr>
                <w:p w:rsidR="00744BCA" w:rsidRDefault="00AA145A">
                  <w:pPr>
                    <w:jc w:val="center"/>
                    <w:rPr>
                      <w:sz w:val="15"/>
                      <w:szCs w:val="15"/>
                    </w:rPr>
                  </w:pPr>
                  <w:r>
                    <w:rPr>
                      <w:sz w:val="15"/>
                      <w:szCs w:val="15"/>
                    </w:rPr>
                    <w:t>0.0004</w:t>
                  </w:r>
                </w:p>
              </w:tc>
              <w:tc>
                <w:tcPr>
                  <w:tcW w:w="666" w:type="dxa"/>
                </w:tcPr>
                <w:p w:rsidR="00744BCA" w:rsidRDefault="00AA145A">
                  <w:pPr>
                    <w:jc w:val="center"/>
                    <w:rPr>
                      <w:sz w:val="15"/>
                      <w:szCs w:val="15"/>
                    </w:rPr>
                  </w:pPr>
                  <w:r>
                    <w:rPr>
                      <w:sz w:val="15"/>
                      <w:szCs w:val="15"/>
                    </w:rPr>
                    <w:t>0.0015</w:t>
                  </w:r>
                </w:p>
              </w:tc>
              <w:tc>
                <w:tcPr>
                  <w:tcW w:w="661" w:type="dxa"/>
                </w:tcPr>
                <w:p w:rsidR="00744BCA" w:rsidRDefault="00AA145A">
                  <w:pPr>
                    <w:jc w:val="center"/>
                    <w:rPr>
                      <w:sz w:val="15"/>
                      <w:szCs w:val="15"/>
                    </w:rPr>
                  </w:pPr>
                  <w:r>
                    <w:rPr>
                      <w:sz w:val="15"/>
                      <w:szCs w:val="15"/>
                    </w:rPr>
                    <w:t>0.0000</w:t>
                  </w:r>
                </w:p>
              </w:tc>
              <w:tc>
                <w:tcPr>
                  <w:tcW w:w="663" w:type="dxa"/>
                  <w:vAlign w:val="center"/>
                </w:tcPr>
                <w:p w:rsidR="00744BCA" w:rsidRDefault="00AA145A">
                  <w:pPr>
                    <w:jc w:val="center"/>
                    <w:rPr>
                      <w:sz w:val="15"/>
                      <w:szCs w:val="15"/>
                    </w:rPr>
                  </w:pPr>
                  <w:r>
                    <w:rPr>
                      <w:sz w:val="15"/>
                      <w:szCs w:val="15"/>
                    </w:rPr>
                    <w:t>0.0001</w:t>
                  </w:r>
                </w:p>
              </w:tc>
              <w:tc>
                <w:tcPr>
                  <w:tcW w:w="660" w:type="dxa"/>
                </w:tcPr>
                <w:p w:rsidR="00744BCA" w:rsidRDefault="00AA145A">
                  <w:pPr>
                    <w:jc w:val="center"/>
                    <w:rPr>
                      <w:sz w:val="15"/>
                      <w:szCs w:val="15"/>
                    </w:rPr>
                  </w:pPr>
                  <w:r>
                    <w:rPr>
                      <w:sz w:val="15"/>
                      <w:szCs w:val="15"/>
                    </w:rPr>
                    <w:t>0.0006</w:t>
                  </w:r>
                </w:p>
              </w:tc>
              <w:tc>
                <w:tcPr>
                  <w:tcW w:w="660" w:type="dxa"/>
                  <w:vAlign w:val="center"/>
                </w:tcPr>
                <w:p w:rsidR="00744BCA" w:rsidRDefault="00AA145A">
                  <w:pPr>
                    <w:jc w:val="center"/>
                    <w:rPr>
                      <w:sz w:val="15"/>
                      <w:szCs w:val="15"/>
                    </w:rPr>
                  </w:pPr>
                  <w:r>
                    <w:rPr>
                      <w:sz w:val="15"/>
                      <w:szCs w:val="15"/>
                    </w:rPr>
                    <w:t>0.0022</w:t>
                  </w:r>
                </w:p>
              </w:tc>
              <w:tc>
                <w:tcPr>
                  <w:tcW w:w="662" w:type="dxa"/>
                </w:tcPr>
                <w:p w:rsidR="00744BCA" w:rsidRDefault="00AA145A">
                  <w:pPr>
                    <w:jc w:val="center"/>
                    <w:rPr>
                      <w:sz w:val="15"/>
                      <w:szCs w:val="15"/>
                    </w:rPr>
                  </w:pPr>
                  <w:r>
                    <w:rPr>
                      <w:sz w:val="15"/>
                      <w:szCs w:val="15"/>
                    </w:rPr>
                    <w:t>0.0000</w:t>
                  </w:r>
                </w:p>
              </w:tc>
              <w:tc>
                <w:tcPr>
                  <w:tcW w:w="661" w:type="dxa"/>
                  <w:vAlign w:val="center"/>
                </w:tcPr>
                <w:p w:rsidR="00744BCA" w:rsidRDefault="00AA145A">
                  <w:pPr>
                    <w:jc w:val="center"/>
                    <w:rPr>
                      <w:sz w:val="15"/>
                      <w:szCs w:val="15"/>
                    </w:rPr>
                  </w:pPr>
                  <w:r>
                    <w:rPr>
                      <w:sz w:val="15"/>
                      <w:szCs w:val="15"/>
                    </w:rPr>
                    <w:t>0.0002</w:t>
                  </w:r>
                </w:p>
              </w:tc>
              <w:tc>
                <w:tcPr>
                  <w:tcW w:w="661" w:type="dxa"/>
                </w:tcPr>
                <w:p w:rsidR="00744BCA" w:rsidRDefault="00AA145A">
                  <w:pPr>
                    <w:jc w:val="center"/>
                    <w:rPr>
                      <w:sz w:val="15"/>
                      <w:szCs w:val="15"/>
                    </w:rPr>
                  </w:pPr>
                  <w:r>
                    <w:rPr>
                      <w:sz w:val="15"/>
                      <w:szCs w:val="15"/>
                    </w:rPr>
                    <w:t>0.0011</w:t>
                  </w:r>
                </w:p>
              </w:tc>
              <w:tc>
                <w:tcPr>
                  <w:tcW w:w="665" w:type="dxa"/>
                  <w:vAlign w:val="center"/>
                </w:tcPr>
                <w:p w:rsidR="00744BCA" w:rsidRDefault="00AA145A">
                  <w:pPr>
                    <w:jc w:val="center"/>
                    <w:rPr>
                      <w:sz w:val="15"/>
                      <w:szCs w:val="15"/>
                    </w:rPr>
                  </w:pPr>
                  <w:r>
                    <w:rPr>
                      <w:sz w:val="15"/>
                      <w:szCs w:val="15"/>
                    </w:rPr>
                    <w:t>0.0035</w:t>
                  </w:r>
                </w:p>
              </w:tc>
              <w:tc>
                <w:tcPr>
                  <w:tcW w:w="660" w:type="dxa"/>
                </w:tcPr>
                <w:p w:rsidR="00744BCA" w:rsidRDefault="00AA145A">
                  <w:pPr>
                    <w:jc w:val="center"/>
                    <w:rPr>
                      <w:sz w:val="15"/>
                      <w:szCs w:val="15"/>
                    </w:rPr>
                  </w:pPr>
                  <w:r>
                    <w:rPr>
                      <w:sz w:val="15"/>
                      <w:szCs w:val="15"/>
                    </w:rPr>
                    <w:t>0.0001</w:t>
                  </w:r>
                </w:p>
              </w:tc>
              <w:tc>
                <w:tcPr>
                  <w:tcW w:w="754" w:type="dxa"/>
                  <w:vAlign w:val="center"/>
                </w:tcPr>
                <w:p w:rsidR="00744BCA" w:rsidRDefault="00AA145A">
                  <w:pPr>
                    <w:jc w:val="center"/>
                    <w:rPr>
                      <w:sz w:val="15"/>
                      <w:szCs w:val="15"/>
                    </w:rPr>
                  </w:pPr>
                  <w:r>
                    <w:rPr>
                      <w:sz w:val="15"/>
                      <w:szCs w:val="15"/>
                    </w:rPr>
                    <w:t>0.0002</w:t>
                  </w:r>
                </w:p>
              </w:tc>
            </w:tr>
            <w:tr w:rsidR="00744BCA">
              <w:trPr>
                <w:cantSplit/>
                <w:trHeight w:val="20"/>
                <w:jc w:val="center"/>
              </w:trPr>
              <w:tc>
                <w:tcPr>
                  <w:tcW w:w="853" w:type="dxa"/>
                  <w:vAlign w:val="center"/>
                </w:tcPr>
                <w:p w:rsidR="00744BCA" w:rsidRDefault="00AA145A">
                  <w:pPr>
                    <w:pStyle w:val="af4"/>
                    <w:jc w:val="center"/>
                    <w:rPr>
                      <w:rFonts w:ascii="Times New Roman" w:hAnsi="Times New Roman"/>
                      <w:sz w:val="15"/>
                      <w:szCs w:val="15"/>
                    </w:rPr>
                  </w:pPr>
                  <w:r>
                    <w:rPr>
                      <w:rFonts w:ascii="Times New Roman" w:hAnsi="Times New Roman"/>
                      <w:sz w:val="15"/>
                      <w:szCs w:val="15"/>
                    </w:rPr>
                    <w:t>160</w:t>
                  </w:r>
                </w:p>
              </w:tc>
              <w:tc>
                <w:tcPr>
                  <w:tcW w:w="700" w:type="dxa"/>
                  <w:vAlign w:val="center"/>
                </w:tcPr>
                <w:p w:rsidR="00744BCA" w:rsidRDefault="00AA145A">
                  <w:pPr>
                    <w:jc w:val="center"/>
                    <w:rPr>
                      <w:sz w:val="15"/>
                      <w:szCs w:val="15"/>
                    </w:rPr>
                  </w:pPr>
                  <w:r>
                    <w:rPr>
                      <w:sz w:val="15"/>
                      <w:szCs w:val="15"/>
                    </w:rPr>
                    <w:t>0.0004</w:t>
                  </w:r>
                </w:p>
              </w:tc>
              <w:tc>
                <w:tcPr>
                  <w:tcW w:w="666" w:type="dxa"/>
                </w:tcPr>
                <w:p w:rsidR="00744BCA" w:rsidRDefault="00AA145A">
                  <w:pPr>
                    <w:jc w:val="center"/>
                    <w:rPr>
                      <w:sz w:val="15"/>
                      <w:szCs w:val="15"/>
                    </w:rPr>
                  </w:pPr>
                  <w:r>
                    <w:rPr>
                      <w:sz w:val="15"/>
                      <w:szCs w:val="15"/>
                    </w:rPr>
                    <w:t>0.0014</w:t>
                  </w:r>
                </w:p>
              </w:tc>
              <w:tc>
                <w:tcPr>
                  <w:tcW w:w="661" w:type="dxa"/>
                </w:tcPr>
                <w:p w:rsidR="00744BCA" w:rsidRDefault="00AA145A">
                  <w:pPr>
                    <w:jc w:val="center"/>
                    <w:rPr>
                      <w:sz w:val="15"/>
                      <w:szCs w:val="15"/>
                    </w:rPr>
                  </w:pPr>
                  <w:r>
                    <w:rPr>
                      <w:sz w:val="15"/>
                      <w:szCs w:val="15"/>
                    </w:rPr>
                    <w:t>0.0000</w:t>
                  </w:r>
                </w:p>
              </w:tc>
              <w:tc>
                <w:tcPr>
                  <w:tcW w:w="663" w:type="dxa"/>
                  <w:vAlign w:val="center"/>
                </w:tcPr>
                <w:p w:rsidR="00744BCA" w:rsidRDefault="00AA145A">
                  <w:pPr>
                    <w:jc w:val="center"/>
                    <w:rPr>
                      <w:sz w:val="15"/>
                      <w:szCs w:val="15"/>
                    </w:rPr>
                  </w:pPr>
                  <w:r>
                    <w:rPr>
                      <w:sz w:val="15"/>
                      <w:szCs w:val="15"/>
                    </w:rPr>
                    <w:t>0.0001</w:t>
                  </w:r>
                </w:p>
              </w:tc>
              <w:tc>
                <w:tcPr>
                  <w:tcW w:w="660" w:type="dxa"/>
                </w:tcPr>
                <w:p w:rsidR="00744BCA" w:rsidRDefault="00AA145A">
                  <w:pPr>
                    <w:jc w:val="center"/>
                    <w:rPr>
                      <w:sz w:val="15"/>
                      <w:szCs w:val="15"/>
                    </w:rPr>
                  </w:pPr>
                  <w:r>
                    <w:rPr>
                      <w:sz w:val="15"/>
                      <w:szCs w:val="15"/>
                    </w:rPr>
                    <w:t>0.0006</w:t>
                  </w:r>
                </w:p>
              </w:tc>
              <w:tc>
                <w:tcPr>
                  <w:tcW w:w="660" w:type="dxa"/>
                  <w:vAlign w:val="center"/>
                </w:tcPr>
                <w:p w:rsidR="00744BCA" w:rsidRDefault="00AA145A">
                  <w:pPr>
                    <w:jc w:val="center"/>
                    <w:rPr>
                      <w:sz w:val="15"/>
                      <w:szCs w:val="15"/>
                    </w:rPr>
                  </w:pPr>
                  <w:r>
                    <w:rPr>
                      <w:sz w:val="15"/>
                      <w:szCs w:val="15"/>
                    </w:rPr>
                    <w:t>0.0020</w:t>
                  </w:r>
                </w:p>
              </w:tc>
              <w:tc>
                <w:tcPr>
                  <w:tcW w:w="662" w:type="dxa"/>
                </w:tcPr>
                <w:p w:rsidR="00744BCA" w:rsidRDefault="00AA145A">
                  <w:pPr>
                    <w:jc w:val="center"/>
                    <w:rPr>
                      <w:sz w:val="15"/>
                      <w:szCs w:val="15"/>
                    </w:rPr>
                  </w:pPr>
                  <w:r>
                    <w:rPr>
                      <w:sz w:val="15"/>
                      <w:szCs w:val="15"/>
                    </w:rPr>
                    <w:t>0.0000</w:t>
                  </w:r>
                </w:p>
              </w:tc>
              <w:tc>
                <w:tcPr>
                  <w:tcW w:w="661" w:type="dxa"/>
                  <w:vAlign w:val="center"/>
                </w:tcPr>
                <w:p w:rsidR="00744BCA" w:rsidRDefault="00AA145A">
                  <w:pPr>
                    <w:jc w:val="center"/>
                    <w:rPr>
                      <w:sz w:val="15"/>
                      <w:szCs w:val="15"/>
                    </w:rPr>
                  </w:pPr>
                  <w:r>
                    <w:rPr>
                      <w:sz w:val="15"/>
                      <w:szCs w:val="15"/>
                    </w:rPr>
                    <w:t>0.0001</w:t>
                  </w:r>
                </w:p>
              </w:tc>
              <w:tc>
                <w:tcPr>
                  <w:tcW w:w="661" w:type="dxa"/>
                </w:tcPr>
                <w:p w:rsidR="00744BCA" w:rsidRDefault="00AA145A">
                  <w:pPr>
                    <w:jc w:val="center"/>
                    <w:rPr>
                      <w:sz w:val="15"/>
                      <w:szCs w:val="15"/>
                    </w:rPr>
                  </w:pPr>
                  <w:r>
                    <w:rPr>
                      <w:sz w:val="15"/>
                      <w:szCs w:val="15"/>
                    </w:rPr>
                    <w:t>0.0010</w:t>
                  </w:r>
                </w:p>
              </w:tc>
              <w:tc>
                <w:tcPr>
                  <w:tcW w:w="665" w:type="dxa"/>
                  <w:vAlign w:val="center"/>
                </w:tcPr>
                <w:p w:rsidR="00744BCA" w:rsidRDefault="00AA145A">
                  <w:pPr>
                    <w:jc w:val="center"/>
                    <w:rPr>
                      <w:sz w:val="15"/>
                      <w:szCs w:val="15"/>
                    </w:rPr>
                  </w:pPr>
                  <w:r>
                    <w:rPr>
                      <w:sz w:val="15"/>
                      <w:szCs w:val="15"/>
                    </w:rPr>
                    <w:t>0.0032</w:t>
                  </w:r>
                </w:p>
              </w:tc>
              <w:tc>
                <w:tcPr>
                  <w:tcW w:w="660" w:type="dxa"/>
                </w:tcPr>
                <w:p w:rsidR="00744BCA" w:rsidRDefault="00AA145A">
                  <w:pPr>
                    <w:jc w:val="center"/>
                    <w:rPr>
                      <w:sz w:val="15"/>
                      <w:szCs w:val="15"/>
                    </w:rPr>
                  </w:pPr>
                  <w:r>
                    <w:rPr>
                      <w:sz w:val="15"/>
                      <w:szCs w:val="15"/>
                    </w:rPr>
                    <w:t>0.0001</w:t>
                  </w:r>
                </w:p>
              </w:tc>
              <w:tc>
                <w:tcPr>
                  <w:tcW w:w="754" w:type="dxa"/>
                  <w:vAlign w:val="center"/>
                </w:tcPr>
                <w:p w:rsidR="00744BCA" w:rsidRDefault="00AA145A">
                  <w:pPr>
                    <w:jc w:val="center"/>
                    <w:rPr>
                      <w:sz w:val="15"/>
                      <w:szCs w:val="15"/>
                    </w:rPr>
                  </w:pPr>
                  <w:r>
                    <w:rPr>
                      <w:sz w:val="15"/>
                      <w:szCs w:val="15"/>
                    </w:rPr>
                    <w:t>0.0002</w:t>
                  </w:r>
                </w:p>
              </w:tc>
            </w:tr>
            <w:tr w:rsidR="00744BCA">
              <w:trPr>
                <w:cantSplit/>
                <w:trHeight w:val="20"/>
                <w:jc w:val="center"/>
              </w:trPr>
              <w:tc>
                <w:tcPr>
                  <w:tcW w:w="853" w:type="dxa"/>
                  <w:vAlign w:val="center"/>
                </w:tcPr>
                <w:p w:rsidR="00744BCA" w:rsidRDefault="00AA145A">
                  <w:pPr>
                    <w:pStyle w:val="af4"/>
                    <w:jc w:val="center"/>
                    <w:rPr>
                      <w:rFonts w:ascii="Times New Roman" w:hAnsi="Times New Roman"/>
                      <w:sz w:val="15"/>
                      <w:szCs w:val="15"/>
                    </w:rPr>
                  </w:pPr>
                  <w:r>
                    <w:rPr>
                      <w:rFonts w:ascii="Times New Roman" w:hAnsi="Times New Roman"/>
                      <w:sz w:val="15"/>
                      <w:szCs w:val="15"/>
                    </w:rPr>
                    <w:t>180</w:t>
                  </w:r>
                </w:p>
              </w:tc>
              <w:tc>
                <w:tcPr>
                  <w:tcW w:w="700" w:type="dxa"/>
                  <w:vAlign w:val="center"/>
                </w:tcPr>
                <w:p w:rsidR="00744BCA" w:rsidRDefault="00AA145A">
                  <w:pPr>
                    <w:jc w:val="center"/>
                    <w:rPr>
                      <w:sz w:val="15"/>
                      <w:szCs w:val="15"/>
                    </w:rPr>
                  </w:pPr>
                  <w:r>
                    <w:rPr>
                      <w:sz w:val="15"/>
                      <w:szCs w:val="15"/>
                    </w:rPr>
                    <w:t>0.0004</w:t>
                  </w:r>
                </w:p>
              </w:tc>
              <w:tc>
                <w:tcPr>
                  <w:tcW w:w="666" w:type="dxa"/>
                </w:tcPr>
                <w:p w:rsidR="00744BCA" w:rsidRDefault="00AA145A">
                  <w:pPr>
                    <w:jc w:val="center"/>
                    <w:rPr>
                      <w:sz w:val="15"/>
                      <w:szCs w:val="15"/>
                    </w:rPr>
                  </w:pPr>
                  <w:r>
                    <w:rPr>
                      <w:sz w:val="15"/>
                      <w:szCs w:val="15"/>
                    </w:rPr>
                    <w:t>0.0013</w:t>
                  </w:r>
                </w:p>
              </w:tc>
              <w:tc>
                <w:tcPr>
                  <w:tcW w:w="661" w:type="dxa"/>
                </w:tcPr>
                <w:p w:rsidR="00744BCA" w:rsidRDefault="00AA145A">
                  <w:pPr>
                    <w:jc w:val="center"/>
                    <w:rPr>
                      <w:sz w:val="15"/>
                      <w:szCs w:val="15"/>
                    </w:rPr>
                  </w:pPr>
                  <w:r>
                    <w:rPr>
                      <w:sz w:val="15"/>
                      <w:szCs w:val="15"/>
                    </w:rPr>
                    <w:t>0.0000</w:t>
                  </w:r>
                </w:p>
              </w:tc>
              <w:tc>
                <w:tcPr>
                  <w:tcW w:w="663" w:type="dxa"/>
                  <w:vAlign w:val="center"/>
                </w:tcPr>
                <w:p w:rsidR="00744BCA" w:rsidRDefault="00AA145A">
                  <w:pPr>
                    <w:jc w:val="center"/>
                    <w:rPr>
                      <w:sz w:val="15"/>
                      <w:szCs w:val="15"/>
                    </w:rPr>
                  </w:pPr>
                  <w:r>
                    <w:rPr>
                      <w:sz w:val="15"/>
                      <w:szCs w:val="15"/>
                    </w:rPr>
                    <w:t>0.0001</w:t>
                  </w:r>
                </w:p>
              </w:tc>
              <w:tc>
                <w:tcPr>
                  <w:tcW w:w="660" w:type="dxa"/>
                </w:tcPr>
                <w:p w:rsidR="00744BCA" w:rsidRDefault="00AA145A">
                  <w:pPr>
                    <w:jc w:val="center"/>
                    <w:rPr>
                      <w:sz w:val="15"/>
                      <w:szCs w:val="15"/>
                    </w:rPr>
                  </w:pPr>
                  <w:r>
                    <w:rPr>
                      <w:sz w:val="15"/>
                      <w:szCs w:val="15"/>
                    </w:rPr>
                    <w:t>0.0005</w:t>
                  </w:r>
                </w:p>
              </w:tc>
              <w:tc>
                <w:tcPr>
                  <w:tcW w:w="660" w:type="dxa"/>
                  <w:vAlign w:val="center"/>
                </w:tcPr>
                <w:p w:rsidR="00744BCA" w:rsidRDefault="00AA145A">
                  <w:pPr>
                    <w:jc w:val="center"/>
                    <w:rPr>
                      <w:sz w:val="15"/>
                      <w:szCs w:val="15"/>
                    </w:rPr>
                  </w:pPr>
                  <w:r>
                    <w:rPr>
                      <w:sz w:val="15"/>
                      <w:szCs w:val="15"/>
                    </w:rPr>
                    <w:t>0.0018</w:t>
                  </w:r>
                </w:p>
              </w:tc>
              <w:tc>
                <w:tcPr>
                  <w:tcW w:w="662" w:type="dxa"/>
                </w:tcPr>
                <w:p w:rsidR="00744BCA" w:rsidRDefault="00AA145A">
                  <w:pPr>
                    <w:jc w:val="center"/>
                    <w:rPr>
                      <w:sz w:val="15"/>
                      <w:szCs w:val="15"/>
                    </w:rPr>
                  </w:pPr>
                  <w:r>
                    <w:rPr>
                      <w:sz w:val="15"/>
                      <w:szCs w:val="15"/>
                    </w:rPr>
                    <w:t>0.0000</w:t>
                  </w:r>
                </w:p>
              </w:tc>
              <w:tc>
                <w:tcPr>
                  <w:tcW w:w="661" w:type="dxa"/>
                  <w:vAlign w:val="center"/>
                </w:tcPr>
                <w:p w:rsidR="00744BCA" w:rsidRDefault="00AA145A">
                  <w:pPr>
                    <w:jc w:val="center"/>
                    <w:rPr>
                      <w:sz w:val="15"/>
                      <w:szCs w:val="15"/>
                    </w:rPr>
                  </w:pPr>
                  <w:r>
                    <w:rPr>
                      <w:sz w:val="15"/>
                      <w:szCs w:val="15"/>
                    </w:rPr>
                    <w:t>0.0001</w:t>
                  </w:r>
                </w:p>
              </w:tc>
              <w:tc>
                <w:tcPr>
                  <w:tcW w:w="661" w:type="dxa"/>
                </w:tcPr>
                <w:p w:rsidR="00744BCA" w:rsidRDefault="00AA145A">
                  <w:pPr>
                    <w:jc w:val="center"/>
                    <w:rPr>
                      <w:sz w:val="15"/>
                      <w:szCs w:val="15"/>
                    </w:rPr>
                  </w:pPr>
                  <w:r>
                    <w:rPr>
                      <w:sz w:val="15"/>
                      <w:szCs w:val="15"/>
                    </w:rPr>
                    <w:t>0.0009</w:t>
                  </w:r>
                </w:p>
              </w:tc>
              <w:tc>
                <w:tcPr>
                  <w:tcW w:w="665" w:type="dxa"/>
                  <w:vAlign w:val="center"/>
                </w:tcPr>
                <w:p w:rsidR="00744BCA" w:rsidRDefault="00AA145A">
                  <w:pPr>
                    <w:jc w:val="center"/>
                    <w:rPr>
                      <w:sz w:val="15"/>
                      <w:szCs w:val="15"/>
                    </w:rPr>
                  </w:pPr>
                  <w:r>
                    <w:rPr>
                      <w:sz w:val="15"/>
                      <w:szCs w:val="15"/>
                    </w:rPr>
                    <w:t>0.0030</w:t>
                  </w:r>
                </w:p>
              </w:tc>
              <w:tc>
                <w:tcPr>
                  <w:tcW w:w="660" w:type="dxa"/>
                </w:tcPr>
                <w:p w:rsidR="00744BCA" w:rsidRDefault="00AA145A">
                  <w:pPr>
                    <w:jc w:val="center"/>
                    <w:rPr>
                      <w:sz w:val="15"/>
                      <w:szCs w:val="15"/>
                    </w:rPr>
                  </w:pPr>
                  <w:r>
                    <w:rPr>
                      <w:sz w:val="15"/>
                      <w:szCs w:val="15"/>
                    </w:rPr>
                    <w:t>0.0001</w:t>
                  </w:r>
                </w:p>
              </w:tc>
              <w:tc>
                <w:tcPr>
                  <w:tcW w:w="754" w:type="dxa"/>
                  <w:vAlign w:val="center"/>
                </w:tcPr>
                <w:p w:rsidR="00744BCA" w:rsidRDefault="00AA145A">
                  <w:pPr>
                    <w:jc w:val="center"/>
                    <w:rPr>
                      <w:sz w:val="15"/>
                      <w:szCs w:val="15"/>
                    </w:rPr>
                  </w:pPr>
                  <w:r>
                    <w:rPr>
                      <w:sz w:val="15"/>
                      <w:szCs w:val="15"/>
                    </w:rPr>
                    <w:t>0.0002</w:t>
                  </w:r>
                </w:p>
              </w:tc>
            </w:tr>
            <w:tr w:rsidR="00744BCA">
              <w:trPr>
                <w:cantSplit/>
                <w:trHeight w:val="20"/>
                <w:jc w:val="center"/>
              </w:trPr>
              <w:tc>
                <w:tcPr>
                  <w:tcW w:w="853" w:type="dxa"/>
                  <w:vAlign w:val="center"/>
                </w:tcPr>
                <w:p w:rsidR="00744BCA" w:rsidRDefault="00AA145A">
                  <w:pPr>
                    <w:pStyle w:val="af4"/>
                    <w:jc w:val="center"/>
                    <w:rPr>
                      <w:rFonts w:ascii="Times New Roman" w:hAnsi="Times New Roman"/>
                      <w:sz w:val="15"/>
                      <w:szCs w:val="15"/>
                    </w:rPr>
                  </w:pPr>
                  <w:r>
                    <w:rPr>
                      <w:rFonts w:ascii="Times New Roman" w:hAnsi="Times New Roman"/>
                      <w:sz w:val="15"/>
                      <w:szCs w:val="15"/>
                    </w:rPr>
                    <w:t>200</w:t>
                  </w:r>
                </w:p>
              </w:tc>
              <w:tc>
                <w:tcPr>
                  <w:tcW w:w="700" w:type="dxa"/>
                  <w:vAlign w:val="center"/>
                </w:tcPr>
                <w:p w:rsidR="00744BCA" w:rsidRDefault="00AA145A">
                  <w:pPr>
                    <w:jc w:val="center"/>
                    <w:rPr>
                      <w:sz w:val="15"/>
                      <w:szCs w:val="15"/>
                    </w:rPr>
                  </w:pPr>
                  <w:r>
                    <w:rPr>
                      <w:sz w:val="15"/>
                      <w:szCs w:val="15"/>
                    </w:rPr>
                    <w:t>0.0003</w:t>
                  </w:r>
                </w:p>
              </w:tc>
              <w:tc>
                <w:tcPr>
                  <w:tcW w:w="666" w:type="dxa"/>
                </w:tcPr>
                <w:p w:rsidR="00744BCA" w:rsidRDefault="00AA145A">
                  <w:pPr>
                    <w:jc w:val="center"/>
                    <w:rPr>
                      <w:sz w:val="15"/>
                      <w:szCs w:val="15"/>
                    </w:rPr>
                  </w:pPr>
                  <w:r>
                    <w:rPr>
                      <w:sz w:val="15"/>
                      <w:szCs w:val="15"/>
                    </w:rPr>
                    <w:t>0.0012</w:t>
                  </w:r>
                </w:p>
              </w:tc>
              <w:tc>
                <w:tcPr>
                  <w:tcW w:w="661" w:type="dxa"/>
                </w:tcPr>
                <w:p w:rsidR="00744BCA" w:rsidRDefault="00AA145A">
                  <w:pPr>
                    <w:jc w:val="center"/>
                    <w:rPr>
                      <w:sz w:val="15"/>
                      <w:szCs w:val="15"/>
                    </w:rPr>
                  </w:pPr>
                  <w:r>
                    <w:rPr>
                      <w:sz w:val="15"/>
                      <w:szCs w:val="15"/>
                    </w:rPr>
                    <w:t>0.0000</w:t>
                  </w:r>
                </w:p>
              </w:tc>
              <w:tc>
                <w:tcPr>
                  <w:tcW w:w="663" w:type="dxa"/>
                  <w:vAlign w:val="center"/>
                </w:tcPr>
                <w:p w:rsidR="00744BCA" w:rsidRDefault="00AA145A">
                  <w:pPr>
                    <w:jc w:val="center"/>
                    <w:rPr>
                      <w:sz w:val="15"/>
                      <w:szCs w:val="15"/>
                    </w:rPr>
                  </w:pPr>
                  <w:r>
                    <w:rPr>
                      <w:sz w:val="15"/>
                      <w:szCs w:val="15"/>
                    </w:rPr>
                    <w:t>0.0001</w:t>
                  </w:r>
                </w:p>
              </w:tc>
              <w:tc>
                <w:tcPr>
                  <w:tcW w:w="660" w:type="dxa"/>
                </w:tcPr>
                <w:p w:rsidR="00744BCA" w:rsidRDefault="00AA145A">
                  <w:pPr>
                    <w:jc w:val="center"/>
                    <w:rPr>
                      <w:sz w:val="15"/>
                      <w:szCs w:val="15"/>
                    </w:rPr>
                  </w:pPr>
                  <w:r>
                    <w:rPr>
                      <w:sz w:val="15"/>
                      <w:szCs w:val="15"/>
                    </w:rPr>
                    <w:t>0.0005</w:t>
                  </w:r>
                </w:p>
              </w:tc>
              <w:tc>
                <w:tcPr>
                  <w:tcW w:w="660" w:type="dxa"/>
                  <w:vAlign w:val="center"/>
                </w:tcPr>
                <w:p w:rsidR="00744BCA" w:rsidRDefault="00AA145A">
                  <w:pPr>
                    <w:jc w:val="center"/>
                    <w:rPr>
                      <w:sz w:val="15"/>
                      <w:szCs w:val="15"/>
                    </w:rPr>
                  </w:pPr>
                  <w:r>
                    <w:rPr>
                      <w:sz w:val="15"/>
                      <w:szCs w:val="15"/>
                    </w:rPr>
                    <w:t>0.0017</w:t>
                  </w:r>
                </w:p>
              </w:tc>
              <w:tc>
                <w:tcPr>
                  <w:tcW w:w="662" w:type="dxa"/>
                </w:tcPr>
                <w:p w:rsidR="00744BCA" w:rsidRDefault="00AA145A">
                  <w:pPr>
                    <w:jc w:val="center"/>
                    <w:rPr>
                      <w:sz w:val="15"/>
                      <w:szCs w:val="15"/>
                    </w:rPr>
                  </w:pPr>
                  <w:r>
                    <w:rPr>
                      <w:sz w:val="15"/>
                      <w:szCs w:val="15"/>
                    </w:rPr>
                    <w:t>0.0000</w:t>
                  </w:r>
                </w:p>
              </w:tc>
              <w:tc>
                <w:tcPr>
                  <w:tcW w:w="661" w:type="dxa"/>
                  <w:vAlign w:val="center"/>
                </w:tcPr>
                <w:p w:rsidR="00744BCA" w:rsidRDefault="00AA145A">
                  <w:pPr>
                    <w:jc w:val="center"/>
                    <w:rPr>
                      <w:sz w:val="15"/>
                      <w:szCs w:val="15"/>
                    </w:rPr>
                  </w:pPr>
                  <w:r>
                    <w:rPr>
                      <w:sz w:val="15"/>
                      <w:szCs w:val="15"/>
                    </w:rPr>
                    <w:t>0.0001</w:t>
                  </w:r>
                </w:p>
              </w:tc>
              <w:tc>
                <w:tcPr>
                  <w:tcW w:w="661" w:type="dxa"/>
                </w:tcPr>
                <w:p w:rsidR="00744BCA" w:rsidRDefault="00AA145A">
                  <w:pPr>
                    <w:jc w:val="center"/>
                    <w:rPr>
                      <w:sz w:val="15"/>
                      <w:szCs w:val="15"/>
                    </w:rPr>
                  </w:pPr>
                  <w:r>
                    <w:rPr>
                      <w:sz w:val="15"/>
                      <w:szCs w:val="15"/>
                    </w:rPr>
                    <w:t>0.0008</w:t>
                  </w:r>
                </w:p>
              </w:tc>
              <w:tc>
                <w:tcPr>
                  <w:tcW w:w="665" w:type="dxa"/>
                  <w:vAlign w:val="center"/>
                </w:tcPr>
                <w:p w:rsidR="00744BCA" w:rsidRDefault="00AA145A">
                  <w:pPr>
                    <w:jc w:val="center"/>
                    <w:rPr>
                      <w:sz w:val="15"/>
                      <w:szCs w:val="15"/>
                    </w:rPr>
                  </w:pPr>
                  <w:r>
                    <w:rPr>
                      <w:sz w:val="15"/>
                      <w:szCs w:val="15"/>
                    </w:rPr>
                    <w:t>0.0028</w:t>
                  </w:r>
                </w:p>
              </w:tc>
              <w:tc>
                <w:tcPr>
                  <w:tcW w:w="660" w:type="dxa"/>
                </w:tcPr>
                <w:p w:rsidR="00744BCA" w:rsidRDefault="00AA145A">
                  <w:pPr>
                    <w:jc w:val="center"/>
                    <w:rPr>
                      <w:sz w:val="15"/>
                      <w:szCs w:val="15"/>
                    </w:rPr>
                  </w:pPr>
                  <w:r>
                    <w:rPr>
                      <w:sz w:val="15"/>
                      <w:szCs w:val="15"/>
                    </w:rPr>
                    <w:t>0.0001</w:t>
                  </w:r>
                </w:p>
              </w:tc>
              <w:tc>
                <w:tcPr>
                  <w:tcW w:w="754" w:type="dxa"/>
                  <w:vAlign w:val="center"/>
                </w:tcPr>
                <w:p w:rsidR="00744BCA" w:rsidRDefault="00AA145A">
                  <w:pPr>
                    <w:jc w:val="center"/>
                    <w:rPr>
                      <w:sz w:val="15"/>
                      <w:szCs w:val="15"/>
                    </w:rPr>
                  </w:pPr>
                  <w:r>
                    <w:rPr>
                      <w:sz w:val="15"/>
                      <w:szCs w:val="15"/>
                    </w:rPr>
                    <w:t>0.0002</w:t>
                  </w:r>
                </w:p>
              </w:tc>
            </w:tr>
            <w:tr w:rsidR="00744BCA">
              <w:trPr>
                <w:cantSplit/>
                <w:trHeight w:val="437"/>
                <w:jc w:val="center"/>
              </w:trPr>
              <w:tc>
                <w:tcPr>
                  <w:tcW w:w="853" w:type="dxa"/>
                  <w:vAlign w:val="center"/>
                </w:tcPr>
                <w:p w:rsidR="00744BCA" w:rsidRDefault="00AA145A">
                  <w:pPr>
                    <w:pStyle w:val="af4"/>
                    <w:snapToGrid w:val="0"/>
                    <w:jc w:val="center"/>
                    <w:rPr>
                      <w:rFonts w:ascii="Times New Roman" w:hAnsi="Times New Roman"/>
                      <w:sz w:val="15"/>
                      <w:szCs w:val="15"/>
                    </w:rPr>
                  </w:pPr>
                  <w:r>
                    <w:rPr>
                      <w:rFonts w:ascii="Times New Roman" w:hAnsi="Times New Roman"/>
                      <w:sz w:val="15"/>
                      <w:szCs w:val="15"/>
                    </w:rPr>
                    <w:t>标准值</w:t>
                  </w:r>
                  <w:r>
                    <w:rPr>
                      <w:rFonts w:ascii="Times New Roman" w:hAnsi="Times New Roman"/>
                      <w:sz w:val="15"/>
                      <w:szCs w:val="15"/>
                    </w:rPr>
                    <w:t>mg/m</w:t>
                  </w:r>
                  <w:r>
                    <w:rPr>
                      <w:rFonts w:ascii="Times New Roman" w:hAnsi="Times New Roman"/>
                      <w:sz w:val="15"/>
                      <w:szCs w:val="15"/>
                      <w:vertAlign w:val="superscript"/>
                    </w:rPr>
                    <w:t>3</w:t>
                  </w:r>
                </w:p>
              </w:tc>
              <w:tc>
                <w:tcPr>
                  <w:tcW w:w="700" w:type="dxa"/>
                  <w:vAlign w:val="center"/>
                </w:tcPr>
                <w:p w:rsidR="00744BCA" w:rsidRDefault="00AA145A">
                  <w:pPr>
                    <w:snapToGrid w:val="0"/>
                    <w:jc w:val="center"/>
                    <w:rPr>
                      <w:sz w:val="15"/>
                      <w:szCs w:val="15"/>
                    </w:rPr>
                  </w:pPr>
                  <w:r>
                    <w:rPr>
                      <w:sz w:val="15"/>
                      <w:szCs w:val="15"/>
                    </w:rPr>
                    <w:t>10</w:t>
                  </w:r>
                </w:p>
              </w:tc>
              <w:tc>
                <w:tcPr>
                  <w:tcW w:w="666" w:type="dxa"/>
                  <w:vAlign w:val="center"/>
                </w:tcPr>
                <w:p w:rsidR="00744BCA" w:rsidRDefault="00AA145A">
                  <w:pPr>
                    <w:snapToGrid w:val="0"/>
                    <w:jc w:val="center"/>
                    <w:rPr>
                      <w:sz w:val="15"/>
                      <w:szCs w:val="15"/>
                    </w:rPr>
                  </w:pPr>
                  <w:r>
                    <w:rPr>
                      <w:sz w:val="15"/>
                      <w:szCs w:val="15"/>
                    </w:rPr>
                    <w:t>10</w:t>
                  </w:r>
                </w:p>
              </w:tc>
              <w:tc>
                <w:tcPr>
                  <w:tcW w:w="661" w:type="dxa"/>
                  <w:vAlign w:val="center"/>
                </w:tcPr>
                <w:p w:rsidR="00744BCA" w:rsidRDefault="00AA145A">
                  <w:pPr>
                    <w:snapToGrid w:val="0"/>
                    <w:jc w:val="center"/>
                    <w:rPr>
                      <w:sz w:val="15"/>
                      <w:szCs w:val="15"/>
                    </w:rPr>
                  </w:pPr>
                  <w:r>
                    <w:rPr>
                      <w:sz w:val="15"/>
                      <w:szCs w:val="15"/>
                    </w:rPr>
                    <w:t>0.2</w:t>
                  </w:r>
                </w:p>
              </w:tc>
              <w:tc>
                <w:tcPr>
                  <w:tcW w:w="663" w:type="dxa"/>
                  <w:vAlign w:val="center"/>
                </w:tcPr>
                <w:p w:rsidR="00744BCA" w:rsidRDefault="00AA145A">
                  <w:pPr>
                    <w:snapToGrid w:val="0"/>
                    <w:jc w:val="center"/>
                    <w:rPr>
                      <w:sz w:val="15"/>
                      <w:szCs w:val="15"/>
                    </w:rPr>
                  </w:pPr>
                  <w:r>
                    <w:rPr>
                      <w:sz w:val="15"/>
                      <w:szCs w:val="15"/>
                    </w:rPr>
                    <w:t>0.2</w:t>
                  </w:r>
                </w:p>
              </w:tc>
              <w:tc>
                <w:tcPr>
                  <w:tcW w:w="660" w:type="dxa"/>
                  <w:vAlign w:val="center"/>
                </w:tcPr>
                <w:p w:rsidR="00744BCA" w:rsidRDefault="00AA145A">
                  <w:pPr>
                    <w:snapToGrid w:val="0"/>
                    <w:jc w:val="center"/>
                    <w:rPr>
                      <w:sz w:val="15"/>
                      <w:szCs w:val="15"/>
                    </w:rPr>
                  </w:pPr>
                  <w:r>
                    <w:rPr>
                      <w:sz w:val="15"/>
                      <w:szCs w:val="15"/>
                    </w:rPr>
                    <w:t>10</w:t>
                  </w:r>
                </w:p>
              </w:tc>
              <w:tc>
                <w:tcPr>
                  <w:tcW w:w="660" w:type="dxa"/>
                  <w:vAlign w:val="center"/>
                </w:tcPr>
                <w:p w:rsidR="00744BCA" w:rsidRDefault="00AA145A">
                  <w:pPr>
                    <w:snapToGrid w:val="0"/>
                    <w:jc w:val="center"/>
                    <w:rPr>
                      <w:sz w:val="15"/>
                      <w:szCs w:val="15"/>
                    </w:rPr>
                  </w:pPr>
                  <w:r>
                    <w:rPr>
                      <w:sz w:val="15"/>
                      <w:szCs w:val="15"/>
                    </w:rPr>
                    <w:t>10</w:t>
                  </w:r>
                </w:p>
              </w:tc>
              <w:tc>
                <w:tcPr>
                  <w:tcW w:w="662" w:type="dxa"/>
                  <w:vAlign w:val="center"/>
                </w:tcPr>
                <w:p w:rsidR="00744BCA" w:rsidRDefault="00AA145A">
                  <w:pPr>
                    <w:snapToGrid w:val="0"/>
                    <w:jc w:val="center"/>
                    <w:rPr>
                      <w:sz w:val="15"/>
                      <w:szCs w:val="15"/>
                    </w:rPr>
                  </w:pPr>
                  <w:r>
                    <w:rPr>
                      <w:sz w:val="15"/>
                      <w:szCs w:val="15"/>
                    </w:rPr>
                    <w:t>0.2</w:t>
                  </w:r>
                </w:p>
              </w:tc>
              <w:tc>
                <w:tcPr>
                  <w:tcW w:w="661" w:type="dxa"/>
                  <w:vAlign w:val="center"/>
                </w:tcPr>
                <w:p w:rsidR="00744BCA" w:rsidRDefault="00AA145A">
                  <w:pPr>
                    <w:snapToGrid w:val="0"/>
                    <w:jc w:val="center"/>
                    <w:rPr>
                      <w:sz w:val="15"/>
                      <w:szCs w:val="15"/>
                    </w:rPr>
                  </w:pPr>
                  <w:r>
                    <w:rPr>
                      <w:sz w:val="15"/>
                      <w:szCs w:val="15"/>
                    </w:rPr>
                    <w:t>0.2</w:t>
                  </w:r>
                </w:p>
              </w:tc>
              <w:tc>
                <w:tcPr>
                  <w:tcW w:w="661" w:type="dxa"/>
                  <w:vAlign w:val="center"/>
                </w:tcPr>
                <w:p w:rsidR="00744BCA" w:rsidRDefault="00AA145A">
                  <w:pPr>
                    <w:snapToGrid w:val="0"/>
                    <w:jc w:val="center"/>
                    <w:rPr>
                      <w:sz w:val="15"/>
                      <w:szCs w:val="15"/>
                    </w:rPr>
                  </w:pPr>
                  <w:r>
                    <w:rPr>
                      <w:sz w:val="15"/>
                      <w:szCs w:val="15"/>
                    </w:rPr>
                    <w:t>10</w:t>
                  </w:r>
                </w:p>
              </w:tc>
              <w:tc>
                <w:tcPr>
                  <w:tcW w:w="665" w:type="dxa"/>
                  <w:vAlign w:val="center"/>
                </w:tcPr>
                <w:p w:rsidR="00744BCA" w:rsidRDefault="00AA145A">
                  <w:pPr>
                    <w:snapToGrid w:val="0"/>
                    <w:jc w:val="center"/>
                    <w:rPr>
                      <w:sz w:val="15"/>
                      <w:szCs w:val="15"/>
                    </w:rPr>
                  </w:pPr>
                  <w:r>
                    <w:rPr>
                      <w:sz w:val="15"/>
                      <w:szCs w:val="15"/>
                    </w:rPr>
                    <w:t>10</w:t>
                  </w:r>
                </w:p>
              </w:tc>
              <w:tc>
                <w:tcPr>
                  <w:tcW w:w="660" w:type="dxa"/>
                  <w:vAlign w:val="center"/>
                </w:tcPr>
                <w:p w:rsidR="00744BCA" w:rsidRDefault="00AA145A">
                  <w:pPr>
                    <w:snapToGrid w:val="0"/>
                    <w:jc w:val="center"/>
                    <w:rPr>
                      <w:sz w:val="15"/>
                      <w:szCs w:val="15"/>
                    </w:rPr>
                  </w:pPr>
                  <w:r>
                    <w:rPr>
                      <w:sz w:val="15"/>
                      <w:szCs w:val="15"/>
                    </w:rPr>
                    <w:t>0.2</w:t>
                  </w:r>
                </w:p>
              </w:tc>
              <w:tc>
                <w:tcPr>
                  <w:tcW w:w="754" w:type="dxa"/>
                  <w:vAlign w:val="center"/>
                </w:tcPr>
                <w:p w:rsidR="00744BCA" w:rsidRDefault="00AA145A">
                  <w:pPr>
                    <w:snapToGrid w:val="0"/>
                    <w:jc w:val="center"/>
                    <w:rPr>
                      <w:sz w:val="15"/>
                      <w:szCs w:val="15"/>
                    </w:rPr>
                  </w:pPr>
                  <w:r>
                    <w:rPr>
                      <w:sz w:val="15"/>
                      <w:szCs w:val="15"/>
                    </w:rPr>
                    <w:t>0.2</w:t>
                  </w:r>
                </w:p>
              </w:tc>
            </w:tr>
            <w:tr w:rsidR="00744BCA">
              <w:trPr>
                <w:cantSplit/>
                <w:trHeight w:val="20"/>
                <w:jc w:val="center"/>
              </w:trPr>
              <w:tc>
                <w:tcPr>
                  <w:tcW w:w="853" w:type="dxa"/>
                  <w:vAlign w:val="center"/>
                </w:tcPr>
                <w:p w:rsidR="00744BCA" w:rsidRDefault="00AA145A">
                  <w:pPr>
                    <w:pStyle w:val="af4"/>
                    <w:jc w:val="center"/>
                    <w:rPr>
                      <w:rFonts w:ascii="Times New Roman" w:hAnsi="Times New Roman"/>
                      <w:sz w:val="15"/>
                      <w:szCs w:val="15"/>
                    </w:rPr>
                  </w:pPr>
                  <w:r>
                    <w:rPr>
                      <w:rFonts w:ascii="Times New Roman" w:hAnsi="Times New Roman"/>
                      <w:sz w:val="15"/>
                      <w:szCs w:val="15"/>
                    </w:rPr>
                    <w:t>达标情况</w:t>
                  </w:r>
                </w:p>
              </w:tc>
              <w:tc>
                <w:tcPr>
                  <w:tcW w:w="700" w:type="dxa"/>
                  <w:vAlign w:val="center"/>
                </w:tcPr>
                <w:p w:rsidR="00744BCA" w:rsidRDefault="00AA145A">
                  <w:pPr>
                    <w:jc w:val="center"/>
                    <w:rPr>
                      <w:sz w:val="15"/>
                      <w:szCs w:val="15"/>
                    </w:rPr>
                  </w:pPr>
                  <w:r>
                    <w:rPr>
                      <w:sz w:val="15"/>
                      <w:szCs w:val="15"/>
                    </w:rPr>
                    <w:t>达标</w:t>
                  </w:r>
                </w:p>
              </w:tc>
              <w:tc>
                <w:tcPr>
                  <w:tcW w:w="666" w:type="dxa"/>
                  <w:vAlign w:val="center"/>
                </w:tcPr>
                <w:p w:rsidR="00744BCA" w:rsidRDefault="00AA145A">
                  <w:pPr>
                    <w:jc w:val="center"/>
                    <w:rPr>
                      <w:sz w:val="15"/>
                      <w:szCs w:val="15"/>
                    </w:rPr>
                  </w:pPr>
                  <w:r>
                    <w:rPr>
                      <w:sz w:val="15"/>
                      <w:szCs w:val="15"/>
                    </w:rPr>
                    <w:t>达标</w:t>
                  </w:r>
                </w:p>
              </w:tc>
              <w:tc>
                <w:tcPr>
                  <w:tcW w:w="661" w:type="dxa"/>
                  <w:vAlign w:val="center"/>
                </w:tcPr>
                <w:p w:rsidR="00744BCA" w:rsidRDefault="00AA145A">
                  <w:pPr>
                    <w:jc w:val="center"/>
                    <w:rPr>
                      <w:sz w:val="15"/>
                      <w:szCs w:val="15"/>
                    </w:rPr>
                  </w:pPr>
                  <w:r>
                    <w:rPr>
                      <w:sz w:val="15"/>
                      <w:szCs w:val="15"/>
                    </w:rPr>
                    <w:t>达标</w:t>
                  </w:r>
                </w:p>
              </w:tc>
              <w:tc>
                <w:tcPr>
                  <w:tcW w:w="663" w:type="dxa"/>
                  <w:vAlign w:val="center"/>
                </w:tcPr>
                <w:p w:rsidR="00744BCA" w:rsidRDefault="00AA145A">
                  <w:pPr>
                    <w:jc w:val="center"/>
                    <w:rPr>
                      <w:sz w:val="15"/>
                      <w:szCs w:val="15"/>
                    </w:rPr>
                  </w:pPr>
                  <w:r>
                    <w:rPr>
                      <w:sz w:val="15"/>
                      <w:szCs w:val="15"/>
                    </w:rPr>
                    <w:t>达标</w:t>
                  </w:r>
                </w:p>
              </w:tc>
              <w:tc>
                <w:tcPr>
                  <w:tcW w:w="660" w:type="dxa"/>
                  <w:vAlign w:val="center"/>
                </w:tcPr>
                <w:p w:rsidR="00744BCA" w:rsidRDefault="00AA145A">
                  <w:pPr>
                    <w:jc w:val="center"/>
                    <w:rPr>
                      <w:sz w:val="15"/>
                      <w:szCs w:val="15"/>
                    </w:rPr>
                  </w:pPr>
                  <w:r>
                    <w:rPr>
                      <w:sz w:val="15"/>
                      <w:szCs w:val="15"/>
                    </w:rPr>
                    <w:t>达标</w:t>
                  </w:r>
                </w:p>
              </w:tc>
              <w:tc>
                <w:tcPr>
                  <w:tcW w:w="660" w:type="dxa"/>
                  <w:vAlign w:val="center"/>
                </w:tcPr>
                <w:p w:rsidR="00744BCA" w:rsidRDefault="00AA145A">
                  <w:pPr>
                    <w:jc w:val="center"/>
                    <w:rPr>
                      <w:sz w:val="15"/>
                      <w:szCs w:val="15"/>
                    </w:rPr>
                  </w:pPr>
                  <w:r>
                    <w:rPr>
                      <w:sz w:val="15"/>
                      <w:szCs w:val="15"/>
                    </w:rPr>
                    <w:t>达标</w:t>
                  </w:r>
                </w:p>
              </w:tc>
              <w:tc>
                <w:tcPr>
                  <w:tcW w:w="662" w:type="dxa"/>
                  <w:vAlign w:val="center"/>
                </w:tcPr>
                <w:p w:rsidR="00744BCA" w:rsidRDefault="00AA145A">
                  <w:pPr>
                    <w:jc w:val="center"/>
                    <w:rPr>
                      <w:sz w:val="15"/>
                      <w:szCs w:val="15"/>
                    </w:rPr>
                  </w:pPr>
                  <w:r>
                    <w:rPr>
                      <w:sz w:val="15"/>
                      <w:szCs w:val="15"/>
                    </w:rPr>
                    <w:t>达标</w:t>
                  </w:r>
                </w:p>
              </w:tc>
              <w:tc>
                <w:tcPr>
                  <w:tcW w:w="661" w:type="dxa"/>
                  <w:vAlign w:val="center"/>
                </w:tcPr>
                <w:p w:rsidR="00744BCA" w:rsidRDefault="00AA145A">
                  <w:pPr>
                    <w:jc w:val="center"/>
                    <w:rPr>
                      <w:sz w:val="15"/>
                      <w:szCs w:val="15"/>
                    </w:rPr>
                  </w:pPr>
                  <w:r>
                    <w:rPr>
                      <w:sz w:val="15"/>
                      <w:szCs w:val="15"/>
                    </w:rPr>
                    <w:t>达标</w:t>
                  </w:r>
                </w:p>
              </w:tc>
              <w:tc>
                <w:tcPr>
                  <w:tcW w:w="661" w:type="dxa"/>
                  <w:vAlign w:val="center"/>
                </w:tcPr>
                <w:p w:rsidR="00744BCA" w:rsidRDefault="00AA145A">
                  <w:pPr>
                    <w:jc w:val="center"/>
                    <w:rPr>
                      <w:sz w:val="15"/>
                      <w:szCs w:val="15"/>
                    </w:rPr>
                  </w:pPr>
                  <w:r>
                    <w:rPr>
                      <w:sz w:val="15"/>
                      <w:szCs w:val="15"/>
                    </w:rPr>
                    <w:t>达标</w:t>
                  </w:r>
                </w:p>
              </w:tc>
              <w:tc>
                <w:tcPr>
                  <w:tcW w:w="665" w:type="dxa"/>
                  <w:vAlign w:val="center"/>
                </w:tcPr>
                <w:p w:rsidR="00744BCA" w:rsidRDefault="00AA145A">
                  <w:pPr>
                    <w:jc w:val="center"/>
                    <w:rPr>
                      <w:sz w:val="15"/>
                      <w:szCs w:val="15"/>
                    </w:rPr>
                  </w:pPr>
                  <w:r>
                    <w:rPr>
                      <w:sz w:val="15"/>
                      <w:szCs w:val="15"/>
                    </w:rPr>
                    <w:t>达标</w:t>
                  </w:r>
                </w:p>
              </w:tc>
              <w:tc>
                <w:tcPr>
                  <w:tcW w:w="660" w:type="dxa"/>
                  <w:vAlign w:val="center"/>
                </w:tcPr>
                <w:p w:rsidR="00744BCA" w:rsidRDefault="00AA145A">
                  <w:pPr>
                    <w:jc w:val="center"/>
                    <w:rPr>
                      <w:sz w:val="15"/>
                      <w:szCs w:val="15"/>
                    </w:rPr>
                  </w:pPr>
                  <w:r>
                    <w:rPr>
                      <w:sz w:val="15"/>
                      <w:szCs w:val="15"/>
                    </w:rPr>
                    <w:t>达标</w:t>
                  </w:r>
                </w:p>
              </w:tc>
              <w:tc>
                <w:tcPr>
                  <w:tcW w:w="754" w:type="dxa"/>
                  <w:vAlign w:val="center"/>
                </w:tcPr>
                <w:p w:rsidR="00744BCA" w:rsidRDefault="00AA145A">
                  <w:pPr>
                    <w:jc w:val="center"/>
                    <w:rPr>
                      <w:sz w:val="15"/>
                      <w:szCs w:val="15"/>
                    </w:rPr>
                  </w:pPr>
                  <w:r>
                    <w:rPr>
                      <w:sz w:val="15"/>
                      <w:szCs w:val="15"/>
                    </w:rPr>
                    <w:t>达标</w:t>
                  </w:r>
                </w:p>
              </w:tc>
            </w:tr>
          </w:tbl>
          <w:p w:rsidR="00744BCA" w:rsidRDefault="00AA145A">
            <w:pPr>
              <w:spacing w:line="360" w:lineRule="auto"/>
              <w:ind w:firstLineChars="200" w:firstLine="480"/>
              <w:rPr>
                <w:sz w:val="24"/>
              </w:rPr>
            </w:pPr>
            <w:r>
              <w:rPr>
                <w:sz w:val="24"/>
              </w:rPr>
              <w:t>评价标准选用《环境空气质量标准》（</w:t>
            </w:r>
            <w:r>
              <w:rPr>
                <w:sz w:val="24"/>
              </w:rPr>
              <w:t>GB3095—2012</w:t>
            </w:r>
            <w:r>
              <w:rPr>
                <w:sz w:val="24"/>
              </w:rPr>
              <w:t>）及修改单中的二级标准浓度限值，二级浓度标准限值：</w:t>
            </w:r>
            <w:r>
              <w:rPr>
                <w:sz w:val="24"/>
              </w:rPr>
              <w:t>CO</w:t>
            </w:r>
            <w:r>
              <w:rPr>
                <w:sz w:val="24"/>
              </w:rPr>
              <w:t>为</w:t>
            </w:r>
            <w:r>
              <w:rPr>
                <w:sz w:val="24"/>
              </w:rPr>
              <w:t>10mg/m</w:t>
            </w:r>
            <w:r>
              <w:rPr>
                <w:sz w:val="24"/>
                <w:vertAlign w:val="superscript"/>
              </w:rPr>
              <w:t>3</w:t>
            </w:r>
            <w:r>
              <w:rPr>
                <w:sz w:val="24"/>
              </w:rPr>
              <w:t>，</w:t>
            </w:r>
            <w:r>
              <w:rPr>
                <w:sz w:val="24"/>
              </w:rPr>
              <w:t>NO</w:t>
            </w:r>
            <w:r>
              <w:rPr>
                <w:sz w:val="24"/>
                <w:vertAlign w:val="subscript"/>
              </w:rPr>
              <w:t>2</w:t>
            </w:r>
            <w:r>
              <w:rPr>
                <w:sz w:val="24"/>
              </w:rPr>
              <w:t>为</w:t>
            </w:r>
            <w:r>
              <w:rPr>
                <w:sz w:val="24"/>
              </w:rPr>
              <w:t>0.2mg/m</w:t>
            </w:r>
            <w:r>
              <w:rPr>
                <w:sz w:val="24"/>
                <w:vertAlign w:val="superscript"/>
              </w:rPr>
              <w:t>3</w:t>
            </w:r>
            <w:r>
              <w:rPr>
                <w:sz w:val="24"/>
              </w:rPr>
              <w:t>。</w:t>
            </w:r>
          </w:p>
          <w:p w:rsidR="00744BCA" w:rsidRDefault="00AA145A">
            <w:pPr>
              <w:pStyle w:val="a7"/>
              <w:spacing w:line="360" w:lineRule="auto"/>
              <w:ind w:firstLine="480"/>
              <w:rPr>
                <w:kern w:val="0"/>
                <w:sz w:val="24"/>
              </w:rPr>
            </w:pPr>
            <w:r>
              <w:rPr>
                <w:kern w:val="0"/>
                <w:sz w:val="24"/>
              </w:rPr>
              <w:lastRenderedPageBreak/>
              <w:t>由</w:t>
            </w:r>
            <w:bookmarkStart w:id="6" w:name="_Hlk4880721"/>
            <w:r>
              <w:rPr>
                <w:kern w:val="0"/>
                <w:sz w:val="24"/>
              </w:rPr>
              <w:t>预测结果得出如下预测结论：在道路营运期特征年内，道路中心线外不同距离处的</w:t>
            </w:r>
            <w:r>
              <w:rPr>
                <w:kern w:val="0"/>
                <w:sz w:val="24"/>
              </w:rPr>
              <w:t>CO</w:t>
            </w:r>
            <w:r>
              <w:rPr>
                <w:kern w:val="0"/>
                <w:sz w:val="24"/>
              </w:rPr>
              <w:t>和</w:t>
            </w:r>
            <w:r>
              <w:rPr>
                <w:kern w:val="0"/>
                <w:sz w:val="24"/>
              </w:rPr>
              <w:t>NO</w:t>
            </w:r>
            <w:r>
              <w:rPr>
                <w:kern w:val="0"/>
                <w:sz w:val="24"/>
                <w:vertAlign w:val="subscript"/>
              </w:rPr>
              <w:t>2</w:t>
            </w:r>
            <w:r>
              <w:rPr>
                <w:kern w:val="0"/>
                <w:sz w:val="24"/>
              </w:rPr>
              <w:t>扩散浓度均满足二类区《环境空气质量标准》（</w:t>
            </w:r>
            <w:r>
              <w:rPr>
                <w:kern w:val="0"/>
                <w:sz w:val="24"/>
              </w:rPr>
              <w:t>GB3095—2012</w:t>
            </w:r>
            <w:r>
              <w:rPr>
                <w:kern w:val="0"/>
                <w:sz w:val="24"/>
              </w:rPr>
              <w:t>）及修改单中的</w:t>
            </w:r>
            <w:r>
              <w:rPr>
                <w:sz w:val="24"/>
              </w:rPr>
              <w:t>二</w:t>
            </w:r>
            <w:r>
              <w:rPr>
                <w:kern w:val="0"/>
                <w:sz w:val="24"/>
              </w:rPr>
              <w:t>级标准要求，对大气环境影响不明显。</w:t>
            </w:r>
          </w:p>
          <w:bookmarkEnd w:id="6"/>
          <w:p w:rsidR="00744BCA" w:rsidRDefault="00AA145A">
            <w:pPr>
              <w:pStyle w:val="a7"/>
              <w:spacing w:line="360" w:lineRule="auto"/>
              <w:ind w:firstLine="480"/>
              <w:rPr>
                <w:kern w:val="0"/>
                <w:sz w:val="24"/>
              </w:rPr>
            </w:pPr>
            <w:r>
              <w:rPr>
                <w:kern w:val="0"/>
                <w:sz w:val="24"/>
              </w:rPr>
              <w:t>随着距道路距离的增加，环境空气中污染物的扩散预测浓度逐渐降低。</w:t>
            </w:r>
          </w:p>
          <w:p w:rsidR="00744BCA" w:rsidRDefault="00AA145A">
            <w:pPr>
              <w:pStyle w:val="a7"/>
              <w:spacing w:line="360" w:lineRule="auto"/>
              <w:ind w:firstLine="480"/>
              <w:rPr>
                <w:sz w:val="24"/>
              </w:rPr>
            </w:pPr>
            <w:r>
              <w:rPr>
                <w:kern w:val="0"/>
                <w:sz w:val="24"/>
              </w:rPr>
              <w:t>在道路营运过程中应加强绿化建设，强化道路两侧绿化带日常养护管理，提高道路整体服务水平，保障道路畅通，加强运输车辆管理，逐步实施尾气排放检查制度，限制尾气排放超标的运输车辆通行，控制汽车尾气排放总量</w:t>
            </w:r>
            <w:r>
              <w:rPr>
                <w:sz w:val="24"/>
              </w:rPr>
              <w:t>。</w:t>
            </w:r>
          </w:p>
          <w:p w:rsidR="00744BCA" w:rsidRDefault="00AA145A">
            <w:pPr>
              <w:spacing w:line="360" w:lineRule="auto"/>
              <w:ind w:firstLineChars="200" w:firstLine="480"/>
              <w:rPr>
                <w:sz w:val="24"/>
              </w:rPr>
            </w:pPr>
            <w:r>
              <w:rPr>
                <w:sz w:val="24"/>
              </w:rPr>
              <w:t>1.2</w:t>
            </w:r>
            <w:r>
              <w:rPr>
                <w:sz w:val="24"/>
              </w:rPr>
              <w:t>污染防治措施</w:t>
            </w:r>
          </w:p>
          <w:p w:rsidR="00744BCA" w:rsidRDefault="00AA145A">
            <w:pPr>
              <w:adjustRightInd w:val="0"/>
              <w:snapToGrid w:val="0"/>
              <w:spacing w:line="360" w:lineRule="auto"/>
              <w:ind w:firstLineChars="200" w:firstLine="480"/>
              <w:rPr>
                <w:bCs/>
                <w:sz w:val="24"/>
                <w:lang w:val="zh-CN"/>
              </w:rPr>
            </w:pPr>
            <w:r>
              <w:rPr>
                <w:bCs/>
                <w:sz w:val="24"/>
                <w:lang w:val="zh-CN"/>
              </w:rPr>
              <w:t>（</w:t>
            </w:r>
            <w:r>
              <w:rPr>
                <w:bCs/>
                <w:sz w:val="24"/>
                <w:lang w:val="zh-CN"/>
              </w:rPr>
              <w:t>1</w:t>
            </w:r>
            <w:r>
              <w:rPr>
                <w:bCs/>
                <w:sz w:val="24"/>
                <w:lang w:val="zh-CN"/>
              </w:rPr>
              <w:t>）加强道路管理及路面养护，保持道路良好运营状态。</w:t>
            </w:r>
          </w:p>
          <w:p w:rsidR="00744BCA" w:rsidRDefault="00AA145A">
            <w:pPr>
              <w:adjustRightInd w:val="0"/>
              <w:snapToGrid w:val="0"/>
              <w:spacing w:line="360" w:lineRule="auto"/>
              <w:ind w:firstLineChars="200" w:firstLine="480"/>
              <w:rPr>
                <w:bCs/>
                <w:sz w:val="24"/>
                <w:lang w:val="zh-CN"/>
              </w:rPr>
            </w:pPr>
            <w:r>
              <w:rPr>
                <w:bCs/>
                <w:sz w:val="24"/>
                <w:lang w:val="zh-CN"/>
              </w:rPr>
              <w:t>（</w:t>
            </w:r>
            <w:r>
              <w:rPr>
                <w:bCs/>
                <w:sz w:val="24"/>
                <w:lang w:val="zh-CN"/>
              </w:rPr>
              <w:t>2</w:t>
            </w:r>
            <w:r>
              <w:rPr>
                <w:bCs/>
                <w:sz w:val="24"/>
                <w:lang w:val="zh-CN"/>
              </w:rPr>
              <w:t>）加强道路交通管理，提高道路利用效率，减少因拥挤塞车造成的大气污染。</w:t>
            </w:r>
          </w:p>
          <w:p w:rsidR="00744BCA" w:rsidRDefault="00AA145A">
            <w:pPr>
              <w:adjustRightInd w:val="0"/>
              <w:snapToGrid w:val="0"/>
              <w:spacing w:line="360" w:lineRule="auto"/>
              <w:ind w:firstLineChars="200" w:firstLine="480"/>
              <w:rPr>
                <w:bCs/>
                <w:sz w:val="24"/>
              </w:rPr>
            </w:pPr>
            <w:r>
              <w:rPr>
                <w:bCs/>
                <w:sz w:val="24"/>
                <w:lang w:val="zh-CN"/>
              </w:rPr>
              <w:t>（</w:t>
            </w:r>
            <w:r>
              <w:rPr>
                <w:bCs/>
                <w:sz w:val="24"/>
              </w:rPr>
              <w:t>3</w:t>
            </w:r>
            <w:r>
              <w:rPr>
                <w:bCs/>
                <w:sz w:val="24"/>
                <w:lang w:val="zh-CN"/>
              </w:rPr>
              <w:t>）加强道路两侧的绿化建设。拟建道路绿化建设宜结合景观绿化设计，选择有吸附或净化能力，且适合当地气候、土壤条件的草木、灌木和乔木栽植绿化林带减轻空气污染。</w:t>
            </w:r>
          </w:p>
          <w:p w:rsidR="00744BCA" w:rsidRDefault="00AA145A">
            <w:pPr>
              <w:spacing w:line="360" w:lineRule="auto"/>
              <w:ind w:firstLineChars="200" w:firstLine="482"/>
              <w:rPr>
                <w:b/>
                <w:color w:val="FF0000"/>
                <w:sz w:val="24"/>
              </w:rPr>
            </w:pPr>
            <w:r>
              <w:rPr>
                <w:b/>
                <w:sz w:val="24"/>
              </w:rPr>
              <w:t>2</w:t>
            </w:r>
            <w:r>
              <w:rPr>
                <w:b/>
                <w:sz w:val="24"/>
              </w:rPr>
              <w:t>．声环境影响分析</w:t>
            </w:r>
          </w:p>
          <w:p w:rsidR="00744BCA" w:rsidRDefault="00AA145A">
            <w:pPr>
              <w:pStyle w:val="441"/>
              <w:rPr>
                <w:rFonts w:ascii="Times New Roman" w:hAnsi="Times New Roman"/>
                <w:color w:val="auto"/>
              </w:rPr>
            </w:pPr>
            <w:r>
              <w:rPr>
                <w:rFonts w:ascii="Times New Roman" w:hAnsi="Times New Roman"/>
                <w:color w:val="auto"/>
              </w:rPr>
              <w:t>2.1</w:t>
            </w:r>
            <w:r>
              <w:rPr>
                <w:rFonts w:ascii="Times New Roman" w:hAnsi="Times New Roman"/>
                <w:color w:val="auto"/>
              </w:rPr>
              <w:t>噪声源强</w:t>
            </w:r>
          </w:p>
          <w:p w:rsidR="00744BCA" w:rsidRDefault="00AA145A">
            <w:pPr>
              <w:pStyle w:val="441"/>
              <w:rPr>
                <w:rFonts w:ascii="Times New Roman" w:hAnsi="Times New Roman"/>
                <w:color w:val="auto"/>
              </w:rPr>
            </w:pPr>
            <w:r>
              <w:rPr>
                <w:rFonts w:ascii="Times New Roman" w:hAnsi="Times New Roman"/>
                <w:color w:val="auto"/>
              </w:rPr>
              <w:t>在道路上行驶的机动车辆的噪声源为非稳态源，车辆行驶时其发动机、冷却系统以及传动系统等部件均会产生噪声；行驶中引起的气流湍动、排气系统、轮胎与路面的摩擦等也会产生噪声；由于路面平整度等原因而使行驶中的汽车产生整车噪声。</w:t>
            </w:r>
          </w:p>
          <w:p w:rsidR="00744BCA" w:rsidRDefault="00AA145A">
            <w:pPr>
              <w:adjustRightInd w:val="0"/>
              <w:snapToGrid w:val="0"/>
              <w:spacing w:line="360" w:lineRule="auto"/>
              <w:ind w:firstLineChars="200" w:firstLine="480"/>
              <w:rPr>
                <w:sz w:val="24"/>
                <w:lang w:val="zh-CN"/>
              </w:rPr>
            </w:pPr>
            <w:r>
              <w:rPr>
                <w:sz w:val="24"/>
              </w:rPr>
              <w:t>2.2</w:t>
            </w:r>
            <w:r>
              <w:rPr>
                <w:sz w:val="24"/>
                <w:lang w:val="zh-CN"/>
              </w:rPr>
              <w:t>单车行驶辐射噪声级</w:t>
            </w:r>
          </w:p>
          <w:p w:rsidR="00744BCA" w:rsidRDefault="00AA145A">
            <w:pPr>
              <w:adjustRightInd w:val="0"/>
              <w:snapToGrid w:val="0"/>
              <w:spacing w:line="360" w:lineRule="auto"/>
              <w:ind w:firstLineChars="200" w:firstLine="480"/>
              <w:rPr>
                <w:sz w:val="24"/>
                <w:lang w:val="zh-CN"/>
              </w:rPr>
            </w:pPr>
            <w:r>
              <w:rPr>
                <w:sz w:val="24"/>
                <w:lang w:val="zh-CN"/>
              </w:rPr>
              <w:t>由于本项目</w:t>
            </w:r>
            <w:r>
              <w:rPr>
                <w:rFonts w:hint="eastAsia"/>
                <w:sz w:val="24"/>
                <w:lang w:val="zh-CN"/>
              </w:rPr>
              <w:t>规划二路、五路时速为</w:t>
            </w:r>
            <w:r>
              <w:rPr>
                <w:rFonts w:hint="eastAsia"/>
                <w:sz w:val="24"/>
                <w:lang w:val="zh-CN"/>
              </w:rPr>
              <w:t>30km/h</w:t>
            </w:r>
            <w:r>
              <w:rPr>
                <w:rFonts w:hint="eastAsia"/>
                <w:sz w:val="24"/>
                <w:lang w:val="zh-CN"/>
              </w:rPr>
              <w:t>，规划一路、三路、四路、六路</w:t>
            </w:r>
            <w:r>
              <w:rPr>
                <w:sz w:val="24"/>
                <w:lang w:val="zh-CN"/>
              </w:rPr>
              <w:t>，</w:t>
            </w:r>
            <w:r>
              <w:rPr>
                <w:rFonts w:hint="eastAsia"/>
                <w:sz w:val="24"/>
                <w:lang w:val="zh-CN"/>
              </w:rPr>
              <w:t>七路设计时速为</w:t>
            </w:r>
            <w:r>
              <w:rPr>
                <w:rFonts w:hint="eastAsia"/>
                <w:sz w:val="24"/>
                <w:lang w:val="zh-CN"/>
              </w:rPr>
              <w:t>20km/h</w:t>
            </w:r>
            <w:r>
              <w:rPr>
                <w:rFonts w:hint="eastAsia"/>
                <w:sz w:val="24"/>
                <w:lang w:val="zh-CN"/>
              </w:rPr>
              <w:t>。</w:t>
            </w:r>
            <w:r>
              <w:rPr>
                <w:sz w:val="24"/>
                <w:lang w:val="zh-CN"/>
              </w:rPr>
              <w:t>若采用《公路建设项目环境影响评价规范》中的公式计算低车速源强可能会造成结果偏低。根据《公路项目环评中低时速单车噪声源强研究》（卓春晖，环境科学与管理，</w:t>
            </w:r>
            <w:r>
              <w:rPr>
                <w:sz w:val="24"/>
                <w:lang w:val="zh-CN"/>
              </w:rPr>
              <w:t>2014.06</w:t>
            </w:r>
            <w:r>
              <w:rPr>
                <w:sz w:val="24"/>
                <w:lang w:val="zh-CN"/>
              </w:rPr>
              <w:t>），本次评价采用以下公式估算低车速单车噪声源强：</w:t>
            </w:r>
          </w:p>
          <w:p w:rsidR="00744BCA" w:rsidRDefault="00AA145A">
            <w:pPr>
              <w:autoSpaceDE w:val="0"/>
              <w:autoSpaceDN w:val="0"/>
              <w:adjustRightInd w:val="0"/>
              <w:snapToGrid w:val="0"/>
              <w:spacing w:line="360" w:lineRule="auto"/>
              <w:ind w:firstLine="482"/>
              <w:rPr>
                <w:sz w:val="24"/>
                <w:lang w:val="zh-CN"/>
              </w:rPr>
            </w:pPr>
            <w:r>
              <w:rPr>
                <w:sz w:val="24"/>
                <w:lang w:val="zh-CN"/>
              </w:rPr>
              <w:t>小型车</w:t>
            </w:r>
            <w:r>
              <w:rPr>
                <w:sz w:val="24"/>
                <w:lang w:val="zh-CN"/>
              </w:rPr>
              <w:t xml:space="preserve"> L =21.5lgV+34.96   </w:t>
            </w:r>
            <w:r>
              <w:rPr>
                <w:sz w:val="24"/>
                <w:lang w:val="zh-CN"/>
              </w:rPr>
              <w:t>（适用范围：</w:t>
            </w:r>
            <w:r>
              <w:rPr>
                <w:sz w:val="24"/>
                <w:lang w:val="zh-CN"/>
              </w:rPr>
              <w:t>15≤V≤63</w:t>
            </w:r>
            <w:r>
              <w:rPr>
                <w:sz w:val="24"/>
                <w:lang w:val="zh-CN"/>
              </w:rPr>
              <w:t>）</w:t>
            </w:r>
          </w:p>
          <w:p w:rsidR="00744BCA" w:rsidRDefault="00AA145A">
            <w:pPr>
              <w:autoSpaceDE w:val="0"/>
              <w:autoSpaceDN w:val="0"/>
              <w:adjustRightInd w:val="0"/>
              <w:snapToGrid w:val="0"/>
              <w:spacing w:line="360" w:lineRule="auto"/>
              <w:ind w:firstLine="482"/>
              <w:rPr>
                <w:sz w:val="24"/>
                <w:lang w:val="zh-CN"/>
              </w:rPr>
            </w:pPr>
            <w:r>
              <w:rPr>
                <w:sz w:val="24"/>
                <w:lang w:val="zh-CN"/>
              </w:rPr>
              <w:t>中型车</w:t>
            </w:r>
            <w:r>
              <w:rPr>
                <w:sz w:val="24"/>
                <w:lang w:val="zh-CN"/>
              </w:rPr>
              <w:t xml:space="preserve"> L =10.4lgV+59.29   </w:t>
            </w:r>
            <w:r>
              <w:rPr>
                <w:sz w:val="24"/>
                <w:lang w:val="zh-CN"/>
              </w:rPr>
              <w:t>（适用范围：</w:t>
            </w:r>
            <w:r>
              <w:rPr>
                <w:sz w:val="24"/>
                <w:lang w:val="zh-CN"/>
              </w:rPr>
              <w:t>15≤V≤53</w:t>
            </w:r>
            <w:r>
              <w:rPr>
                <w:sz w:val="24"/>
                <w:lang w:val="zh-CN"/>
              </w:rPr>
              <w:t>）</w:t>
            </w:r>
          </w:p>
          <w:p w:rsidR="00744BCA" w:rsidRDefault="00AA145A">
            <w:pPr>
              <w:autoSpaceDE w:val="0"/>
              <w:autoSpaceDN w:val="0"/>
              <w:adjustRightInd w:val="0"/>
              <w:snapToGrid w:val="0"/>
              <w:spacing w:line="360" w:lineRule="auto"/>
              <w:ind w:firstLine="482"/>
              <w:rPr>
                <w:sz w:val="24"/>
                <w:lang w:val="zh-CN"/>
              </w:rPr>
            </w:pPr>
            <w:r>
              <w:rPr>
                <w:sz w:val="24"/>
                <w:lang w:val="zh-CN"/>
              </w:rPr>
              <w:t>大型车</w:t>
            </w:r>
            <w:r>
              <w:rPr>
                <w:sz w:val="24"/>
                <w:lang w:val="zh-CN"/>
              </w:rPr>
              <w:t xml:space="preserve"> L =14.5lgV+61.14   </w:t>
            </w:r>
            <w:r>
              <w:rPr>
                <w:sz w:val="24"/>
                <w:lang w:val="zh-CN"/>
              </w:rPr>
              <w:t>（适用范围：</w:t>
            </w:r>
            <w:r>
              <w:rPr>
                <w:sz w:val="24"/>
                <w:lang w:val="zh-CN"/>
              </w:rPr>
              <w:t>15≤V≤48</w:t>
            </w:r>
            <w:r>
              <w:rPr>
                <w:sz w:val="24"/>
                <w:lang w:val="zh-CN"/>
              </w:rPr>
              <w:t>）</w:t>
            </w:r>
          </w:p>
          <w:p w:rsidR="00744BCA" w:rsidRDefault="00AA145A">
            <w:pPr>
              <w:adjustRightInd w:val="0"/>
              <w:snapToGrid w:val="0"/>
              <w:spacing w:line="300" w:lineRule="auto"/>
              <w:ind w:firstLineChars="200" w:firstLine="480"/>
              <w:rPr>
                <w:sz w:val="24"/>
                <w:lang w:val="zh-CN"/>
              </w:rPr>
            </w:pPr>
            <w:r>
              <w:rPr>
                <w:sz w:val="24"/>
                <w:lang w:val="zh-CN"/>
              </w:rPr>
              <w:t>拟建道路各期小、中、大型车单车车速见表</w:t>
            </w:r>
            <w:r>
              <w:rPr>
                <w:rFonts w:hint="eastAsia"/>
                <w:sz w:val="24"/>
              </w:rPr>
              <w:t>7-10</w:t>
            </w:r>
            <w:r>
              <w:rPr>
                <w:sz w:val="24"/>
              </w:rPr>
              <w:t>，</w:t>
            </w:r>
            <w:r>
              <w:rPr>
                <w:sz w:val="24"/>
                <w:lang w:val="zh-CN"/>
              </w:rPr>
              <w:t>噪声源强估算结果见表</w:t>
            </w:r>
            <w:r>
              <w:rPr>
                <w:rFonts w:hint="eastAsia"/>
                <w:sz w:val="24"/>
              </w:rPr>
              <w:t>7-11</w:t>
            </w:r>
            <w:r>
              <w:rPr>
                <w:sz w:val="24"/>
                <w:lang w:val="zh-CN"/>
              </w:rPr>
              <w:t>。</w:t>
            </w:r>
          </w:p>
          <w:p w:rsidR="00744BCA" w:rsidRDefault="00744BCA">
            <w:pPr>
              <w:adjustRightInd w:val="0"/>
              <w:snapToGrid w:val="0"/>
              <w:spacing w:line="300" w:lineRule="auto"/>
              <w:ind w:firstLineChars="200" w:firstLine="480"/>
              <w:rPr>
                <w:sz w:val="24"/>
                <w:lang w:val="zh-CN"/>
              </w:rPr>
            </w:pPr>
          </w:p>
          <w:p w:rsidR="00744BCA" w:rsidRDefault="00744BCA">
            <w:pPr>
              <w:adjustRightInd w:val="0"/>
              <w:snapToGrid w:val="0"/>
              <w:spacing w:line="300" w:lineRule="auto"/>
              <w:ind w:firstLineChars="200" w:firstLine="480"/>
              <w:rPr>
                <w:sz w:val="24"/>
                <w:lang w:val="zh-CN"/>
              </w:rPr>
            </w:pPr>
          </w:p>
          <w:p w:rsidR="00744BCA" w:rsidRDefault="00744BCA">
            <w:pPr>
              <w:adjustRightInd w:val="0"/>
              <w:snapToGrid w:val="0"/>
              <w:spacing w:line="300" w:lineRule="auto"/>
              <w:ind w:firstLineChars="200" w:firstLine="480"/>
              <w:rPr>
                <w:sz w:val="24"/>
                <w:lang w:val="zh-CN"/>
              </w:rPr>
            </w:pPr>
          </w:p>
          <w:p w:rsidR="00744BCA" w:rsidRDefault="00744BCA">
            <w:pPr>
              <w:adjustRightInd w:val="0"/>
              <w:snapToGrid w:val="0"/>
              <w:spacing w:line="300" w:lineRule="auto"/>
              <w:ind w:firstLineChars="200" w:firstLine="420"/>
              <w:rPr>
                <w:bCs/>
                <w:highlight w:val="yellow"/>
                <w:lang w:bidi="ar"/>
              </w:rPr>
            </w:pPr>
          </w:p>
          <w:p w:rsidR="00744BCA" w:rsidRDefault="00AA145A">
            <w:pPr>
              <w:pStyle w:val="a7"/>
              <w:adjustRightInd w:val="0"/>
              <w:snapToGrid w:val="0"/>
              <w:spacing w:line="360" w:lineRule="auto"/>
              <w:ind w:firstLineChars="0" w:firstLine="0"/>
              <w:jc w:val="center"/>
              <w:rPr>
                <w:bCs/>
                <w:sz w:val="24"/>
                <w:lang w:bidi="ar"/>
              </w:rPr>
            </w:pPr>
            <w:r>
              <w:rPr>
                <w:b/>
                <w:bCs/>
                <w:sz w:val="24"/>
                <w:lang w:bidi="ar"/>
              </w:rPr>
              <w:lastRenderedPageBreak/>
              <w:t>表</w:t>
            </w:r>
            <w:r>
              <w:rPr>
                <w:rFonts w:hint="eastAsia"/>
                <w:b/>
                <w:bCs/>
                <w:sz w:val="24"/>
                <w:lang w:bidi="ar"/>
              </w:rPr>
              <w:t>7-10</w:t>
            </w:r>
            <w:r>
              <w:rPr>
                <w:b/>
                <w:bCs/>
                <w:sz w:val="24"/>
                <w:lang w:bidi="ar"/>
              </w:rPr>
              <w:t xml:space="preserve"> </w:t>
            </w:r>
            <w:r>
              <w:rPr>
                <w:b/>
                <w:bCs/>
                <w:sz w:val="24"/>
                <w:lang w:bidi="ar"/>
              </w:rPr>
              <w:t>项目</w:t>
            </w:r>
            <w:r>
              <w:rPr>
                <w:rFonts w:hint="eastAsia"/>
                <w:b/>
                <w:bCs/>
                <w:sz w:val="24"/>
                <w:lang w:bidi="ar"/>
              </w:rPr>
              <w:t>各路段</w:t>
            </w:r>
            <w:r>
              <w:rPr>
                <w:b/>
                <w:bCs/>
                <w:sz w:val="24"/>
                <w:lang w:bidi="ar"/>
              </w:rPr>
              <w:t>各预测年平均车速</w:t>
            </w:r>
            <w:r>
              <w:rPr>
                <w:bCs/>
                <w:sz w:val="24"/>
                <w:lang w:bidi="ar"/>
              </w:rPr>
              <w:t xml:space="preserve">  </w:t>
            </w:r>
            <w:r>
              <w:rPr>
                <w:bCs/>
                <w:sz w:val="24"/>
                <w:lang w:bidi="ar"/>
              </w:rPr>
              <w:t>单位：</w:t>
            </w:r>
            <w:r>
              <w:rPr>
                <w:bCs/>
                <w:sz w:val="24"/>
                <w:lang w:bidi="ar"/>
              </w:rPr>
              <w:t>km/h</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1361"/>
              <w:gridCol w:w="999"/>
              <w:gridCol w:w="999"/>
              <w:gridCol w:w="1163"/>
              <w:gridCol w:w="1124"/>
              <w:gridCol w:w="1087"/>
              <w:gridCol w:w="1061"/>
            </w:tblGrid>
            <w:tr w:rsidR="00744BCA">
              <w:trPr>
                <w:trHeight w:val="338"/>
                <w:jc w:val="center"/>
              </w:trPr>
              <w:tc>
                <w:tcPr>
                  <w:tcW w:w="1528" w:type="dxa"/>
                  <w:vMerge w:val="restart"/>
                  <w:vAlign w:val="center"/>
                </w:tcPr>
                <w:p w:rsidR="00744BCA" w:rsidRDefault="00AA145A">
                  <w:pPr>
                    <w:jc w:val="center"/>
                    <w:rPr>
                      <w:b/>
                      <w:bCs/>
                    </w:rPr>
                  </w:pPr>
                  <w:r>
                    <w:rPr>
                      <w:b/>
                      <w:bCs/>
                    </w:rPr>
                    <w:t>路段名称</w:t>
                  </w:r>
                </w:p>
              </w:tc>
              <w:tc>
                <w:tcPr>
                  <w:tcW w:w="1361" w:type="dxa"/>
                  <w:vMerge w:val="restart"/>
                  <w:vAlign w:val="center"/>
                </w:tcPr>
                <w:p w:rsidR="00744BCA" w:rsidRDefault="00AA145A">
                  <w:pPr>
                    <w:jc w:val="center"/>
                    <w:rPr>
                      <w:b/>
                      <w:bCs/>
                    </w:rPr>
                  </w:pPr>
                  <w:r>
                    <w:rPr>
                      <w:b/>
                      <w:bCs/>
                    </w:rPr>
                    <w:t>车型</w:t>
                  </w:r>
                </w:p>
              </w:tc>
              <w:tc>
                <w:tcPr>
                  <w:tcW w:w="1998" w:type="dxa"/>
                  <w:gridSpan w:val="2"/>
                  <w:vAlign w:val="center"/>
                </w:tcPr>
                <w:p w:rsidR="00744BCA" w:rsidRDefault="00AA145A">
                  <w:pPr>
                    <w:widowControl/>
                    <w:jc w:val="center"/>
                    <w:textAlignment w:val="center"/>
                    <w:rPr>
                      <w:b/>
                      <w:bCs/>
                      <w:kern w:val="0"/>
                      <w:szCs w:val="21"/>
                      <w:lang w:bidi="ar"/>
                    </w:rPr>
                  </w:pPr>
                  <w:r>
                    <w:rPr>
                      <w:rFonts w:hint="eastAsia"/>
                      <w:b/>
                      <w:bCs/>
                      <w:kern w:val="0"/>
                      <w:szCs w:val="21"/>
                      <w:lang w:bidi="ar"/>
                    </w:rPr>
                    <w:t>2021</w:t>
                  </w:r>
                </w:p>
              </w:tc>
              <w:tc>
                <w:tcPr>
                  <w:tcW w:w="2287" w:type="dxa"/>
                  <w:gridSpan w:val="2"/>
                  <w:vAlign w:val="center"/>
                </w:tcPr>
                <w:p w:rsidR="00744BCA" w:rsidRDefault="00AA145A">
                  <w:pPr>
                    <w:widowControl/>
                    <w:jc w:val="center"/>
                    <w:textAlignment w:val="center"/>
                    <w:rPr>
                      <w:b/>
                      <w:bCs/>
                      <w:kern w:val="0"/>
                      <w:szCs w:val="21"/>
                      <w:lang w:bidi="ar"/>
                    </w:rPr>
                  </w:pPr>
                  <w:r>
                    <w:rPr>
                      <w:b/>
                      <w:bCs/>
                      <w:kern w:val="0"/>
                      <w:szCs w:val="21"/>
                      <w:lang w:bidi="ar"/>
                    </w:rPr>
                    <w:t>202</w:t>
                  </w:r>
                  <w:r>
                    <w:rPr>
                      <w:rFonts w:hint="eastAsia"/>
                      <w:b/>
                      <w:bCs/>
                      <w:kern w:val="0"/>
                      <w:szCs w:val="21"/>
                      <w:lang w:bidi="ar"/>
                    </w:rPr>
                    <w:t>7</w:t>
                  </w:r>
                </w:p>
              </w:tc>
              <w:tc>
                <w:tcPr>
                  <w:tcW w:w="2148" w:type="dxa"/>
                  <w:gridSpan w:val="2"/>
                  <w:vAlign w:val="center"/>
                </w:tcPr>
                <w:p w:rsidR="00744BCA" w:rsidRDefault="00AA145A">
                  <w:pPr>
                    <w:widowControl/>
                    <w:jc w:val="center"/>
                    <w:textAlignment w:val="center"/>
                    <w:rPr>
                      <w:b/>
                      <w:bCs/>
                      <w:kern w:val="0"/>
                      <w:szCs w:val="21"/>
                      <w:lang w:bidi="ar"/>
                    </w:rPr>
                  </w:pPr>
                  <w:r>
                    <w:rPr>
                      <w:b/>
                      <w:bCs/>
                      <w:kern w:val="0"/>
                      <w:szCs w:val="21"/>
                      <w:lang w:bidi="ar"/>
                    </w:rPr>
                    <w:t>203</w:t>
                  </w:r>
                  <w:r>
                    <w:rPr>
                      <w:rFonts w:hint="eastAsia"/>
                      <w:b/>
                      <w:bCs/>
                      <w:kern w:val="0"/>
                      <w:szCs w:val="21"/>
                      <w:lang w:bidi="ar"/>
                    </w:rPr>
                    <w:t>5</w:t>
                  </w:r>
                </w:p>
              </w:tc>
            </w:tr>
            <w:tr w:rsidR="00744BCA">
              <w:trPr>
                <w:trHeight w:val="338"/>
                <w:jc w:val="center"/>
              </w:trPr>
              <w:tc>
                <w:tcPr>
                  <w:tcW w:w="1528" w:type="dxa"/>
                  <w:vMerge/>
                  <w:vAlign w:val="center"/>
                </w:tcPr>
                <w:p w:rsidR="00744BCA" w:rsidRDefault="00744BCA">
                  <w:pPr>
                    <w:jc w:val="center"/>
                  </w:pPr>
                </w:p>
              </w:tc>
              <w:tc>
                <w:tcPr>
                  <w:tcW w:w="1361" w:type="dxa"/>
                  <w:vMerge/>
                  <w:vAlign w:val="center"/>
                </w:tcPr>
                <w:p w:rsidR="00744BCA" w:rsidRDefault="00744BCA">
                  <w:pPr>
                    <w:jc w:val="center"/>
                  </w:pPr>
                </w:p>
              </w:tc>
              <w:tc>
                <w:tcPr>
                  <w:tcW w:w="999" w:type="dxa"/>
                  <w:vAlign w:val="center"/>
                </w:tcPr>
                <w:p w:rsidR="00744BCA" w:rsidRDefault="00AA145A">
                  <w:pPr>
                    <w:jc w:val="center"/>
                  </w:pPr>
                  <w:r>
                    <w:t>昼间</w:t>
                  </w:r>
                </w:p>
              </w:tc>
              <w:tc>
                <w:tcPr>
                  <w:tcW w:w="999" w:type="dxa"/>
                  <w:vAlign w:val="center"/>
                </w:tcPr>
                <w:p w:rsidR="00744BCA" w:rsidRDefault="00AA145A">
                  <w:pPr>
                    <w:jc w:val="center"/>
                  </w:pPr>
                  <w:r>
                    <w:t>夜间</w:t>
                  </w:r>
                </w:p>
              </w:tc>
              <w:tc>
                <w:tcPr>
                  <w:tcW w:w="1163" w:type="dxa"/>
                  <w:vAlign w:val="center"/>
                </w:tcPr>
                <w:p w:rsidR="00744BCA" w:rsidRDefault="00AA145A">
                  <w:pPr>
                    <w:jc w:val="center"/>
                  </w:pPr>
                  <w:r>
                    <w:t>昼间</w:t>
                  </w:r>
                </w:p>
              </w:tc>
              <w:tc>
                <w:tcPr>
                  <w:tcW w:w="1124" w:type="dxa"/>
                  <w:vAlign w:val="center"/>
                </w:tcPr>
                <w:p w:rsidR="00744BCA" w:rsidRDefault="00AA145A">
                  <w:pPr>
                    <w:jc w:val="center"/>
                  </w:pPr>
                  <w:r>
                    <w:t>夜间</w:t>
                  </w:r>
                </w:p>
              </w:tc>
              <w:tc>
                <w:tcPr>
                  <w:tcW w:w="1087" w:type="dxa"/>
                  <w:vAlign w:val="center"/>
                </w:tcPr>
                <w:p w:rsidR="00744BCA" w:rsidRDefault="00AA145A">
                  <w:pPr>
                    <w:jc w:val="center"/>
                  </w:pPr>
                  <w:r>
                    <w:t>昼间</w:t>
                  </w:r>
                </w:p>
              </w:tc>
              <w:tc>
                <w:tcPr>
                  <w:tcW w:w="1061" w:type="dxa"/>
                  <w:vAlign w:val="center"/>
                </w:tcPr>
                <w:p w:rsidR="00744BCA" w:rsidRDefault="00AA145A">
                  <w:pPr>
                    <w:jc w:val="center"/>
                  </w:pPr>
                  <w:r>
                    <w:t>夜间</w:t>
                  </w:r>
                </w:p>
              </w:tc>
            </w:tr>
            <w:tr w:rsidR="00744BCA">
              <w:trPr>
                <w:trHeight w:val="338"/>
                <w:jc w:val="center"/>
              </w:trPr>
              <w:tc>
                <w:tcPr>
                  <w:tcW w:w="1528" w:type="dxa"/>
                  <w:vMerge w:val="restart"/>
                  <w:vAlign w:val="center"/>
                </w:tcPr>
                <w:p w:rsidR="00744BCA" w:rsidRDefault="00AA145A">
                  <w:pPr>
                    <w:jc w:val="center"/>
                    <w:rPr>
                      <w:bCs/>
                    </w:rPr>
                  </w:pPr>
                  <w:r>
                    <w:rPr>
                      <w:rFonts w:hint="eastAsia"/>
                      <w:bCs/>
                    </w:rPr>
                    <w:t>规划一路</w:t>
                  </w:r>
                </w:p>
              </w:tc>
              <w:tc>
                <w:tcPr>
                  <w:tcW w:w="1361" w:type="dxa"/>
                  <w:vAlign w:val="center"/>
                </w:tcPr>
                <w:p w:rsidR="00744BCA" w:rsidRDefault="00AA145A">
                  <w:pPr>
                    <w:jc w:val="center"/>
                  </w:pPr>
                  <w:r>
                    <w:t>小车</w:t>
                  </w:r>
                </w:p>
              </w:tc>
              <w:tc>
                <w:tcPr>
                  <w:tcW w:w="999" w:type="dxa"/>
                  <w:vAlign w:val="center"/>
                </w:tcPr>
                <w:p w:rsidR="00744BCA" w:rsidRDefault="00AA145A">
                  <w:pPr>
                    <w:widowControl/>
                    <w:jc w:val="center"/>
                    <w:textAlignment w:val="center"/>
                    <w:rPr>
                      <w:szCs w:val="21"/>
                    </w:rPr>
                  </w:pPr>
                  <w:r>
                    <w:rPr>
                      <w:rFonts w:hint="eastAsia"/>
                      <w:szCs w:val="21"/>
                    </w:rPr>
                    <w:t>16.96</w:t>
                  </w:r>
                </w:p>
              </w:tc>
              <w:tc>
                <w:tcPr>
                  <w:tcW w:w="999" w:type="dxa"/>
                  <w:vAlign w:val="center"/>
                </w:tcPr>
                <w:p w:rsidR="00744BCA" w:rsidRDefault="00AA145A">
                  <w:pPr>
                    <w:widowControl/>
                    <w:jc w:val="center"/>
                    <w:textAlignment w:val="center"/>
                    <w:rPr>
                      <w:szCs w:val="21"/>
                    </w:rPr>
                  </w:pPr>
                  <w:r>
                    <w:rPr>
                      <w:rFonts w:hint="eastAsia"/>
                      <w:szCs w:val="21"/>
                    </w:rPr>
                    <w:t>16.98</w:t>
                  </w:r>
                </w:p>
              </w:tc>
              <w:tc>
                <w:tcPr>
                  <w:tcW w:w="1163" w:type="dxa"/>
                  <w:vAlign w:val="center"/>
                </w:tcPr>
                <w:p w:rsidR="00744BCA" w:rsidRDefault="00AA145A">
                  <w:pPr>
                    <w:widowControl/>
                    <w:jc w:val="center"/>
                    <w:textAlignment w:val="center"/>
                    <w:rPr>
                      <w:szCs w:val="21"/>
                    </w:rPr>
                  </w:pPr>
                  <w:r>
                    <w:rPr>
                      <w:rFonts w:hint="eastAsia"/>
                      <w:szCs w:val="21"/>
                    </w:rPr>
                    <w:t>16.94</w:t>
                  </w:r>
                </w:p>
              </w:tc>
              <w:tc>
                <w:tcPr>
                  <w:tcW w:w="1124" w:type="dxa"/>
                  <w:vAlign w:val="center"/>
                </w:tcPr>
                <w:p w:rsidR="00744BCA" w:rsidRDefault="00AA145A">
                  <w:pPr>
                    <w:widowControl/>
                    <w:jc w:val="center"/>
                    <w:textAlignment w:val="center"/>
                    <w:rPr>
                      <w:szCs w:val="21"/>
                    </w:rPr>
                  </w:pPr>
                  <w:r>
                    <w:rPr>
                      <w:rFonts w:hint="eastAsia"/>
                      <w:szCs w:val="21"/>
                    </w:rPr>
                    <w:t>16.91</w:t>
                  </w:r>
                </w:p>
              </w:tc>
              <w:tc>
                <w:tcPr>
                  <w:tcW w:w="1087" w:type="dxa"/>
                  <w:vAlign w:val="center"/>
                </w:tcPr>
                <w:p w:rsidR="00744BCA" w:rsidRDefault="00AA145A">
                  <w:pPr>
                    <w:widowControl/>
                    <w:jc w:val="center"/>
                    <w:textAlignment w:val="center"/>
                    <w:rPr>
                      <w:szCs w:val="21"/>
                    </w:rPr>
                  </w:pPr>
                  <w:r>
                    <w:rPr>
                      <w:rFonts w:hint="eastAsia"/>
                      <w:szCs w:val="21"/>
                    </w:rPr>
                    <w:t>16.91</w:t>
                  </w:r>
                </w:p>
              </w:tc>
              <w:tc>
                <w:tcPr>
                  <w:tcW w:w="1061" w:type="dxa"/>
                  <w:vAlign w:val="center"/>
                </w:tcPr>
                <w:p w:rsidR="00744BCA" w:rsidRDefault="00AA145A">
                  <w:pPr>
                    <w:widowControl/>
                    <w:jc w:val="center"/>
                    <w:textAlignment w:val="center"/>
                    <w:rPr>
                      <w:szCs w:val="21"/>
                    </w:rPr>
                  </w:pPr>
                  <w:r>
                    <w:rPr>
                      <w:rFonts w:hint="eastAsia"/>
                      <w:szCs w:val="21"/>
                    </w:rPr>
                    <w:t>16.96</w:t>
                  </w:r>
                </w:p>
              </w:tc>
            </w:tr>
            <w:tr w:rsidR="00744BCA">
              <w:trPr>
                <w:trHeight w:val="338"/>
                <w:jc w:val="center"/>
              </w:trPr>
              <w:tc>
                <w:tcPr>
                  <w:tcW w:w="1528" w:type="dxa"/>
                  <w:vMerge/>
                  <w:vAlign w:val="center"/>
                </w:tcPr>
                <w:p w:rsidR="00744BCA" w:rsidRDefault="00744BCA">
                  <w:pPr>
                    <w:jc w:val="center"/>
                    <w:rPr>
                      <w:bCs/>
                    </w:rPr>
                  </w:pPr>
                </w:p>
              </w:tc>
              <w:tc>
                <w:tcPr>
                  <w:tcW w:w="1361" w:type="dxa"/>
                  <w:vAlign w:val="center"/>
                </w:tcPr>
                <w:p w:rsidR="00744BCA" w:rsidRDefault="00AA145A">
                  <w:pPr>
                    <w:jc w:val="center"/>
                  </w:pPr>
                  <w:r>
                    <w:t>中车</w:t>
                  </w:r>
                </w:p>
              </w:tc>
              <w:tc>
                <w:tcPr>
                  <w:tcW w:w="999" w:type="dxa"/>
                  <w:vAlign w:val="center"/>
                </w:tcPr>
                <w:p w:rsidR="00744BCA" w:rsidRDefault="00AA145A">
                  <w:pPr>
                    <w:widowControl/>
                    <w:jc w:val="center"/>
                    <w:textAlignment w:val="center"/>
                    <w:rPr>
                      <w:szCs w:val="21"/>
                    </w:rPr>
                  </w:pPr>
                  <w:r>
                    <w:rPr>
                      <w:rFonts w:hint="eastAsia"/>
                      <w:szCs w:val="21"/>
                    </w:rPr>
                    <w:t>11.66</w:t>
                  </w:r>
                </w:p>
              </w:tc>
              <w:tc>
                <w:tcPr>
                  <w:tcW w:w="999" w:type="dxa"/>
                  <w:vAlign w:val="center"/>
                </w:tcPr>
                <w:p w:rsidR="00744BCA" w:rsidRDefault="00AA145A">
                  <w:pPr>
                    <w:widowControl/>
                    <w:jc w:val="center"/>
                    <w:textAlignment w:val="center"/>
                    <w:rPr>
                      <w:szCs w:val="21"/>
                    </w:rPr>
                  </w:pPr>
                  <w:r>
                    <w:rPr>
                      <w:rFonts w:hint="eastAsia"/>
                      <w:szCs w:val="21"/>
                    </w:rPr>
                    <w:t>11.56</w:t>
                  </w:r>
                </w:p>
              </w:tc>
              <w:tc>
                <w:tcPr>
                  <w:tcW w:w="1163" w:type="dxa"/>
                  <w:vAlign w:val="center"/>
                </w:tcPr>
                <w:p w:rsidR="00744BCA" w:rsidRDefault="00AA145A">
                  <w:pPr>
                    <w:widowControl/>
                    <w:jc w:val="center"/>
                    <w:textAlignment w:val="center"/>
                    <w:rPr>
                      <w:szCs w:val="21"/>
                    </w:rPr>
                  </w:pPr>
                  <w:r>
                    <w:rPr>
                      <w:rFonts w:hint="eastAsia"/>
                      <w:szCs w:val="21"/>
                    </w:rPr>
                    <w:t>11.71</w:t>
                  </w:r>
                </w:p>
              </w:tc>
              <w:tc>
                <w:tcPr>
                  <w:tcW w:w="1124" w:type="dxa"/>
                  <w:vAlign w:val="center"/>
                </w:tcPr>
                <w:p w:rsidR="00744BCA" w:rsidRDefault="00AA145A">
                  <w:pPr>
                    <w:widowControl/>
                    <w:jc w:val="center"/>
                    <w:textAlignment w:val="center"/>
                    <w:rPr>
                      <w:szCs w:val="21"/>
                    </w:rPr>
                  </w:pPr>
                  <w:r>
                    <w:rPr>
                      <w:rFonts w:hint="eastAsia"/>
                      <w:szCs w:val="21"/>
                    </w:rPr>
                    <w:t>11.77</w:t>
                  </w:r>
                </w:p>
              </w:tc>
              <w:tc>
                <w:tcPr>
                  <w:tcW w:w="1087" w:type="dxa"/>
                  <w:vAlign w:val="center"/>
                </w:tcPr>
                <w:p w:rsidR="00744BCA" w:rsidRDefault="00AA145A">
                  <w:pPr>
                    <w:widowControl/>
                    <w:jc w:val="center"/>
                    <w:textAlignment w:val="center"/>
                    <w:rPr>
                      <w:szCs w:val="21"/>
                    </w:rPr>
                  </w:pPr>
                  <w:r>
                    <w:rPr>
                      <w:rFonts w:hint="eastAsia"/>
                      <w:szCs w:val="21"/>
                    </w:rPr>
                    <w:t>11.77</w:t>
                  </w:r>
                </w:p>
              </w:tc>
              <w:tc>
                <w:tcPr>
                  <w:tcW w:w="1061" w:type="dxa"/>
                  <w:vAlign w:val="center"/>
                </w:tcPr>
                <w:p w:rsidR="00744BCA" w:rsidRDefault="00AA145A">
                  <w:pPr>
                    <w:widowControl/>
                    <w:jc w:val="center"/>
                    <w:textAlignment w:val="center"/>
                    <w:rPr>
                      <w:szCs w:val="21"/>
                    </w:rPr>
                  </w:pPr>
                  <w:r>
                    <w:rPr>
                      <w:rFonts w:hint="eastAsia"/>
                      <w:szCs w:val="21"/>
                    </w:rPr>
                    <w:t>11.65</w:t>
                  </w:r>
                </w:p>
              </w:tc>
            </w:tr>
            <w:tr w:rsidR="00744BCA">
              <w:trPr>
                <w:trHeight w:val="338"/>
                <w:jc w:val="center"/>
              </w:trPr>
              <w:tc>
                <w:tcPr>
                  <w:tcW w:w="1528" w:type="dxa"/>
                  <w:vMerge/>
                  <w:vAlign w:val="center"/>
                </w:tcPr>
                <w:p w:rsidR="00744BCA" w:rsidRDefault="00744BCA">
                  <w:pPr>
                    <w:jc w:val="center"/>
                    <w:rPr>
                      <w:bCs/>
                    </w:rPr>
                  </w:pPr>
                </w:p>
              </w:tc>
              <w:tc>
                <w:tcPr>
                  <w:tcW w:w="1361" w:type="dxa"/>
                  <w:vAlign w:val="center"/>
                </w:tcPr>
                <w:p w:rsidR="00744BCA" w:rsidRDefault="00AA145A">
                  <w:pPr>
                    <w:jc w:val="center"/>
                  </w:pPr>
                  <w:r>
                    <w:t>大车</w:t>
                  </w:r>
                </w:p>
              </w:tc>
              <w:tc>
                <w:tcPr>
                  <w:tcW w:w="999" w:type="dxa"/>
                  <w:vAlign w:val="center"/>
                </w:tcPr>
                <w:p w:rsidR="00744BCA" w:rsidRDefault="00AA145A">
                  <w:pPr>
                    <w:widowControl/>
                    <w:jc w:val="center"/>
                    <w:textAlignment w:val="center"/>
                    <w:rPr>
                      <w:szCs w:val="21"/>
                    </w:rPr>
                  </w:pPr>
                  <w:r>
                    <w:rPr>
                      <w:rFonts w:hint="eastAsia"/>
                      <w:szCs w:val="21"/>
                    </w:rPr>
                    <w:t>11.72</w:t>
                  </w:r>
                </w:p>
              </w:tc>
              <w:tc>
                <w:tcPr>
                  <w:tcW w:w="999" w:type="dxa"/>
                  <w:vAlign w:val="center"/>
                </w:tcPr>
                <w:p w:rsidR="00744BCA" w:rsidRDefault="00AA145A">
                  <w:pPr>
                    <w:widowControl/>
                    <w:jc w:val="center"/>
                    <w:textAlignment w:val="center"/>
                    <w:rPr>
                      <w:szCs w:val="21"/>
                    </w:rPr>
                  </w:pPr>
                  <w:r>
                    <w:rPr>
                      <w:rFonts w:hint="eastAsia"/>
                      <w:szCs w:val="21"/>
                    </w:rPr>
                    <w:t>11.66</w:t>
                  </w:r>
                </w:p>
              </w:tc>
              <w:tc>
                <w:tcPr>
                  <w:tcW w:w="1163" w:type="dxa"/>
                  <w:vAlign w:val="center"/>
                </w:tcPr>
                <w:p w:rsidR="00744BCA" w:rsidRDefault="00AA145A">
                  <w:pPr>
                    <w:widowControl/>
                    <w:jc w:val="center"/>
                    <w:textAlignment w:val="center"/>
                    <w:rPr>
                      <w:szCs w:val="21"/>
                    </w:rPr>
                  </w:pPr>
                  <w:r>
                    <w:rPr>
                      <w:rFonts w:hint="eastAsia"/>
                      <w:szCs w:val="21"/>
                    </w:rPr>
                    <w:t>11. 76</w:t>
                  </w:r>
                </w:p>
              </w:tc>
              <w:tc>
                <w:tcPr>
                  <w:tcW w:w="1124" w:type="dxa"/>
                  <w:vAlign w:val="center"/>
                </w:tcPr>
                <w:p w:rsidR="00744BCA" w:rsidRDefault="00AA145A">
                  <w:pPr>
                    <w:widowControl/>
                    <w:jc w:val="center"/>
                    <w:textAlignment w:val="center"/>
                    <w:rPr>
                      <w:szCs w:val="21"/>
                    </w:rPr>
                  </w:pPr>
                  <w:r>
                    <w:rPr>
                      <w:rFonts w:hint="eastAsia"/>
                      <w:szCs w:val="21"/>
                    </w:rPr>
                    <w:t>11.81</w:t>
                  </w:r>
                </w:p>
              </w:tc>
              <w:tc>
                <w:tcPr>
                  <w:tcW w:w="1087" w:type="dxa"/>
                  <w:vAlign w:val="center"/>
                </w:tcPr>
                <w:p w:rsidR="00744BCA" w:rsidRDefault="00AA145A">
                  <w:pPr>
                    <w:widowControl/>
                    <w:jc w:val="center"/>
                    <w:textAlignment w:val="center"/>
                    <w:rPr>
                      <w:szCs w:val="21"/>
                    </w:rPr>
                  </w:pPr>
                  <w:r>
                    <w:rPr>
                      <w:rFonts w:hint="eastAsia"/>
                      <w:szCs w:val="21"/>
                    </w:rPr>
                    <w:t>11.81</w:t>
                  </w:r>
                </w:p>
              </w:tc>
              <w:tc>
                <w:tcPr>
                  <w:tcW w:w="1061" w:type="dxa"/>
                  <w:vAlign w:val="center"/>
                </w:tcPr>
                <w:p w:rsidR="00744BCA" w:rsidRDefault="00AA145A">
                  <w:pPr>
                    <w:widowControl/>
                    <w:jc w:val="center"/>
                    <w:textAlignment w:val="center"/>
                    <w:rPr>
                      <w:szCs w:val="21"/>
                    </w:rPr>
                  </w:pPr>
                  <w:r>
                    <w:rPr>
                      <w:rFonts w:hint="eastAsia"/>
                      <w:szCs w:val="21"/>
                    </w:rPr>
                    <w:t>11.72</w:t>
                  </w:r>
                </w:p>
              </w:tc>
            </w:tr>
            <w:tr w:rsidR="00744BCA">
              <w:trPr>
                <w:trHeight w:val="338"/>
                <w:jc w:val="center"/>
              </w:trPr>
              <w:tc>
                <w:tcPr>
                  <w:tcW w:w="1528" w:type="dxa"/>
                  <w:vMerge w:val="restart"/>
                  <w:vAlign w:val="center"/>
                </w:tcPr>
                <w:p w:rsidR="00744BCA" w:rsidRDefault="00AA145A">
                  <w:pPr>
                    <w:jc w:val="center"/>
                    <w:rPr>
                      <w:bCs/>
                    </w:rPr>
                  </w:pPr>
                  <w:r>
                    <w:rPr>
                      <w:rFonts w:hint="eastAsia"/>
                      <w:bCs/>
                    </w:rPr>
                    <w:t>规划二路</w:t>
                  </w:r>
                </w:p>
              </w:tc>
              <w:tc>
                <w:tcPr>
                  <w:tcW w:w="1361" w:type="dxa"/>
                  <w:vAlign w:val="center"/>
                </w:tcPr>
                <w:p w:rsidR="00744BCA" w:rsidRDefault="00AA145A">
                  <w:pPr>
                    <w:jc w:val="center"/>
                  </w:pPr>
                  <w:r>
                    <w:t>小车</w:t>
                  </w:r>
                </w:p>
              </w:tc>
              <w:tc>
                <w:tcPr>
                  <w:tcW w:w="999" w:type="dxa"/>
                  <w:vAlign w:val="center"/>
                </w:tcPr>
                <w:p w:rsidR="00744BCA" w:rsidRDefault="00AA145A">
                  <w:pPr>
                    <w:widowControl/>
                    <w:jc w:val="center"/>
                    <w:textAlignment w:val="center"/>
                    <w:rPr>
                      <w:szCs w:val="21"/>
                    </w:rPr>
                  </w:pPr>
                  <w:r>
                    <w:rPr>
                      <w:rFonts w:hint="eastAsia"/>
                      <w:szCs w:val="21"/>
                    </w:rPr>
                    <w:t>25.20</w:t>
                  </w:r>
                </w:p>
              </w:tc>
              <w:tc>
                <w:tcPr>
                  <w:tcW w:w="999" w:type="dxa"/>
                  <w:vAlign w:val="center"/>
                </w:tcPr>
                <w:p w:rsidR="00744BCA" w:rsidRDefault="00AA145A">
                  <w:pPr>
                    <w:widowControl/>
                    <w:jc w:val="center"/>
                    <w:textAlignment w:val="center"/>
                    <w:rPr>
                      <w:szCs w:val="21"/>
                    </w:rPr>
                  </w:pPr>
                  <w:r>
                    <w:rPr>
                      <w:rFonts w:hint="eastAsia"/>
                      <w:szCs w:val="21"/>
                    </w:rPr>
                    <w:t>25.38</w:t>
                  </w:r>
                </w:p>
              </w:tc>
              <w:tc>
                <w:tcPr>
                  <w:tcW w:w="1163" w:type="dxa"/>
                  <w:vAlign w:val="center"/>
                </w:tcPr>
                <w:p w:rsidR="00744BCA" w:rsidRDefault="00AA145A">
                  <w:pPr>
                    <w:widowControl/>
                    <w:jc w:val="center"/>
                    <w:textAlignment w:val="center"/>
                    <w:rPr>
                      <w:szCs w:val="21"/>
                    </w:rPr>
                  </w:pPr>
                  <w:r>
                    <w:rPr>
                      <w:rFonts w:hint="eastAsia"/>
                      <w:szCs w:val="21"/>
                    </w:rPr>
                    <w:t>25.07</w:t>
                  </w:r>
                </w:p>
              </w:tc>
              <w:tc>
                <w:tcPr>
                  <w:tcW w:w="1124" w:type="dxa"/>
                  <w:vAlign w:val="center"/>
                </w:tcPr>
                <w:p w:rsidR="00744BCA" w:rsidRDefault="00AA145A">
                  <w:pPr>
                    <w:widowControl/>
                    <w:jc w:val="center"/>
                    <w:textAlignment w:val="center"/>
                    <w:rPr>
                      <w:szCs w:val="21"/>
                    </w:rPr>
                  </w:pPr>
                  <w:r>
                    <w:rPr>
                      <w:rFonts w:hint="eastAsia"/>
                      <w:szCs w:val="21"/>
                    </w:rPr>
                    <w:t>25.33</w:t>
                  </w:r>
                </w:p>
              </w:tc>
              <w:tc>
                <w:tcPr>
                  <w:tcW w:w="1087" w:type="dxa"/>
                  <w:vAlign w:val="center"/>
                </w:tcPr>
                <w:p w:rsidR="00744BCA" w:rsidRDefault="00AA145A">
                  <w:pPr>
                    <w:widowControl/>
                    <w:jc w:val="center"/>
                    <w:textAlignment w:val="center"/>
                    <w:rPr>
                      <w:szCs w:val="21"/>
                    </w:rPr>
                  </w:pPr>
                  <w:r>
                    <w:rPr>
                      <w:rFonts w:hint="eastAsia"/>
                      <w:szCs w:val="21"/>
                    </w:rPr>
                    <w:t>24.80</w:t>
                  </w:r>
                </w:p>
              </w:tc>
              <w:tc>
                <w:tcPr>
                  <w:tcW w:w="1061" w:type="dxa"/>
                  <w:vAlign w:val="center"/>
                </w:tcPr>
                <w:p w:rsidR="00744BCA" w:rsidRDefault="00AA145A">
                  <w:pPr>
                    <w:widowControl/>
                    <w:jc w:val="center"/>
                    <w:textAlignment w:val="center"/>
                    <w:rPr>
                      <w:szCs w:val="21"/>
                    </w:rPr>
                  </w:pPr>
                  <w:r>
                    <w:rPr>
                      <w:rFonts w:hint="eastAsia"/>
                      <w:szCs w:val="21"/>
                    </w:rPr>
                    <w:t>25.23</w:t>
                  </w:r>
                </w:p>
              </w:tc>
            </w:tr>
            <w:tr w:rsidR="00744BCA">
              <w:trPr>
                <w:trHeight w:val="338"/>
                <w:jc w:val="center"/>
              </w:trPr>
              <w:tc>
                <w:tcPr>
                  <w:tcW w:w="1528" w:type="dxa"/>
                  <w:vMerge/>
                  <w:vAlign w:val="center"/>
                </w:tcPr>
                <w:p w:rsidR="00744BCA" w:rsidRDefault="00744BCA">
                  <w:pPr>
                    <w:jc w:val="center"/>
                    <w:rPr>
                      <w:bCs/>
                    </w:rPr>
                  </w:pPr>
                </w:p>
              </w:tc>
              <w:tc>
                <w:tcPr>
                  <w:tcW w:w="1361" w:type="dxa"/>
                  <w:vAlign w:val="center"/>
                </w:tcPr>
                <w:p w:rsidR="00744BCA" w:rsidRDefault="00AA145A">
                  <w:pPr>
                    <w:jc w:val="center"/>
                  </w:pPr>
                  <w:r>
                    <w:t>中车</w:t>
                  </w:r>
                </w:p>
              </w:tc>
              <w:tc>
                <w:tcPr>
                  <w:tcW w:w="999" w:type="dxa"/>
                  <w:vAlign w:val="center"/>
                </w:tcPr>
                <w:p w:rsidR="00744BCA" w:rsidRDefault="00AA145A">
                  <w:pPr>
                    <w:widowControl/>
                    <w:jc w:val="center"/>
                    <w:textAlignment w:val="center"/>
                    <w:rPr>
                      <w:szCs w:val="21"/>
                    </w:rPr>
                  </w:pPr>
                  <w:r>
                    <w:rPr>
                      <w:rFonts w:hint="eastAsia"/>
                      <w:szCs w:val="21"/>
                    </w:rPr>
                    <w:t>17.96</w:t>
                  </w:r>
                </w:p>
              </w:tc>
              <w:tc>
                <w:tcPr>
                  <w:tcW w:w="999" w:type="dxa"/>
                  <w:vAlign w:val="center"/>
                </w:tcPr>
                <w:p w:rsidR="00744BCA" w:rsidRDefault="00AA145A">
                  <w:pPr>
                    <w:widowControl/>
                    <w:jc w:val="center"/>
                    <w:textAlignment w:val="center"/>
                    <w:rPr>
                      <w:szCs w:val="21"/>
                    </w:rPr>
                  </w:pPr>
                  <w:r>
                    <w:rPr>
                      <w:rFonts w:hint="eastAsia"/>
                      <w:szCs w:val="21"/>
                    </w:rPr>
                    <w:t>17.65</w:t>
                  </w:r>
                </w:p>
              </w:tc>
              <w:tc>
                <w:tcPr>
                  <w:tcW w:w="1163" w:type="dxa"/>
                  <w:vAlign w:val="center"/>
                </w:tcPr>
                <w:p w:rsidR="00744BCA" w:rsidRDefault="00AA145A">
                  <w:pPr>
                    <w:widowControl/>
                    <w:jc w:val="center"/>
                    <w:textAlignment w:val="center"/>
                    <w:rPr>
                      <w:szCs w:val="21"/>
                    </w:rPr>
                  </w:pPr>
                  <w:r>
                    <w:rPr>
                      <w:rFonts w:hint="eastAsia"/>
                      <w:szCs w:val="21"/>
                    </w:rPr>
                    <w:t>18.10</w:t>
                  </w:r>
                </w:p>
              </w:tc>
              <w:tc>
                <w:tcPr>
                  <w:tcW w:w="1124" w:type="dxa"/>
                  <w:vAlign w:val="center"/>
                </w:tcPr>
                <w:p w:rsidR="00744BCA" w:rsidRDefault="00AA145A">
                  <w:pPr>
                    <w:widowControl/>
                    <w:jc w:val="center"/>
                    <w:textAlignment w:val="center"/>
                    <w:rPr>
                      <w:szCs w:val="21"/>
                    </w:rPr>
                  </w:pPr>
                  <w:r>
                    <w:rPr>
                      <w:rFonts w:hint="eastAsia"/>
                      <w:szCs w:val="21"/>
                    </w:rPr>
                    <w:t>17.74</w:t>
                  </w:r>
                </w:p>
              </w:tc>
              <w:tc>
                <w:tcPr>
                  <w:tcW w:w="1087" w:type="dxa"/>
                  <w:vAlign w:val="center"/>
                </w:tcPr>
                <w:p w:rsidR="00744BCA" w:rsidRDefault="00AA145A">
                  <w:pPr>
                    <w:widowControl/>
                    <w:jc w:val="center"/>
                    <w:textAlignment w:val="center"/>
                    <w:rPr>
                      <w:szCs w:val="21"/>
                    </w:rPr>
                  </w:pPr>
                  <w:r>
                    <w:rPr>
                      <w:rFonts w:hint="eastAsia"/>
                      <w:szCs w:val="21"/>
                    </w:rPr>
                    <w:t>18.32</w:t>
                  </w:r>
                </w:p>
              </w:tc>
              <w:tc>
                <w:tcPr>
                  <w:tcW w:w="1061" w:type="dxa"/>
                  <w:vAlign w:val="center"/>
                </w:tcPr>
                <w:p w:rsidR="00744BCA" w:rsidRDefault="00AA145A">
                  <w:pPr>
                    <w:widowControl/>
                    <w:jc w:val="center"/>
                    <w:textAlignment w:val="center"/>
                    <w:rPr>
                      <w:szCs w:val="21"/>
                    </w:rPr>
                  </w:pPr>
                  <w:r>
                    <w:rPr>
                      <w:rFonts w:hint="eastAsia"/>
                      <w:szCs w:val="21"/>
                    </w:rPr>
                    <w:t>17.91</w:t>
                  </w:r>
                </w:p>
              </w:tc>
            </w:tr>
            <w:tr w:rsidR="00744BCA">
              <w:trPr>
                <w:trHeight w:val="338"/>
                <w:jc w:val="center"/>
              </w:trPr>
              <w:tc>
                <w:tcPr>
                  <w:tcW w:w="1528" w:type="dxa"/>
                  <w:vMerge/>
                  <w:vAlign w:val="center"/>
                </w:tcPr>
                <w:p w:rsidR="00744BCA" w:rsidRDefault="00744BCA">
                  <w:pPr>
                    <w:jc w:val="center"/>
                    <w:rPr>
                      <w:bCs/>
                    </w:rPr>
                  </w:pPr>
                </w:p>
              </w:tc>
              <w:tc>
                <w:tcPr>
                  <w:tcW w:w="1361" w:type="dxa"/>
                  <w:vAlign w:val="center"/>
                </w:tcPr>
                <w:p w:rsidR="00744BCA" w:rsidRDefault="00AA145A">
                  <w:pPr>
                    <w:jc w:val="center"/>
                  </w:pPr>
                  <w:r>
                    <w:t>大车</w:t>
                  </w:r>
                </w:p>
              </w:tc>
              <w:tc>
                <w:tcPr>
                  <w:tcW w:w="999" w:type="dxa"/>
                  <w:vAlign w:val="center"/>
                </w:tcPr>
                <w:p w:rsidR="00744BCA" w:rsidRDefault="00AA145A">
                  <w:pPr>
                    <w:widowControl/>
                    <w:jc w:val="center"/>
                    <w:textAlignment w:val="center"/>
                    <w:rPr>
                      <w:szCs w:val="21"/>
                    </w:rPr>
                  </w:pPr>
                  <w:r>
                    <w:rPr>
                      <w:rFonts w:hint="eastAsia"/>
                      <w:szCs w:val="21"/>
                    </w:rPr>
                    <w:t>17.95</w:t>
                  </w:r>
                </w:p>
              </w:tc>
              <w:tc>
                <w:tcPr>
                  <w:tcW w:w="999" w:type="dxa"/>
                  <w:vAlign w:val="center"/>
                </w:tcPr>
                <w:p w:rsidR="00744BCA" w:rsidRDefault="00AA145A">
                  <w:pPr>
                    <w:widowControl/>
                    <w:jc w:val="center"/>
                    <w:textAlignment w:val="center"/>
                    <w:rPr>
                      <w:szCs w:val="21"/>
                    </w:rPr>
                  </w:pPr>
                  <w:r>
                    <w:rPr>
                      <w:rFonts w:hint="eastAsia"/>
                      <w:szCs w:val="21"/>
                    </w:rPr>
                    <w:t>17.71</w:t>
                  </w:r>
                </w:p>
              </w:tc>
              <w:tc>
                <w:tcPr>
                  <w:tcW w:w="1163" w:type="dxa"/>
                  <w:vAlign w:val="center"/>
                </w:tcPr>
                <w:p w:rsidR="00744BCA" w:rsidRDefault="00AA145A">
                  <w:pPr>
                    <w:widowControl/>
                    <w:jc w:val="center"/>
                    <w:textAlignment w:val="center"/>
                    <w:rPr>
                      <w:szCs w:val="21"/>
                    </w:rPr>
                  </w:pPr>
                  <w:r>
                    <w:rPr>
                      <w:rFonts w:hint="eastAsia"/>
                      <w:szCs w:val="21"/>
                    </w:rPr>
                    <w:t>18.06</w:t>
                  </w:r>
                </w:p>
              </w:tc>
              <w:tc>
                <w:tcPr>
                  <w:tcW w:w="1124" w:type="dxa"/>
                  <w:vAlign w:val="center"/>
                </w:tcPr>
                <w:p w:rsidR="00744BCA" w:rsidRDefault="00AA145A">
                  <w:pPr>
                    <w:widowControl/>
                    <w:jc w:val="center"/>
                    <w:textAlignment w:val="center"/>
                    <w:rPr>
                      <w:szCs w:val="21"/>
                    </w:rPr>
                  </w:pPr>
                  <w:r>
                    <w:rPr>
                      <w:rFonts w:hint="eastAsia"/>
                      <w:szCs w:val="21"/>
                    </w:rPr>
                    <w:t>17.78</w:t>
                  </w:r>
                </w:p>
              </w:tc>
              <w:tc>
                <w:tcPr>
                  <w:tcW w:w="1087" w:type="dxa"/>
                  <w:vAlign w:val="center"/>
                </w:tcPr>
                <w:p w:rsidR="00744BCA" w:rsidRDefault="00AA145A">
                  <w:pPr>
                    <w:widowControl/>
                    <w:jc w:val="center"/>
                    <w:textAlignment w:val="center"/>
                    <w:rPr>
                      <w:szCs w:val="21"/>
                    </w:rPr>
                  </w:pPr>
                  <w:r>
                    <w:rPr>
                      <w:rFonts w:hint="eastAsia"/>
                      <w:szCs w:val="21"/>
                    </w:rPr>
                    <w:t>18.25</w:t>
                  </w:r>
                </w:p>
              </w:tc>
              <w:tc>
                <w:tcPr>
                  <w:tcW w:w="1061" w:type="dxa"/>
                  <w:vAlign w:val="center"/>
                </w:tcPr>
                <w:p w:rsidR="00744BCA" w:rsidRDefault="00AA145A">
                  <w:pPr>
                    <w:widowControl/>
                    <w:jc w:val="center"/>
                    <w:textAlignment w:val="center"/>
                    <w:rPr>
                      <w:szCs w:val="21"/>
                    </w:rPr>
                  </w:pPr>
                  <w:r>
                    <w:rPr>
                      <w:rFonts w:hint="eastAsia"/>
                      <w:szCs w:val="21"/>
                    </w:rPr>
                    <w:t>17.91</w:t>
                  </w:r>
                </w:p>
              </w:tc>
            </w:tr>
            <w:tr w:rsidR="00744BCA">
              <w:trPr>
                <w:trHeight w:val="338"/>
                <w:jc w:val="center"/>
              </w:trPr>
              <w:tc>
                <w:tcPr>
                  <w:tcW w:w="1528" w:type="dxa"/>
                  <w:vMerge w:val="restart"/>
                  <w:vAlign w:val="center"/>
                </w:tcPr>
                <w:p w:rsidR="00744BCA" w:rsidRDefault="00AA145A">
                  <w:pPr>
                    <w:jc w:val="center"/>
                    <w:rPr>
                      <w:bCs/>
                    </w:rPr>
                  </w:pPr>
                  <w:r>
                    <w:rPr>
                      <w:rFonts w:hint="eastAsia"/>
                      <w:bCs/>
                    </w:rPr>
                    <w:t>规划三路</w:t>
                  </w:r>
                </w:p>
              </w:tc>
              <w:tc>
                <w:tcPr>
                  <w:tcW w:w="1361" w:type="dxa"/>
                  <w:vAlign w:val="center"/>
                </w:tcPr>
                <w:p w:rsidR="00744BCA" w:rsidRDefault="00AA145A">
                  <w:pPr>
                    <w:jc w:val="center"/>
                  </w:pPr>
                  <w:r>
                    <w:t>小车</w:t>
                  </w:r>
                </w:p>
              </w:tc>
              <w:tc>
                <w:tcPr>
                  <w:tcW w:w="999" w:type="dxa"/>
                  <w:vAlign w:val="center"/>
                </w:tcPr>
                <w:p w:rsidR="00744BCA" w:rsidRDefault="00AA145A">
                  <w:pPr>
                    <w:widowControl/>
                    <w:jc w:val="center"/>
                    <w:textAlignment w:val="center"/>
                    <w:rPr>
                      <w:szCs w:val="21"/>
                    </w:rPr>
                  </w:pPr>
                  <w:r>
                    <w:rPr>
                      <w:rFonts w:hint="eastAsia"/>
                      <w:szCs w:val="21"/>
                    </w:rPr>
                    <w:t>16.96</w:t>
                  </w:r>
                </w:p>
              </w:tc>
              <w:tc>
                <w:tcPr>
                  <w:tcW w:w="999" w:type="dxa"/>
                  <w:vAlign w:val="center"/>
                </w:tcPr>
                <w:p w:rsidR="00744BCA" w:rsidRDefault="00AA145A">
                  <w:pPr>
                    <w:widowControl/>
                    <w:jc w:val="center"/>
                    <w:textAlignment w:val="center"/>
                    <w:rPr>
                      <w:szCs w:val="21"/>
                    </w:rPr>
                  </w:pPr>
                  <w:r>
                    <w:rPr>
                      <w:rFonts w:hint="eastAsia"/>
                      <w:szCs w:val="21"/>
                    </w:rPr>
                    <w:t>16.98</w:t>
                  </w:r>
                </w:p>
              </w:tc>
              <w:tc>
                <w:tcPr>
                  <w:tcW w:w="1163" w:type="dxa"/>
                  <w:vAlign w:val="center"/>
                </w:tcPr>
                <w:p w:rsidR="00744BCA" w:rsidRDefault="00AA145A">
                  <w:pPr>
                    <w:widowControl/>
                    <w:jc w:val="center"/>
                    <w:textAlignment w:val="center"/>
                    <w:rPr>
                      <w:szCs w:val="21"/>
                    </w:rPr>
                  </w:pPr>
                  <w:r>
                    <w:rPr>
                      <w:rFonts w:hint="eastAsia"/>
                      <w:szCs w:val="21"/>
                    </w:rPr>
                    <w:t>16.93</w:t>
                  </w:r>
                </w:p>
              </w:tc>
              <w:tc>
                <w:tcPr>
                  <w:tcW w:w="1124" w:type="dxa"/>
                  <w:vAlign w:val="center"/>
                </w:tcPr>
                <w:p w:rsidR="00744BCA" w:rsidRDefault="00AA145A">
                  <w:pPr>
                    <w:widowControl/>
                    <w:textAlignment w:val="center"/>
                    <w:rPr>
                      <w:szCs w:val="21"/>
                    </w:rPr>
                  </w:pPr>
                  <w:r>
                    <w:rPr>
                      <w:rFonts w:hint="eastAsia"/>
                      <w:szCs w:val="21"/>
                    </w:rPr>
                    <w:t>16.97</w:t>
                  </w:r>
                </w:p>
              </w:tc>
              <w:tc>
                <w:tcPr>
                  <w:tcW w:w="1087" w:type="dxa"/>
                  <w:vAlign w:val="center"/>
                </w:tcPr>
                <w:p w:rsidR="00744BCA" w:rsidRDefault="00AA145A">
                  <w:pPr>
                    <w:widowControl/>
                    <w:jc w:val="center"/>
                    <w:textAlignment w:val="center"/>
                    <w:rPr>
                      <w:szCs w:val="21"/>
                    </w:rPr>
                  </w:pPr>
                  <w:r>
                    <w:rPr>
                      <w:rFonts w:hint="eastAsia"/>
                      <w:szCs w:val="21"/>
                    </w:rPr>
                    <w:t>16.89</w:t>
                  </w:r>
                </w:p>
              </w:tc>
              <w:tc>
                <w:tcPr>
                  <w:tcW w:w="1061" w:type="dxa"/>
                  <w:vAlign w:val="center"/>
                </w:tcPr>
                <w:p w:rsidR="00744BCA" w:rsidRDefault="00AA145A">
                  <w:pPr>
                    <w:widowControl/>
                    <w:jc w:val="center"/>
                    <w:textAlignment w:val="center"/>
                    <w:rPr>
                      <w:szCs w:val="21"/>
                    </w:rPr>
                  </w:pPr>
                  <w:r>
                    <w:rPr>
                      <w:rFonts w:hint="eastAsia"/>
                      <w:szCs w:val="21"/>
                    </w:rPr>
                    <w:t>16.95</w:t>
                  </w:r>
                </w:p>
              </w:tc>
            </w:tr>
            <w:tr w:rsidR="00744BCA">
              <w:trPr>
                <w:trHeight w:val="338"/>
                <w:jc w:val="center"/>
              </w:trPr>
              <w:tc>
                <w:tcPr>
                  <w:tcW w:w="1528" w:type="dxa"/>
                  <w:vMerge/>
                  <w:vAlign w:val="center"/>
                </w:tcPr>
                <w:p w:rsidR="00744BCA" w:rsidRDefault="00744BCA">
                  <w:pPr>
                    <w:jc w:val="center"/>
                    <w:rPr>
                      <w:bCs/>
                    </w:rPr>
                  </w:pPr>
                </w:p>
              </w:tc>
              <w:tc>
                <w:tcPr>
                  <w:tcW w:w="1361" w:type="dxa"/>
                  <w:vAlign w:val="center"/>
                </w:tcPr>
                <w:p w:rsidR="00744BCA" w:rsidRDefault="00AA145A">
                  <w:pPr>
                    <w:jc w:val="center"/>
                  </w:pPr>
                  <w:r>
                    <w:t>中车</w:t>
                  </w:r>
                </w:p>
              </w:tc>
              <w:tc>
                <w:tcPr>
                  <w:tcW w:w="999" w:type="dxa"/>
                  <w:vAlign w:val="center"/>
                </w:tcPr>
                <w:p w:rsidR="00744BCA" w:rsidRDefault="00AA145A">
                  <w:pPr>
                    <w:widowControl/>
                    <w:jc w:val="center"/>
                    <w:textAlignment w:val="center"/>
                    <w:rPr>
                      <w:szCs w:val="21"/>
                    </w:rPr>
                  </w:pPr>
                  <w:r>
                    <w:rPr>
                      <w:rFonts w:hint="eastAsia"/>
                      <w:szCs w:val="21"/>
                    </w:rPr>
                    <w:t>11.65</w:t>
                  </w:r>
                </w:p>
              </w:tc>
              <w:tc>
                <w:tcPr>
                  <w:tcW w:w="999" w:type="dxa"/>
                  <w:vAlign w:val="center"/>
                </w:tcPr>
                <w:p w:rsidR="00744BCA" w:rsidRDefault="00AA145A">
                  <w:pPr>
                    <w:widowControl/>
                    <w:jc w:val="center"/>
                    <w:textAlignment w:val="center"/>
                    <w:rPr>
                      <w:szCs w:val="21"/>
                    </w:rPr>
                  </w:pPr>
                  <w:r>
                    <w:rPr>
                      <w:rFonts w:hint="eastAsia"/>
                      <w:szCs w:val="21"/>
                    </w:rPr>
                    <w:t>11.58</w:t>
                  </w:r>
                </w:p>
              </w:tc>
              <w:tc>
                <w:tcPr>
                  <w:tcW w:w="1163" w:type="dxa"/>
                  <w:vAlign w:val="center"/>
                </w:tcPr>
                <w:p w:rsidR="00744BCA" w:rsidRDefault="00AA145A">
                  <w:pPr>
                    <w:widowControl/>
                    <w:jc w:val="center"/>
                    <w:textAlignment w:val="center"/>
                    <w:rPr>
                      <w:szCs w:val="21"/>
                    </w:rPr>
                  </w:pPr>
                  <w:r>
                    <w:rPr>
                      <w:rFonts w:hint="eastAsia"/>
                      <w:szCs w:val="21"/>
                    </w:rPr>
                    <w:t>11.75</w:t>
                  </w:r>
                </w:p>
              </w:tc>
              <w:tc>
                <w:tcPr>
                  <w:tcW w:w="1124" w:type="dxa"/>
                  <w:vAlign w:val="center"/>
                </w:tcPr>
                <w:p w:rsidR="00744BCA" w:rsidRDefault="00AA145A">
                  <w:pPr>
                    <w:widowControl/>
                    <w:jc w:val="center"/>
                    <w:textAlignment w:val="center"/>
                    <w:rPr>
                      <w:szCs w:val="21"/>
                    </w:rPr>
                  </w:pPr>
                  <w:r>
                    <w:rPr>
                      <w:rFonts w:hint="eastAsia"/>
                      <w:szCs w:val="21"/>
                    </w:rPr>
                    <w:t>11.63</w:t>
                  </w:r>
                </w:p>
              </w:tc>
              <w:tc>
                <w:tcPr>
                  <w:tcW w:w="1087" w:type="dxa"/>
                  <w:vAlign w:val="center"/>
                </w:tcPr>
                <w:p w:rsidR="00744BCA" w:rsidRDefault="00AA145A">
                  <w:pPr>
                    <w:widowControl/>
                    <w:jc w:val="center"/>
                    <w:textAlignment w:val="center"/>
                    <w:rPr>
                      <w:szCs w:val="21"/>
                    </w:rPr>
                  </w:pPr>
                  <w:r>
                    <w:rPr>
                      <w:rFonts w:hint="eastAsia"/>
                      <w:szCs w:val="21"/>
                    </w:rPr>
                    <w:t>11.83</w:t>
                  </w:r>
                </w:p>
              </w:tc>
              <w:tc>
                <w:tcPr>
                  <w:tcW w:w="1061" w:type="dxa"/>
                  <w:vAlign w:val="center"/>
                </w:tcPr>
                <w:p w:rsidR="00744BCA" w:rsidRDefault="00AA145A">
                  <w:pPr>
                    <w:widowControl/>
                    <w:jc w:val="center"/>
                    <w:textAlignment w:val="center"/>
                    <w:rPr>
                      <w:szCs w:val="21"/>
                    </w:rPr>
                  </w:pPr>
                  <w:r>
                    <w:rPr>
                      <w:rFonts w:hint="eastAsia"/>
                      <w:szCs w:val="21"/>
                    </w:rPr>
                    <w:t>11.68</w:t>
                  </w:r>
                </w:p>
              </w:tc>
            </w:tr>
            <w:tr w:rsidR="00744BCA">
              <w:trPr>
                <w:trHeight w:val="338"/>
                <w:jc w:val="center"/>
              </w:trPr>
              <w:tc>
                <w:tcPr>
                  <w:tcW w:w="1528" w:type="dxa"/>
                  <w:vMerge/>
                  <w:vAlign w:val="center"/>
                </w:tcPr>
                <w:p w:rsidR="00744BCA" w:rsidRDefault="00744BCA">
                  <w:pPr>
                    <w:jc w:val="center"/>
                    <w:rPr>
                      <w:bCs/>
                    </w:rPr>
                  </w:pPr>
                </w:p>
              </w:tc>
              <w:tc>
                <w:tcPr>
                  <w:tcW w:w="1361" w:type="dxa"/>
                  <w:vAlign w:val="center"/>
                </w:tcPr>
                <w:p w:rsidR="00744BCA" w:rsidRDefault="00AA145A">
                  <w:pPr>
                    <w:jc w:val="center"/>
                  </w:pPr>
                  <w:r>
                    <w:t>大车</w:t>
                  </w:r>
                </w:p>
              </w:tc>
              <w:tc>
                <w:tcPr>
                  <w:tcW w:w="999" w:type="dxa"/>
                  <w:vAlign w:val="center"/>
                </w:tcPr>
                <w:p w:rsidR="00744BCA" w:rsidRDefault="00AA145A">
                  <w:pPr>
                    <w:widowControl/>
                    <w:jc w:val="center"/>
                    <w:textAlignment w:val="center"/>
                    <w:rPr>
                      <w:szCs w:val="21"/>
                    </w:rPr>
                  </w:pPr>
                  <w:r>
                    <w:rPr>
                      <w:rFonts w:hint="eastAsia"/>
                      <w:szCs w:val="21"/>
                    </w:rPr>
                    <w:t>11.72</w:t>
                  </w:r>
                </w:p>
              </w:tc>
              <w:tc>
                <w:tcPr>
                  <w:tcW w:w="999" w:type="dxa"/>
                  <w:vAlign w:val="center"/>
                </w:tcPr>
                <w:p w:rsidR="00744BCA" w:rsidRDefault="00AA145A">
                  <w:pPr>
                    <w:widowControl/>
                    <w:jc w:val="center"/>
                    <w:textAlignment w:val="center"/>
                    <w:rPr>
                      <w:szCs w:val="21"/>
                    </w:rPr>
                  </w:pPr>
                  <w:r>
                    <w:rPr>
                      <w:rFonts w:hint="eastAsia"/>
                      <w:szCs w:val="21"/>
                    </w:rPr>
                    <w:t>11.66</w:t>
                  </w:r>
                </w:p>
              </w:tc>
              <w:tc>
                <w:tcPr>
                  <w:tcW w:w="1163" w:type="dxa"/>
                  <w:vAlign w:val="center"/>
                </w:tcPr>
                <w:p w:rsidR="00744BCA" w:rsidRDefault="00AA145A">
                  <w:pPr>
                    <w:widowControl/>
                    <w:jc w:val="center"/>
                    <w:textAlignment w:val="center"/>
                    <w:rPr>
                      <w:szCs w:val="21"/>
                    </w:rPr>
                  </w:pPr>
                  <w:r>
                    <w:rPr>
                      <w:rFonts w:hint="eastAsia"/>
                      <w:szCs w:val="21"/>
                    </w:rPr>
                    <w:t>11.79</w:t>
                  </w:r>
                </w:p>
              </w:tc>
              <w:tc>
                <w:tcPr>
                  <w:tcW w:w="1124" w:type="dxa"/>
                  <w:vAlign w:val="center"/>
                </w:tcPr>
                <w:p w:rsidR="00744BCA" w:rsidRDefault="00AA145A">
                  <w:pPr>
                    <w:widowControl/>
                    <w:jc w:val="center"/>
                    <w:textAlignment w:val="center"/>
                    <w:rPr>
                      <w:szCs w:val="21"/>
                    </w:rPr>
                  </w:pPr>
                  <w:r>
                    <w:rPr>
                      <w:rFonts w:hint="eastAsia"/>
                      <w:szCs w:val="21"/>
                    </w:rPr>
                    <w:t>11.70</w:t>
                  </w:r>
                </w:p>
              </w:tc>
              <w:tc>
                <w:tcPr>
                  <w:tcW w:w="1087" w:type="dxa"/>
                  <w:vAlign w:val="center"/>
                </w:tcPr>
                <w:p w:rsidR="00744BCA" w:rsidRDefault="00AA145A">
                  <w:pPr>
                    <w:widowControl/>
                    <w:jc w:val="center"/>
                    <w:textAlignment w:val="center"/>
                    <w:rPr>
                      <w:szCs w:val="21"/>
                    </w:rPr>
                  </w:pPr>
                  <w:r>
                    <w:rPr>
                      <w:rFonts w:hint="eastAsia"/>
                      <w:szCs w:val="21"/>
                    </w:rPr>
                    <w:t>11.85</w:t>
                  </w:r>
                </w:p>
              </w:tc>
              <w:tc>
                <w:tcPr>
                  <w:tcW w:w="1061" w:type="dxa"/>
                  <w:vAlign w:val="center"/>
                </w:tcPr>
                <w:p w:rsidR="00744BCA" w:rsidRDefault="00AA145A">
                  <w:pPr>
                    <w:widowControl/>
                    <w:jc w:val="center"/>
                    <w:textAlignment w:val="center"/>
                    <w:rPr>
                      <w:szCs w:val="21"/>
                    </w:rPr>
                  </w:pPr>
                  <w:r>
                    <w:rPr>
                      <w:rFonts w:hint="eastAsia"/>
                      <w:szCs w:val="21"/>
                    </w:rPr>
                    <w:t>11.74</w:t>
                  </w:r>
                </w:p>
              </w:tc>
            </w:tr>
            <w:tr w:rsidR="00744BCA">
              <w:trPr>
                <w:trHeight w:val="338"/>
                <w:jc w:val="center"/>
              </w:trPr>
              <w:tc>
                <w:tcPr>
                  <w:tcW w:w="1528" w:type="dxa"/>
                  <w:vMerge w:val="restart"/>
                  <w:vAlign w:val="center"/>
                </w:tcPr>
                <w:p w:rsidR="00744BCA" w:rsidRDefault="00AA145A">
                  <w:pPr>
                    <w:jc w:val="center"/>
                    <w:rPr>
                      <w:bCs/>
                    </w:rPr>
                  </w:pPr>
                  <w:r>
                    <w:rPr>
                      <w:rFonts w:hint="eastAsia"/>
                      <w:bCs/>
                    </w:rPr>
                    <w:t>规划四路</w:t>
                  </w:r>
                </w:p>
              </w:tc>
              <w:tc>
                <w:tcPr>
                  <w:tcW w:w="1361" w:type="dxa"/>
                  <w:vAlign w:val="center"/>
                </w:tcPr>
                <w:p w:rsidR="00744BCA" w:rsidRDefault="00AA145A">
                  <w:pPr>
                    <w:jc w:val="center"/>
                  </w:pPr>
                  <w:r>
                    <w:t>小车</w:t>
                  </w:r>
                </w:p>
              </w:tc>
              <w:tc>
                <w:tcPr>
                  <w:tcW w:w="999" w:type="dxa"/>
                  <w:vAlign w:val="center"/>
                </w:tcPr>
                <w:p w:rsidR="00744BCA" w:rsidRDefault="00AA145A">
                  <w:pPr>
                    <w:widowControl/>
                    <w:jc w:val="center"/>
                    <w:textAlignment w:val="center"/>
                    <w:rPr>
                      <w:szCs w:val="21"/>
                    </w:rPr>
                  </w:pPr>
                  <w:r>
                    <w:rPr>
                      <w:rFonts w:hint="eastAsia"/>
                      <w:szCs w:val="21"/>
                    </w:rPr>
                    <w:t>16.96</w:t>
                  </w:r>
                </w:p>
              </w:tc>
              <w:tc>
                <w:tcPr>
                  <w:tcW w:w="999" w:type="dxa"/>
                  <w:vAlign w:val="center"/>
                </w:tcPr>
                <w:p w:rsidR="00744BCA" w:rsidRDefault="00AA145A">
                  <w:pPr>
                    <w:widowControl/>
                    <w:jc w:val="center"/>
                    <w:textAlignment w:val="center"/>
                    <w:rPr>
                      <w:szCs w:val="21"/>
                    </w:rPr>
                  </w:pPr>
                  <w:r>
                    <w:rPr>
                      <w:rFonts w:hint="eastAsia"/>
                      <w:szCs w:val="21"/>
                    </w:rPr>
                    <w:t>16.96</w:t>
                  </w:r>
                </w:p>
              </w:tc>
              <w:tc>
                <w:tcPr>
                  <w:tcW w:w="1163" w:type="dxa"/>
                  <w:vAlign w:val="center"/>
                </w:tcPr>
                <w:p w:rsidR="00744BCA" w:rsidRDefault="00AA145A">
                  <w:pPr>
                    <w:widowControl/>
                    <w:jc w:val="center"/>
                    <w:textAlignment w:val="center"/>
                    <w:rPr>
                      <w:szCs w:val="21"/>
                    </w:rPr>
                  </w:pPr>
                  <w:r>
                    <w:rPr>
                      <w:rFonts w:hint="eastAsia"/>
                      <w:szCs w:val="21"/>
                    </w:rPr>
                    <w:t>16.93</w:t>
                  </w:r>
                </w:p>
              </w:tc>
              <w:tc>
                <w:tcPr>
                  <w:tcW w:w="1124" w:type="dxa"/>
                  <w:vAlign w:val="center"/>
                </w:tcPr>
                <w:p w:rsidR="00744BCA" w:rsidRDefault="00AA145A">
                  <w:pPr>
                    <w:widowControl/>
                    <w:jc w:val="center"/>
                    <w:textAlignment w:val="center"/>
                    <w:rPr>
                      <w:szCs w:val="21"/>
                    </w:rPr>
                  </w:pPr>
                  <w:r>
                    <w:rPr>
                      <w:rFonts w:hint="eastAsia"/>
                      <w:szCs w:val="21"/>
                    </w:rPr>
                    <w:t>16.97</w:t>
                  </w:r>
                </w:p>
              </w:tc>
              <w:tc>
                <w:tcPr>
                  <w:tcW w:w="1087" w:type="dxa"/>
                  <w:vAlign w:val="center"/>
                </w:tcPr>
                <w:p w:rsidR="00744BCA" w:rsidRDefault="00AA145A">
                  <w:pPr>
                    <w:widowControl/>
                    <w:jc w:val="center"/>
                    <w:textAlignment w:val="center"/>
                    <w:rPr>
                      <w:szCs w:val="21"/>
                    </w:rPr>
                  </w:pPr>
                  <w:r>
                    <w:rPr>
                      <w:rFonts w:hint="eastAsia"/>
                      <w:szCs w:val="21"/>
                    </w:rPr>
                    <w:t>16.89</w:t>
                  </w:r>
                </w:p>
              </w:tc>
              <w:tc>
                <w:tcPr>
                  <w:tcW w:w="1061" w:type="dxa"/>
                  <w:vAlign w:val="center"/>
                </w:tcPr>
                <w:p w:rsidR="00744BCA" w:rsidRDefault="00AA145A">
                  <w:pPr>
                    <w:widowControl/>
                    <w:jc w:val="center"/>
                    <w:textAlignment w:val="center"/>
                    <w:rPr>
                      <w:szCs w:val="21"/>
                    </w:rPr>
                  </w:pPr>
                  <w:r>
                    <w:rPr>
                      <w:rFonts w:hint="eastAsia"/>
                      <w:szCs w:val="21"/>
                    </w:rPr>
                    <w:t>16.95</w:t>
                  </w:r>
                </w:p>
              </w:tc>
            </w:tr>
            <w:tr w:rsidR="00744BCA">
              <w:trPr>
                <w:trHeight w:val="338"/>
                <w:jc w:val="center"/>
              </w:trPr>
              <w:tc>
                <w:tcPr>
                  <w:tcW w:w="1528" w:type="dxa"/>
                  <w:vMerge/>
                  <w:vAlign w:val="center"/>
                </w:tcPr>
                <w:p w:rsidR="00744BCA" w:rsidRDefault="00744BCA">
                  <w:pPr>
                    <w:jc w:val="center"/>
                    <w:rPr>
                      <w:bCs/>
                    </w:rPr>
                  </w:pPr>
                </w:p>
              </w:tc>
              <w:tc>
                <w:tcPr>
                  <w:tcW w:w="1361" w:type="dxa"/>
                  <w:vAlign w:val="center"/>
                </w:tcPr>
                <w:p w:rsidR="00744BCA" w:rsidRDefault="00AA145A">
                  <w:pPr>
                    <w:jc w:val="center"/>
                  </w:pPr>
                  <w:r>
                    <w:t>中车</w:t>
                  </w:r>
                </w:p>
              </w:tc>
              <w:tc>
                <w:tcPr>
                  <w:tcW w:w="999" w:type="dxa"/>
                  <w:vAlign w:val="center"/>
                </w:tcPr>
                <w:p w:rsidR="00744BCA" w:rsidRDefault="00AA145A">
                  <w:pPr>
                    <w:widowControl/>
                    <w:jc w:val="center"/>
                    <w:textAlignment w:val="center"/>
                    <w:rPr>
                      <w:szCs w:val="21"/>
                    </w:rPr>
                  </w:pPr>
                  <w:r>
                    <w:rPr>
                      <w:rFonts w:hint="eastAsia"/>
                      <w:szCs w:val="21"/>
                    </w:rPr>
                    <w:t>11.65</w:t>
                  </w:r>
                </w:p>
              </w:tc>
              <w:tc>
                <w:tcPr>
                  <w:tcW w:w="999" w:type="dxa"/>
                  <w:vAlign w:val="center"/>
                </w:tcPr>
                <w:p w:rsidR="00744BCA" w:rsidRDefault="00AA145A">
                  <w:pPr>
                    <w:widowControl/>
                    <w:jc w:val="center"/>
                    <w:textAlignment w:val="center"/>
                    <w:rPr>
                      <w:szCs w:val="21"/>
                    </w:rPr>
                  </w:pPr>
                  <w:r>
                    <w:rPr>
                      <w:rFonts w:hint="eastAsia"/>
                      <w:szCs w:val="21"/>
                    </w:rPr>
                    <w:t>11.58</w:t>
                  </w:r>
                </w:p>
              </w:tc>
              <w:tc>
                <w:tcPr>
                  <w:tcW w:w="1163" w:type="dxa"/>
                  <w:vAlign w:val="center"/>
                </w:tcPr>
                <w:p w:rsidR="00744BCA" w:rsidRDefault="00AA145A">
                  <w:pPr>
                    <w:widowControl/>
                    <w:jc w:val="center"/>
                    <w:textAlignment w:val="center"/>
                    <w:rPr>
                      <w:szCs w:val="21"/>
                    </w:rPr>
                  </w:pPr>
                  <w:r>
                    <w:rPr>
                      <w:rFonts w:hint="eastAsia"/>
                      <w:szCs w:val="21"/>
                    </w:rPr>
                    <w:t>11.75</w:t>
                  </w:r>
                </w:p>
              </w:tc>
              <w:tc>
                <w:tcPr>
                  <w:tcW w:w="1124" w:type="dxa"/>
                  <w:vAlign w:val="center"/>
                </w:tcPr>
                <w:p w:rsidR="00744BCA" w:rsidRDefault="00AA145A">
                  <w:pPr>
                    <w:widowControl/>
                    <w:jc w:val="center"/>
                    <w:textAlignment w:val="center"/>
                    <w:rPr>
                      <w:szCs w:val="21"/>
                    </w:rPr>
                  </w:pPr>
                  <w:r>
                    <w:rPr>
                      <w:rFonts w:hint="eastAsia"/>
                      <w:szCs w:val="21"/>
                    </w:rPr>
                    <w:t>11.63</w:t>
                  </w:r>
                </w:p>
              </w:tc>
              <w:tc>
                <w:tcPr>
                  <w:tcW w:w="1087" w:type="dxa"/>
                  <w:vAlign w:val="center"/>
                </w:tcPr>
                <w:p w:rsidR="00744BCA" w:rsidRDefault="00AA145A">
                  <w:pPr>
                    <w:widowControl/>
                    <w:jc w:val="center"/>
                    <w:textAlignment w:val="center"/>
                    <w:rPr>
                      <w:szCs w:val="21"/>
                    </w:rPr>
                  </w:pPr>
                  <w:r>
                    <w:rPr>
                      <w:rFonts w:hint="eastAsia"/>
                      <w:szCs w:val="21"/>
                    </w:rPr>
                    <w:t>11.82</w:t>
                  </w:r>
                </w:p>
              </w:tc>
              <w:tc>
                <w:tcPr>
                  <w:tcW w:w="1061" w:type="dxa"/>
                  <w:vAlign w:val="center"/>
                </w:tcPr>
                <w:p w:rsidR="00744BCA" w:rsidRDefault="00AA145A">
                  <w:pPr>
                    <w:widowControl/>
                    <w:jc w:val="center"/>
                    <w:textAlignment w:val="center"/>
                    <w:rPr>
                      <w:szCs w:val="21"/>
                    </w:rPr>
                  </w:pPr>
                  <w:r>
                    <w:rPr>
                      <w:rFonts w:hint="eastAsia"/>
                      <w:szCs w:val="21"/>
                    </w:rPr>
                    <w:t>11.68</w:t>
                  </w:r>
                </w:p>
              </w:tc>
            </w:tr>
            <w:tr w:rsidR="00744BCA">
              <w:trPr>
                <w:trHeight w:val="338"/>
                <w:jc w:val="center"/>
              </w:trPr>
              <w:tc>
                <w:tcPr>
                  <w:tcW w:w="1528" w:type="dxa"/>
                  <w:vMerge/>
                  <w:vAlign w:val="center"/>
                </w:tcPr>
                <w:p w:rsidR="00744BCA" w:rsidRDefault="00744BCA">
                  <w:pPr>
                    <w:jc w:val="center"/>
                    <w:rPr>
                      <w:bCs/>
                    </w:rPr>
                  </w:pPr>
                </w:p>
              </w:tc>
              <w:tc>
                <w:tcPr>
                  <w:tcW w:w="1361" w:type="dxa"/>
                  <w:vAlign w:val="center"/>
                </w:tcPr>
                <w:p w:rsidR="00744BCA" w:rsidRDefault="00AA145A">
                  <w:pPr>
                    <w:jc w:val="center"/>
                  </w:pPr>
                  <w:r>
                    <w:t>大车</w:t>
                  </w:r>
                </w:p>
              </w:tc>
              <w:tc>
                <w:tcPr>
                  <w:tcW w:w="999" w:type="dxa"/>
                  <w:vAlign w:val="center"/>
                </w:tcPr>
                <w:p w:rsidR="00744BCA" w:rsidRDefault="00AA145A">
                  <w:pPr>
                    <w:widowControl/>
                    <w:jc w:val="center"/>
                    <w:textAlignment w:val="center"/>
                    <w:rPr>
                      <w:szCs w:val="21"/>
                    </w:rPr>
                  </w:pPr>
                  <w:r>
                    <w:rPr>
                      <w:rFonts w:hint="eastAsia"/>
                      <w:szCs w:val="21"/>
                    </w:rPr>
                    <w:t>11.72</w:t>
                  </w:r>
                </w:p>
              </w:tc>
              <w:tc>
                <w:tcPr>
                  <w:tcW w:w="999" w:type="dxa"/>
                  <w:vAlign w:val="center"/>
                </w:tcPr>
                <w:p w:rsidR="00744BCA" w:rsidRDefault="00AA145A">
                  <w:pPr>
                    <w:widowControl/>
                    <w:jc w:val="center"/>
                    <w:textAlignment w:val="center"/>
                    <w:rPr>
                      <w:szCs w:val="21"/>
                    </w:rPr>
                  </w:pPr>
                  <w:r>
                    <w:rPr>
                      <w:rFonts w:hint="eastAsia"/>
                      <w:szCs w:val="21"/>
                    </w:rPr>
                    <w:t>11.66</w:t>
                  </w:r>
                </w:p>
              </w:tc>
              <w:tc>
                <w:tcPr>
                  <w:tcW w:w="1163" w:type="dxa"/>
                  <w:vAlign w:val="center"/>
                </w:tcPr>
                <w:p w:rsidR="00744BCA" w:rsidRDefault="00AA145A">
                  <w:pPr>
                    <w:widowControl/>
                    <w:jc w:val="center"/>
                    <w:textAlignment w:val="center"/>
                    <w:rPr>
                      <w:szCs w:val="21"/>
                    </w:rPr>
                  </w:pPr>
                  <w:r>
                    <w:rPr>
                      <w:rFonts w:hint="eastAsia"/>
                      <w:szCs w:val="21"/>
                    </w:rPr>
                    <w:t>11.79</w:t>
                  </w:r>
                </w:p>
              </w:tc>
              <w:tc>
                <w:tcPr>
                  <w:tcW w:w="1124" w:type="dxa"/>
                  <w:vAlign w:val="center"/>
                </w:tcPr>
                <w:p w:rsidR="00744BCA" w:rsidRDefault="00AA145A">
                  <w:pPr>
                    <w:widowControl/>
                    <w:jc w:val="center"/>
                    <w:textAlignment w:val="center"/>
                    <w:rPr>
                      <w:szCs w:val="21"/>
                    </w:rPr>
                  </w:pPr>
                  <w:r>
                    <w:rPr>
                      <w:rFonts w:hint="eastAsia"/>
                      <w:szCs w:val="21"/>
                    </w:rPr>
                    <w:t>11.70</w:t>
                  </w:r>
                </w:p>
              </w:tc>
              <w:tc>
                <w:tcPr>
                  <w:tcW w:w="1087" w:type="dxa"/>
                  <w:vAlign w:val="center"/>
                </w:tcPr>
                <w:p w:rsidR="00744BCA" w:rsidRDefault="00AA145A">
                  <w:pPr>
                    <w:widowControl/>
                    <w:jc w:val="center"/>
                    <w:textAlignment w:val="center"/>
                    <w:rPr>
                      <w:szCs w:val="21"/>
                    </w:rPr>
                  </w:pPr>
                  <w:r>
                    <w:rPr>
                      <w:rFonts w:hint="eastAsia"/>
                      <w:szCs w:val="21"/>
                    </w:rPr>
                    <w:t>11.84</w:t>
                  </w:r>
                </w:p>
              </w:tc>
              <w:tc>
                <w:tcPr>
                  <w:tcW w:w="1061" w:type="dxa"/>
                  <w:vAlign w:val="center"/>
                </w:tcPr>
                <w:p w:rsidR="00744BCA" w:rsidRDefault="00AA145A">
                  <w:pPr>
                    <w:widowControl/>
                    <w:jc w:val="center"/>
                    <w:textAlignment w:val="center"/>
                    <w:rPr>
                      <w:szCs w:val="21"/>
                    </w:rPr>
                  </w:pPr>
                  <w:r>
                    <w:rPr>
                      <w:rFonts w:hint="eastAsia"/>
                      <w:szCs w:val="21"/>
                    </w:rPr>
                    <w:t>11.74</w:t>
                  </w:r>
                </w:p>
              </w:tc>
            </w:tr>
            <w:tr w:rsidR="00744BCA">
              <w:trPr>
                <w:trHeight w:val="338"/>
                <w:jc w:val="center"/>
              </w:trPr>
              <w:tc>
                <w:tcPr>
                  <w:tcW w:w="1528" w:type="dxa"/>
                  <w:vMerge w:val="restart"/>
                  <w:vAlign w:val="center"/>
                </w:tcPr>
                <w:p w:rsidR="00744BCA" w:rsidRDefault="00AA145A">
                  <w:pPr>
                    <w:jc w:val="center"/>
                    <w:rPr>
                      <w:bCs/>
                    </w:rPr>
                  </w:pPr>
                  <w:r>
                    <w:rPr>
                      <w:rFonts w:hint="eastAsia"/>
                      <w:bCs/>
                    </w:rPr>
                    <w:t>规划五路</w:t>
                  </w:r>
                </w:p>
              </w:tc>
              <w:tc>
                <w:tcPr>
                  <w:tcW w:w="1361" w:type="dxa"/>
                  <w:vAlign w:val="center"/>
                </w:tcPr>
                <w:p w:rsidR="00744BCA" w:rsidRDefault="00AA145A">
                  <w:pPr>
                    <w:jc w:val="center"/>
                  </w:pPr>
                  <w:r>
                    <w:t>小车</w:t>
                  </w:r>
                </w:p>
              </w:tc>
              <w:tc>
                <w:tcPr>
                  <w:tcW w:w="999" w:type="dxa"/>
                  <w:vAlign w:val="center"/>
                </w:tcPr>
                <w:p w:rsidR="00744BCA" w:rsidRDefault="00AA145A">
                  <w:pPr>
                    <w:widowControl/>
                    <w:jc w:val="center"/>
                    <w:textAlignment w:val="center"/>
                    <w:rPr>
                      <w:szCs w:val="21"/>
                    </w:rPr>
                  </w:pPr>
                  <w:r>
                    <w:rPr>
                      <w:rFonts w:hint="eastAsia"/>
                      <w:szCs w:val="21"/>
                    </w:rPr>
                    <w:t>25.20</w:t>
                  </w:r>
                </w:p>
              </w:tc>
              <w:tc>
                <w:tcPr>
                  <w:tcW w:w="999" w:type="dxa"/>
                  <w:vAlign w:val="center"/>
                </w:tcPr>
                <w:p w:rsidR="00744BCA" w:rsidRDefault="00AA145A">
                  <w:pPr>
                    <w:widowControl/>
                    <w:jc w:val="center"/>
                    <w:textAlignment w:val="center"/>
                    <w:rPr>
                      <w:szCs w:val="21"/>
                    </w:rPr>
                  </w:pPr>
                  <w:r>
                    <w:rPr>
                      <w:rFonts w:hint="eastAsia"/>
                      <w:szCs w:val="21"/>
                    </w:rPr>
                    <w:t>25.38</w:t>
                  </w:r>
                </w:p>
              </w:tc>
              <w:tc>
                <w:tcPr>
                  <w:tcW w:w="1163" w:type="dxa"/>
                  <w:vAlign w:val="center"/>
                </w:tcPr>
                <w:p w:rsidR="00744BCA" w:rsidRDefault="00AA145A">
                  <w:pPr>
                    <w:widowControl/>
                    <w:jc w:val="center"/>
                    <w:textAlignment w:val="center"/>
                    <w:rPr>
                      <w:szCs w:val="21"/>
                    </w:rPr>
                  </w:pPr>
                  <w:r>
                    <w:rPr>
                      <w:rFonts w:hint="eastAsia"/>
                      <w:szCs w:val="21"/>
                    </w:rPr>
                    <w:t>25.06</w:t>
                  </w:r>
                </w:p>
              </w:tc>
              <w:tc>
                <w:tcPr>
                  <w:tcW w:w="1124" w:type="dxa"/>
                  <w:vAlign w:val="center"/>
                </w:tcPr>
                <w:p w:rsidR="00744BCA" w:rsidRDefault="00AA145A">
                  <w:pPr>
                    <w:widowControl/>
                    <w:jc w:val="center"/>
                    <w:textAlignment w:val="center"/>
                    <w:rPr>
                      <w:szCs w:val="21"/>
                    </w:rPr>
                  </w:pPr>
                  <w:r>
                    <w:rPr>
                      <w:rFonts w:hint="eastAsia"/>
                      <w:szCs w:val="21"/>
                    </w:rPr>
                    <w:t>25.33</w:t>
                  </w:r>
                </w:p>
              </w:tc>
              <w:tc>
                <w:tcPr>
                  <w:tcW w:w="1087" w:type="dxa"/>
                  <w:vAlign w:val="center"/>
                </w:tcPr>
                <w:p w:rsidR="00744BCA" w:rsidRDefault="00AA145A">
                  <w:pPr>
                    <w:widowControl/>
                    <w:jc w:val="center"/>
                    <w:textAlignment w:val="center"/>
                    <w:rPr>
                      <w:szCs w:val="21"/>
                    </w:rPr>
                  </w:pPr>
                  <w:r>
                    <w:rPr>
                      <w:rFonts w:hint="eastAsia"/>
                      <w:szCs w:val="21"/>
                    </w:rPr>
                    <w:t>24.82</w:t>
                  </w:r>
                </w:p>
              </w:tc>
              <w:tc>
                <w:tcPr>
                  <w:tcW w:w="1061" w:type="dxa"/>
                  <w:vAlign w:val="center"/>
                </w:tcPr>
                <w:p w:rsidR="00744BCA" w:rsidRDefault="00AA145A">
                  <w:pPr>
                    <w:widowControl/>
                    <w:jc w:val="center"/>
                    <w:textAlignment w:val="center"/>
                    <w:rPr>
                      <w:szCs w:val="21"/>
                    </w:rPr>
                  </w:pPr>
                  <w:r>
                    <w:rPr>
                      <w:rFonts w:hint="eastAsia"/>
                      <w:szCs w:val="21"/>
                    </w:rPr>
                    <w:t>25.24</w:t>
                  </w:r>
                </w:p>
              </w:tc>
            </w:tr>
            <w:tr w:rsidR="00744BCA">
              <w:trPr>
                <w:trHeight w:val="338"/>
                <w:jc w:val="center"/>
              </w:trPr>
              <w:tc>
                <w:tcPr>
                  <w:tcW w:w="1528" w:type="dxa"/>
                  <w:vMerge/>
                  <w:vAlign w:val="center"/>
                </w:tcPr>
                <w:p w:rsidR="00744BCA" w:rsidRDefault="00744BCA">
                  <w:pPr>
                    <w:jc w:val="center"/>
                    <w:rPr>
                      <w:bCs/>
                    </w:rPr>
                  </w:pPr>
                </w:p>
              </w:tc>
              <w:tc>
                <w:tcPr>
                  <w:tcW w:w="1361" w:type="dxa"/>
                  <w:vAlign w:val="center"/>
                </w:tcPr>
                <w:p w:rsidR="00744BCA" w:rsidRDefault="00AA145A">
                  <w:pPr>
                    <w:jc w:val="center"/>
                  </w:pPr>
                  <w:r>
                    <w:t>中车</w:t>
                  </w:r>
                </w:p>
              </w:tc>
              <w:tc>
                <w:tcPr>
                  <w:tcW w:w="999" w:type="dxa"/>
                  <w:vAlign w:val="center"/>
                </w:tcPr>
                <w:p w:rsidR="00744BCA" w:rsidRDefault="00AA145A">
                  <w:pPr>
                    <w:widowControl/>
                    <w:jc w:val="center"/>
                    <w:textAlignment w:val="center"/>
                    <w:rPr>
                      <w:szCs w:val="21"/>
                    </w:rPr>
                  </w:pPr>
                  <w:r>
                    <w:rPr>
                      <w:rFonts w:hint="eastAsia"/>
                      <w:szCs w:val="21"/>
                    </w:rPr>
                    <w:t>17.95</w:t>
                  </w:r>
                </w:p>
              </w:tc>
              <w:tc>
                <w:tcPr>
                  <w:tcW w:w="999" w:type="dxa"/>
                  <w:vAlign w:val="center"/>
                </w:tcPr>
                <w:p w:rsidR="00744BCA" w:rsidRDefault="00AA145A">
                  <w:pPr>
                    <w:widowControl/>
                    <w:jc w:val="center"/>
                    <w:textAlignment w:val="center"/>
                    <w:rPr>
                      <w:szCs w:val="21"/>
                    </w:rPr>
                  </w:pPr>
                  <w:r>
                    <w:rPr>
                      <w:rFonts w:hint="eastAsia"/>
                      <w:szCs w:val="21"/>
                    </w:rPr>
                    <w:t>17.65</w:t>
                  </w:r>
                </w:p>
              </w:tc>
              <w:tc>
                <w:tcPr>
                  <w:tcW w:w="1163" w:type="dxa"/>
                  <w:vAlign w:val="center"/>
                </w:tcPr>
                <w:p w:rsidR="00744BCA" w:rsidRDefault="00AA145A">
                  <w:pPr>
                    <w:widowControl/>
                    <w:jc w:val="center"/>
                    <w:textAlignment w:val="center"/>
                    <w:rPr>
                      <w:szCs w:val="21"/>
                    </w:rPr>
                  </w:pPr>
                  <w:r>
                    <w:rPr>
                      <w:rFonts w:hint="eastAsia"/>
                      <w:szCs w:val="21"/>
                    </w:rPr>
                    <w:t>18.11</w:t>
                  </w:r>
                </w:p>
              </w:tc>
              <w:tc>
                <w:tcPr>
                  <w:tcW w:w="1124" w:type="dxa"/>
                  <w:vAlign w:val="center"/>
                </w:tcPr>
                <w:p w:rsidR="00744BCA" w:rsidRDefault="00AA145A">
                  <w:pPr>
                    <w:widowControl/>
                    <w:jc w:val="center"/>
                    <w:textAlignment w:val="center"/>
                    <w:rPr>
                      <w:szCs w:val="21"/>
                    </w:rPr>
                  </w:pPr>
                  <w:r>
                    <w:rPr>
                      <w:rFonts w:hint="eastAsia"/>
                      <w:szCs w:val="21"/>
                    </w:rPr>
                    <w:t>17.75</w:t>
                  </w:r>
                </w:p>
              </w:tc>
              <w:tc>
                <w:tcPr>
                  <w:tcW w:w="1087" w:type="dxa"/>
                  <w:vAlign w:val="center"/>
                </w:tcPr>
                <w:p w:rsidR="00744BCA" w:rsidRDefault="00AA145A">
                  <w:pPr>
                    <w:widowControl/>
                    <w:jc w:val="center"/>
                    <w:textAlignment w:val="center"/>
                    <w:rPr>
                      <w:szCs w:val="21"/>
                    </w:rPr>
                  </w:pPr>
                  <w:r>
                    <w:rPr>
                      <w:rFonts w:hint="eastAsia"/>
                      <w:szCs w:val="21"/>
                    </w:rPr>
                    <w:t>18.31</w:t>
                  </w:r>
                </w:p>
              </w:tc>
              <w:tc>
                <w:tcPr>
                  <w:tcW w:w="1061" w:type="dxa"/>
                  <w:vAlign w:val="center"/>
                </w:tcPr>
                <w:p w:rsidR="00744BCA" w:rsidRDefault="00AA145A">
                  <w:pPr>
                    <w:widowControl/>
                    <w:jc w:val="center"/>
                    <w:textAlignment w:val="center"/>
                    <w:rPr>
                      <w:szCs w:val="21"/>
                    </w:rPr>
                  </w:pPr>
                  <w:r>
                    <w:rPr>
                      <w:rFonts w:hint="eastAsia"/>
                      <w:szCs w:val="21"/>
                    </w:rPr>
                    <w:t>17.90</w:t>
                  </w:r>
                </w:p>
              </w:tc>
            </w:tr>
            <w:tr w:rsidR="00744BCA">
              <w:trPr>
                <w:trHeight w:val="338"/>
                <w:jc w:val="center"/>
              </w:trPr>
              <w:tc>
                <w:tcPr>
                  <w:tcW w:w="1528" w:type="dxa"/>
                  <w:vMerge/>
                  <w:vAlign w:val="center"/>
                </w:tcPr>
                <w:p w:rsidR="00744BCA" w:rsidRDefault="00744BCA">
                  <w:pPr>
                    <w:jc w:val="center"/>
                    <w:rPr>
                      <w:bCs/>
                    </w:rPr>
                  </w:pPr>
                </w:p>
              </w:tc>
              <w:tc>
                <w:tcPr>
                  <w:tcW w:w="1361" w:type="dxa"/>
                  <w:vAlign w:val="center"/>
                </w:tcPr>
                <w:p w:rsidR="00744BCA" w:rsidRDefault="00AA145A">
                  <w:pPr>
                    <w:jc w:val="center"/>
                  </w:pPr>
                  <w:r>
                    <w:t>大车</w:t>
                  </w:r>
                </w:p>
              </w:tc>
              <w:tc>
                <w:tcPr>
                  <w:tcW w:w="999" w:type="dxa"/>
                  <w:vAlign w:val="center"/>
                </w:tcPr>
                <w:p w:rsidR="00744BCA" w:rsidRDefault="00AA145A">
                  <w:pPr>
                    <w:widowControl/>
                    <w:jc w:val="center"/>
                    <w:textAlignment w:val="center"/>
                    <w:rPr>
                      <w:szCs w:val="21"/>
                    </w:rPr>
                  </w:pPr>
                  <w:r>
                    <w:rPr>
                      <w:rFonts w:hint="eastAsia"/>
                      <w:szCs w:val="21"/>
                    </w:rPr>
                    <w:t>17.94</w:t>
                  </w:r>
                </w:p>
              </w:tc>
              <w:tc>
                <w:tcPr>
                  <w:tcW w:w="999" w:type="dxa"/>
                  <w:vAlign w:val="center"/>
                </w:tcPr>
                <w:p w:rsidR="00744BCA" w:rsidRDefault="00AA145A">
                  <w:pPr>
                    <w:widowControl/>
                    <w:jc w:val="center"/>
                    <w:textAlignment w:val="center"/>
                    <w:rPr>
                      <w:szCs w:val="21"/>
                    </w:rPr>
                  </w:pPr>
                  <w:r>
                    <w:rPr>
                      <w:rFonts w:hint="eastAsia"/>
                      <w:szCs w:val="21"/>
                    </w:rPr>
                    <w:t>17.70</w:t>
                  </w:r>
                </w:p>
              </w:tc>
              <w:tc>
                <w:tcPr>
                  <w:tcW w:w="1163" w:type="dxa"/>
                  <w:vAlign w:val="center"/>
                </w:tcPr>
                <w:p w:rsidR="00744BCA" w:rsidRDefault="00AA145A">
                  <w:pPr>
                    <w:widowControl/>
                    <w:jc w:val="center"/>
                    <w:textAlignment w:val="center"/>
                    <w:rPr>
                      <w:szCs w:val="21"/>
                    </w:rPr>
                  </w:pPr>
                  <w:r>
                    <w:rPr>
                      <w:rFonts w:hint="eastAsia"/>
                      <w:szCs w:val="21"/>
                    </w:rPr>
                    <w:t>18.07</w:t>
                  </w:r>
                </w:p>
              </w:tc>
              <w:tc>
                <w:tcPr>
                  <w:tcW w:w="1124" w:type="dxa"/>
                  <w:vAlign w:val="center"/>
                </w:tcPr>
                <w:p w:rsidR="00744BCA" w:rsidRDefault="00AA145A">
                  <w:pPr>
                    <w:widowControl/>
                    <w:jc w:val="center"/>
                    <w:textAlignment w:val="center"/>
                    <w:rPr>
                      <w:szCs w:val="21"/>
                    </w:rPr>
                  </w:pPr>
                  <w:r>
                    <w:rPr>
                      <w:rFonts w:hint="eastAsia"/>
                      <w:szCs w:val="21"/>
                    </w:rPr>
                    <w:t>17.79</w:t>
                  </w:r>
                </w:p>
              </w:tc>
              <w:tc>
                <w:tcPr>
                  <w:tcW w:w="1087" w:type="dxa"/>
                  <w:vAlign w:val="center"/>
                </w:tcPr>
                <w:p w:rsidR="00744BCA" w:rsidRDefault="00AA145A">
                  <w:pPr>
                    <w:widowControl/>
                    <w:jc w:val="center"/>
                    <w:textAlignment w:val="center"/>
                    <w:rPr>
                      <w:szCs w:val="21"/>
                    </w:rPr>
                  </w:pPr>
                  <w:r>
                    <w:rPr>
                      <w:rFonts w:hint="eastAsia"/>
                      <w:szCs w:val="21"/>
                    </w:rPr>
                    <w:t>18.24</w:t>
                  </w:r>
                </w:p>
              </w:tc>
              <w:tc>
                <w:tcPr>
                  <w:tcW w:w="1061" w:type="dxa"/>
                  <w:vAlign w:val="center"/>
                </w:tcPr>
                <w:p w:rsidR="00744BCA" w:rsidRDefault="00AA145A">
                  <w:pPr>
                    <w:widowControl/>
                    <w:jc w:val="center"/>
                    <w:textAlignment w:val="center"/>
                    <w:rPr>
                      <w:szCs w:val="21"/>
                    </w:rPr>
                  </w:pPr>
                  <w:r>
                    <w:rPr>
                      <w:rFonts w:hint="eastAsia"/>
                      <w:szCs w:val="21"/>
                    </w:rPr>
                    <w:t>17.90</w:t>
                  </w:r>
                </w:p>
              </w:tc>
            </w:tr>
            <w:tr w:rsidR="00744BCA">
              <w:trPr>
                <w:trHeight w:val="340"/>
                <w:jc w:val="center"/>
              </w:trPr>
              <w:tc>
                <w:tcPr>
                  <w:tcW w:w="1528" w:type="dxa"/>
                  <w:vMerge w:val="restart"/>
                  <w:vAlign w:val="center"/>
                </w:tcPr>
                <w:p w:rsidR="00744BCA" w:rsidRDefault="00AA145A">
                  <w:pPr>
                    <w:jc w:val="center"/>
                    <w:rPr>
                      <w:bCs/>
                    </w:rPr>
                  </w:pPr>
                  <w:r>
                    <w:rPr>
                      <w:rFonts w:hint="eastAsia"/>
                      <w:bCs/>
                    </w:rPr>
                    <w:t>规划六路</w:t>
                  </w:r>
                </w:p>
              </w:tc>
              <w:tc>
                <w:tcPr>
                  <w:tcW w:w="1361" w:type="dxa"/>
                  <w:vAlign w:val="center"/>
                </w:tcPr>
                <w:p w:rsidR="00744BCA" w:rsidRDefault="00AA145A">
                  <w:pPr>
                    <w:jc w:val="center"/>
                  </w:pPr>
                  <w:r>
                    <w:t>小车</w:t>
                  </w:r>
                </w:p>
              </w:tc>
              <w:tc>
                <w:tcPr>
                  <w:tcW w:w="999" w:type="dxa"/>
                  <w:vAlign w:val="center"/>
                </w:tcPr>
                <w:p w:rsidR="00744BCA" w:rsidRDefault="00AA145A">
                  <w:pPr>
                    <w:widowControl/>
                    <w:jc w:val="center"/>
                    <w:textAlignment w:val="center"/>
                    <w:rPr>
                      <w:szCs w:val="21"/>
                    </w:rPr>
                  </w:pPr>
                  <w:r>
                    <w:rPr>
                      <w:rFonts w:hint="eastAsia"/>
                      <w:szCs w:val="21"/>
                    </w:rPr>
                    <w:t>16.96</w:t>
                  </w:r>
                </w:p>
              </w:tc>
              <w:tc>
                <w:tcPr>
                  <w:tcW w:w="999" w:type="dxa"/>
                  <w:vAlign w:val="center"/>
                </w:tcPr>
                <w:p w:rsidR="00744BCA" w:rsidRDefault="00AA145A">
                  <w:pPr>
                    <w:widowControl/>
                    <w:jc w:val="center"/>
                    <w:textAlignment w:val="center"/>
                    <w:rPr>
                      <w:szCs w:val="21"/>
                    </w:rPr>
                  </w:pPr>
                  <w:r>
                    <w:rPr>
                      <w:rFonts w:hint="eastAsia"/>
                      <w:szCs w:val="21"/>
                    </w:rPr>
                    <w:t>16.98</w:t>
                  </w:r>
                </w:p>
              </w:tc>
              <w:tc>
                <w:tcPr>
                  <w:tcW w:w="1163" w:type="dxa"/>
                  <w:vAlign w:val="center"/>
                </w:tcPr>
                <w:p w:rsidR="00744BCA" w:rsidRDefault="00AA145A">
                  <w:pPr>
                    <w:widowControl/>
                    <w:jc w:val="center"/>
                    <w:textAlignment w:val="center"/>
                    <w:rPr>
                      <w:szCs w:val="21"/>
                    </w:rPr>
                  </w:pPr>
                  <w:r>
                    <w:rPr>
                      <w:rFonts w:hint="eastAsia"/>
                      <w:szCs w:val="21"/>
                    </w:rPr>
                    <w:t>16.93</w:t>
                  </w:r>
                </w:p>
              </w:tc>
              <w:tc>
                <w:tcPr>
                  <w:tcW w:w="1124" w:type="dxa"/>
                  <w:vAlign w:val="center"/>
                </w:tcPr>
                <w:p w:rsidR="00744BCA" w:rsidRDefault="00AA145A">
                  <w:pPr>
                    <w:widowControl/>
                    <w:jc w:val="center"/>
                    <w:textAlignment w:val="center"/>
                    <w:rPr>
                      <w:szCs w:val="21"/>
                    </w:rPr>
                  </w:pPr>
                  <w:r>
                    <w:rPr>
                      <w:rFonts w:hint="eastAsia"/>
                      <w:szCs w:val="21"/>
                    </w:rPr>
                    <w:t>16.97</w:t>
                  </w:r>
                </w:p>
              </w:tc>
              <w:tc>
                <w:tcPr>
                  <w:tcW w:w="1087" w:type="dxa"/>
                  <w:vAlign w:val="center"/>
                </w:tcPr>
                <w:p w:rsidR="00744BCA" w:rsidRDefault="00AA145A">
                  <w:pPr>
                    <w:widowControl/>
                    <w:jc w:val="center"/>
                    <w:textAlignment w:val="center"/>
                    <w:rPr>
                      <w:szCs w:val="21"/>
                    </w:rPr>
                  </w:pPr>
                  <w:r>
                    <w:rPr>
                      <w:rFonts w:hint="eastAsia"/>
                      <w:szCs w:val="21"/>
                    </w:rPr>
                    <w:t>16.90</w:t>
                  </w:r>
                </w:p>
              </w:tc>
              <w:tc>
                <w:tcPr>
                  <w:tcW w:w="1061" w:type="dxa"/>
                  <w:vAlign w:val="center"/>
                </w:tcPr>
                <w:p w:rsidR="00744BCA" w:rsidRDefault="00AA145A">
                  <w:pPr>
                    <w:widowControl/>
                    <w:jc w:val="center"/>
                    <w:textAlignment w:val="center"/>
                    <w:rPr>
                      <w:szCs w:val="21"/>
                    </w:rPr>
                  </w:pPr>
                  <w:r>
                    <w:rPr>
                      <w:rFonts w:hint="eastAsia"/>
                      <w:szCs w:val="21"/>
                    </w:rPr>
                    <w:t>16.96</w:t>
                  </w:r>
                </w:p>
              </w:tc>
            </w:tr>
            <w:tr w:rsidR="00744BCA">
              <w:trPr>
                <w:trHeight w:val="338"/>
                <w:jc w:val="center"/>
              </w:trPr>
              <w:tc>
                <w:tcPr>
                  <w:tcW w:w="1528" w:type="dxa"/>
                  <w:vMerge/>
                  <w:vAlign w:val="center"/>
                </w:tcPr>
                <w:p w:rsidR="00744BCA" w:rsidRDefault="00744BCA">
                  <w:pPr>
                    <w:jc w:val="center"/>
                    <w:rPr>
                      <w:bCs/>
                    </w:rPr>
                  </w:pPr>
                </w:p>
              </w:tc>
              <w:tc>
                <w:tcPr>
                  <w:tcW w:w="1361" w:type="dxa"/>
                  <w:vAlign w:val="center"/>
                </w:tcPr>
                <w:p w:rsidR="00744BCA" w:rsidRDefault="00AA145A">
                  <w:pPr>
                    <w:jc w:val="center"/>
                  </w:pPr>
                  <w:r>
                    <w:t>中车</w:t>
                  </w:r>
                </w:p>
              </w:tc>
              <w:tc>
                <w:tcPr>
                  <w:tcW w:w="999" w:type="dxa"/>
                  <w:vAlign w:val="center"/>
                </w:tcPr>
                <w:p w:rsidR="00744BCA" w:rsidRDefault="00AA145A">
                  <w:pPr>
                    <w:widowControl/>
                    <w:jc w:val="center"/>
                    <w:textAlignment w:val="center"/>
                    <w:rPr>
                      <w:szCs w:val="21"/>
                    </w:rPr>
                  </w:pPr>
                  <w:r>
                    <w:rPr>
                      <w:rFonts w:hint="eastAsia"/>
                      <w:szCs w:val="21"/>
                    </w:rPr>
                    <w:t>11.65</w:t>
                  </w:r>
                </w:p>
              </w:tc>
              <w:tc>
                <w:tcPr>
                  <w:tcW w:w="999" w:type="dxa"/>
                  <w:vAlign w:val="center"/>
                </w:tcPr>
                <w:p w:rsidR="00744BCA" w:rsidRDefault="00AA145A">
                  <w:pPr>
                    <w:widowControl/>
                    <w:jc w:val="center"/>
                    <w:textAlignment w:val="center"/>
                    <w:rPr>
                      <w:szCs w:val="21"/>
                    </w:rPr>
                  </w:pPr>
                  <w:r>
                    <w:rPr>
                      <w:rFonts w:hint="eastAsia"/>
                      <w:szCs w:val="21"/>
                    </w:rPr>
                    <w:t>11.58</w:t>
                  </w:r>
                </w:p>
              </w:tc>
              <w:tc>
                <w:tcPr>
                  <w:tcW w:w="1163" w:type="dxa"/>
                  <w:vAlign w:val="center"/>
                </w:tcPr>
                <w:p w:rsidR="00744BCA" w:rsidRDefault="00AA145A">
                  <w:pPr>
                    <w:widowControl/>
                    <w:jc w:val="center"/>
                    <w:textAlignment w:val="center"/>
                    <w:rPr>
                      <w:szCs w:val="21"/>
                    </w:rPr>
                  </w:pPr>
                  <w:r>
                    <w:rPr>
                      <w:rFonts w:hint="eastAsia"/>
                      <w:szCs w:val="21"/>
                    </w:rPr>
                    <w:t>11.74</w:t>
                  </w:r>
                </w:p>
              </w:tc>
              <w:tc>
                <w:tcPr>
                  <w:tcW w:w="1124" w:type="dxa"/>
                  <w:vAlign w:val="center"/>
                </w:tcPr>
                <w:p w:rsidR="00744BCA" w:rsidRDefault="00AA145A">
                  <w:pPr>
                    <w:widowControl/>
                    <w:jc w:val="center"/>
                    <w:textAlignment w:val="center"/>
                    <w:rPr>
                      <w:szCs w:val="21"/>
                    </w:rPr>
                  </w:pPr>
                  <w:r>
                    <w:rPr>
                      <w:rFonts w:hint="eastAsia"/>
                      <w:szCs w:val="21"/>
                    </w:rPr>
                    <w:t>11.63</w:t>
                  </w:r>
                </w:p>
              </w:tc>
              <w:tc>
                <w:tcPr>
                  <w:tcW w:w="1087" w:type="dxa"/>
                  <w:vAlign w:val="center"/>
                </w:tcPr>
                <w:p w:rsidR="00744BCA" w:rsidRDefault="00AA145A">
                  <w:pPr>
                    <w:widowControl/>
                    <w:jc w:val="center"/>
                    <w:textAlignment w:val="center"/>
                    <w:rPr>
                      <w:szCs w:val="21"/>
                    </w:rPr>
                  </w:pPr>
                  <w:r>
                    <w:rPr>
                      <w:rFonts w:hint="eastAsia"/>
                      <w:szCs w:val="21"/>
                    </w:rPr>
                    <w:t>11.81</w:t>
                  </w:r>
                </w:p>
              </w:tc>
              <w:tc>
                <w:tcPr>
                  <w:tcW w:w="1061" w:type="dxa"/>
                  <w:vAlign w:val="center"/>
                </w:tcPr>
                <w:p w:rsidR="00744BCA" w:rsidRDefault="00AA145A">
                  <w:pPr>
                    <w:widowControl/>
                    <w:jc w:val="center"/>
                    <w:textAlignment w:val="center"/>
                    <w:rPr>
                      <w:szCs w:val="21"/>
                    </w:rPr>
                  </w:pPr>
                  <w:r>
                    <w:rPr>
                      <w:rFonts w:hint="eastAsia"/>
                      <w:szCs w:val="21"/>
                    </w:rPr>
                    <w:t>11.67</w:t>
                  </w:r>
                </w:p>
              </w:tc>
            </w:tr>
            <w:tr w:rsidR="00744BCA">
              <w:trPr>
                <w:trHeight w:val="338"/>
                <w:jc w:val="center"/>
              </w:trPr>
              <w:tc>
                <w:tcPr>
                  <w:tcW w:w="1528" w:type="dxa"/>
                  <w:vMerge/>
                  <w:vAlign w:val="center"/>
                </w:tcPr>
                <w:p w:rsidR="00744BCA" w:rsidRDefault="00744BCA">
                  <w:pPr>
                    <w:jc w:val="center"/>
                    <w:rPr>
                      <w:bCs/>
                    </w:rPr>
                  </w:pPr>
                </w:p>
              </w:tc>
              <w:tc>
                <w:tcPr>
                  <w:tcW w:w="1361" w:type="dxa"/>
                  <w:vAlign w:val="center"/>
                </w:tcPr>
                <w:p w:rsidR="00744BCA" w:rsidRDefault="00AA145A">
                  <w:pPr>
                    <w:jc w:val="center"/>
                  </w:pPr>
                  <w:r>
                    <w:t>大车</w:t>
                  </w:r>
                </w:p>
              </w:tc>
              <w:tc>
                <w:tcPr>
                  <w:tcW w:w="999" w:type="dxa"/>
                  <w:vAlign w:val="center"/>
                </w:tcPr>
                <w:p w:rsidR="00744BCA" w:rsidRDefault="00AA145A">
                  <w:pPr>
                    <w:widowControl/>
                    <w:jc w:val="center"/>
                    <w:textAlignment w:val="center"/>
                    <w:rPr>
                      <w:szCs w:val="21"/>
                    </w:rPr>
                  </w:pPr>
                  <w:r>
                    <w:rPr>
                      <w:rFonts w:hint="eastAsia"/>
                      <w:szCs w:val="21"/>
                    </w:rPr>
                    <w:t>11.72</w:t>
                  </w:r>
                </w:p>
              </w:tc>
              <w:tc>
                <w:tcPr>
                  <w:tcW w:w="999" w:type="dxa"/>
                  <w:vAlign w:val="center"/>
                </w:tcPr>
                <w:p w:rsidR="00744BCA" w:rsidRDefault="00AA145A">
                  <w:pPr>
                    <w:widowControl/>
                    <w:jc w:val="center"/>
                    <w:textAlignment w:val="center"/>
                    <w:rPr>
                      <w:szCs w:val="21"/>
                    </w:rPr>
                  </w:pPr>
                  <w:r>
                    <w:rPr>
                      <w:rFonts w:hint="eastAsia"/>
                      <w:szCs w:val="21"/>
                    </w:rPr>
                    <w:t>11.66</w:t>
                  </w:r>
                </w:p>
              </w:tc>
              <w:tc>
                <w:tcPr>
                  <w:tcW w:w="1163" w:type="dxa"/>
                  <w:vAlign w:val="center"/>
                </w:tcPr>
                <w:p w:rsidR="00744BCA" w:rsidRDefault="00AA145A">
                  <w:pPr>
                    <w:widowControl/>
                    <w:jc w:val="center"/>
                    <w:textAlignment w:val="center"/>
                    <w:rPr>
                      <w:szCs w:val="21"/>
                    </w:rPr>
                  </w:pPr>
                  <w:r>
                    <w:rPr>
                      <w:rFonts w:hint="eastAsia"/>
                      <w:szCs w:val="21"/>
                    </w:rPr>
                    <w:t>11.78</w:t>
                  </w:r>
                </w:p>
              </w:tc>
              <w:tc>
                <w:tcPr>
                  <w:tcW w:w="1124" w:type="dxa"/>
                  <w:vAlign w:val="center"/>
                </w:tcPr>
                <w:p w:rsidR="00744BCA" w:rsidRDefault="00AA145A">
                  <w:pPr>
                    <w:widowControl/>
                    <w:jc w:val="center"/>
                    <w:textAlignment w:val="center"/>
                    <w:rPr>
                      <w:szCs w:val="21"/>
                    </w:rPr>
                  </w:pPr>
                  <w:r>
                    <w:rPr>
                      <w:rFonts w:hint="eastAsia"/>
                      <w:szCs w:val="21"/>
                    </w:rPr>
                    <w:t>11.70</w:t>
                  </w:r>
                </w:p>
              </w:tc>
              <w:tc>
                <w:tcPr>
                  <w:tcW w:w="1087" w:type="dxa"/>
                  <w:vAlign w:val="center"/>
                </w:tcPr>
                <w:p w:rsidR="00744BCA" w:rsidRDefault="00AA145A">
                  <w:pPr>
                    <w:widowControl/>
                    <w:jc w:val="center"/>
                    <w:textAlignment w:val="center"/>
                    <w:rPr>
                      <w:szCs w:val="21"/>
                    </w:rPr>
                  </w:pPr>
                  <w:r>
                    <w:rPr>
                      <w:rFonts w:hint="eastAsia"/>
                      <w:szCs w:val="21"/>
                    </w:rPr>
                    <w:t>11.84</w:t>
                  </w:r>
                </w:p>
              </w:tc>
              <w:tc>
                <w:tcPr>
                  <w:tcW w:w="1061" w:type="dxa"/>
                  <w:vAlign w:val="center"/>
                </w:tcPr>
                <w:p w:rsidR="00744BCA" w:rsidRDefault="00AA145A">
                  <w:pPr>
                    <w:widowControl/>
                    <w:jc w:val="center"/>
                    <w:textAlignment w:val="center"/>
                    <w:rPr>
                      <w:szCs w:val="21"/>
                    </w:rPr>
                  </w:pPr>
                  <w:r>
                    <w:rPr>
                      <w:rFonts w:hint="eastAsia"/>
                      <w:szCs w:val="21"/>
                    </w:rPr>
                    <w:t>11.73</w:t>
                  </w:r>
                </w:p>
              </w:tc>
            </w:tr>
            <w:tr w:rsidR="00744BCA">
              <w:trPr>
                <w:trHeight w:val="338"/>
                <w:jc w:val="center"/>
              </w:trPr>
              <w:tc>
                <w:tcPr>
                  <w:tcW w:w="1528" w:type="dxa"/>
                  <w:vMerge w:val="restart"/>
                  <w:vAlign w:val="center"/>
                </w:tcPr>
                <w:p w:rsidR="00744BCA" w:rsidRDefault="00AA145A">
                  <w:pPr>
                    <w:jc w:val="center"/>
                    <w:rPr>
                      <w:bCs/>
                    </w:rPr>
                  </w:pPr>
                  <w:r>
                    <w:rPr>
                      <w:rFonts w:hint="eastAsia"/>
                      <w:bCs/>
                    </w:rPr>
                    <w:t>规划七路</w:t>
                  </w:r>
                </w:p>
              </w:tc>
              <w:tc>
                <w:tcPr>
                  <w:tcW w:w="1361" w:type="dxa"/>
                  <w:vAlign w:val="center"/>
                </w:tcPr>
                <w:p w:rsidR="00744BCA" w:rsidRDefault="00AA145A">
                  <w:pPr>
                    <w:jc w:val="center"/>
                  </w:pPr>
                  <w:r>
                    <w:t>小车</w:t>
                  </w:r>
                </w:p>
              </w:tc>
              <w:tc>
                <w:tcPr>
                  <w:tcW w:w="999" w:type="dxa"/>
                  <w:vAlign w:val="center"/>
                </w:tcPr>
                <w:p w:rsidR="00744BCA" w:rsidRDefault="00AA145A">
                  <w:pPr>
                    <w:widowControl/>
                    <w:jc w:val="center"/>
                    <w:textAlignment w:val="center"/>
                    <w:rPr>
                      <w:szCs w:val="21"/>
                    </w:rPr>
                  </w:pPr>
                  <w:r>
                    <w:rPr>
                      <w:rFonts w:hint="eastAsia"/>
                      <w:szCs w:val="21"/>
                    </w:rPr>
                    <w:t>16.96</w:t>
                  </w:r>
                </w:p>
              </w:tc>
              <w:tc>
                <w:tcPr>
                  <w:tcW w:w="999" w:type="dxa"/>
                  <w:vAlign w:val="center"/>
                </w:tcPr>
                <w:p w:rsidR="00744BCA" w:rsidRDefault="00AA145A">
                  <w:pPr>
                    <w:widowControl/>
                    <w:jc w:val="center"/>
                    <w:textAlignment w:val="center"/>
                    <w:rPr>
                      <w:szCs w:val="21"/>
                    </w:rPr>
                  </w:pPr>
                  <w:r>
                    <w:rPr>
                      <w:rFonts w:hint="eastAsia"/>
                      <w:szCs w:val="21"/>
                    </w:rPr>
                    <w:t>16.98</w:t>
                  </w:r>
                </w:p>
              </w:tc>
              <w:tc>
                <w:tcPr>
                  <w:tcW w:w="1163" w:type="dxa"/>
                  <w:vAlign w:val="center"/>
                </w:tcPr>
                <w:p w:rsidR="00744BCA" w:rsidRDefault="00AA145A">
                  <w:pPr>
                    <w:widowControl/>
                    <w:jc w:val="center"/>
                    <w:textAlignment w:val="center"/>
                    <w:rPr>
                      <w:szCs w:val="21"/>
                    </w:rPr>
                  </w:pPr>
                  <w:r>
                    <w:rPr>
                      <w:rFonts w:hint="eastAsia"/>
                      <w:szCs w:val="21"/>
                    </w:rPr>
                    <w:t>16.93</w:t>
                  </w:r>
                </w:p>
              </w:tc>
              <w:tc>
                <w:tcPr>
                  <w:tcW w:w="1124" w:type="dxa"/>
                  <w:vAlign w:val="center"/>
                </w:tcPr>
                <w:p w:rsidR="00744BCA" w:rsidRDefault="00AA145A">
                  <w:pPr>
                    <w:widowControl/>
                    <w:jc w:val="center"/>
                    <w:textAlignment w:val="center"/>
                    <w:rPr>
                      <w:szCs w:val="21"/>
                    </w:rPr>
                  </w:pPr>
                  <w:r>
                    <w:rPr>
                      <w:rFonts w:hint="eastAsia"/>
                      <w:szCs w:val="21"/>
                    </w:rPr>
                    <w:t>16.97</w:t>
                  </w:r>
                </w:p>
              </w:tc>
              <w:tc>
                <w:tcPr>
                  <w:tcW w:w="1087" w:type="dxa"/>
                  <w:vAlign w:val="center"/>
                </w:tcPr>
                <w:p w:rsidR="00744BCA" w:rsidRDefault="00AA145A">
                  <w:pPr>
                    <w:widowControl/>
                    <w:jc w:val="center"/>
                    <w:textAlignment w:val="center"/>
                    <w:rPr>
                      <w:szCs w:val="21"/>
                    </w:rPr>
                  </w:pPr>
                  <w:r>
                    <w:rPr>
                      <w:rFonts w:hint="eastAsia"/>
                      <w:szCs w:val="21"/>
                    </w:rPr>
                    <w:t>16.89</w:t>
                  </w:r>
                </w:p>
              </w:tc>
              <w:tc>
                <w:tcPr>
                  <w:tcW w:w="1061" w:type="dxa"/>
                  <w:vAlign w:val="center"/>
                </w:tcPr>
                <w:p w:rsidR="00744BCA" w:rsidRDefault="00AA145A">
                  <w:pPr>
                    <w:widowControl/>
                    <w:jc w:val="center"/>
                    <w:textAlignment w:val="center"/>
                    <w:rPr>
                      <w:szCs w:val="21"/>
                    </w:rPr>
                  </w:pPr>
                  <w:r>
                    <w:rPr>
                      <w:rFonts w:hint="eastAsia"/>
                      <w:szCs w:val="21"/>
                    </w:rPr>
                    <w:t>16.95</w:t>
                  </w:r>
                </w:p>
              </w:tc>
            </w:tr>
            <w:tr w:rsidR="00744BCA">
              <w:trPr>
                <w:trHeight w:val="338"/>
                <w:jc w:val="center"/>
              </w:trPr>
              <w:tc>
                <w:tcPr>
                  <w:tcW w:w="1528" w:type="dxa"/>
                  <w:vMerge/>
                  <w:vAlign w:val="center"/>
                </w:tcPr>
                <w:p w:rsidR="00744BCA" w:rsidRDefault="00744BCA">
                  <w:pPr>
                    <w:jc w:val="center"/>
                    <w:rPr>
                      <w:bCs/>
                    </w:rPr>
                  </w:pPr>
                </w:p>
              </w:tc>
              <w:tc>
                <w:tcPr>
                  <w:tcW w:w="1361" w:type="dxa"/>
                  <w:vAlign w:val="center"/>
                </w:tcPr>
                <w:p w:rsidR="00744BCA" w:rsidRDefault="00AA145A">
                  <w:pPr>
                    <w:jc w:val="center"/>
                  </w:pPr>
                  <w:r>
                    <w:t>中车</w:t>
                  </w:r>
                </w:p>
              </w:tc>
              <w:tc>
                <w:tcPr>
                  <w:tcW w:w="999" w:type="dxa"/>
                  <w:vAlign w:val="center"/>
                </w:tcPr>
                <w:p w:rsidR="00744BCA" w:rsidRDefault="00AA145A">
                  <w:pPr>
                    <w:widowControl/>
                    <w:jc w:val="center"/>
                    <w:textAlignment w:val="center"/>
                    <w:rPr>
                      <w:szCs w:val="21"/>
                    </w:rPr>
                  </w:pPr>
                  <w:r>
                    <w:rPr>
                      <w:rFonts w:hint="eastAsia"/>
                      <w:szCs w:val="21"/>
                    </w:rPr>
                    <w:t>11.65</w:t>
                  </w:r>
                </w:p>
              </w:tc>
              <w:tc>
                <w:tcPr>
                  <w:tcW w:w="999" w:type="dxa"/>
                  <w:vAlign w:val="center"/>
                </w:tcPr>
                <w:p w:rsidR="00744BCA" w:rsidRDefault="00AA145A">
                  <w:pPr>
                    <w:widowControl/>
                    <w:jc w:val="center"/>
                    <w:textAlignment w:val="center"/>
                    <w:rPr>
                      <w:szCs w:val="21"/>
                    </w:rPr>
                  </w:pPr>
                  <w:r>
                    <w:rPr>
                      <w:rFonts w:hint="eastAsia"/>
                      <w:szCs w:val="21"/>
                    </w:rPr>
                    <w:t>11.58</w:t>
                  </w:r>
                </w:p>
              </w:tc>
              <w:tc>
                <w:tcPr>
                  <w:tcW w:w="1163" w:type="dxa"/>
                  <w:vAlign w:val="center"/>
                </w:tcPr>
                <w:p w:rsidR="00744BCA" w:rsidRDefault="00AA145A">
                  <w:pPr>
                    <w:widowControl/>
                    <w:jc w:val="center"/>
                    <w:textAlignment w:val="center"/>
                    <w:rPr>
                      <w:szCs w:val="21"/>
                    </w:rPr>
                  </w:pPr>
                  <w:r>
                    <w:rPr>
                      <w:rFonts w:hint="eastAsia"/>
                      <w:szCs w:val="21"/>
                    </w:rPr>
                    <w:t>11.74</w:t>
                  </w:r>
                </w:p>
              </w:tc>
              <w:tc>
                <w:tcPr>
                  <w:tcW w:w="1124" w:type="dxa"/>
                  <w:vAlign w:val="center"/>
                </w:tcPr>
                <w:p w:rsidR="00744BCA" w:rsidRDefault="00AA145A">
                  <w:pPr>
                    <w:widowControl/>
                    <w:jc w:val="center"/>
                    <w:textAlignment w:val="center"/>
                    <w:rPr>
                      <w:szCs w:val="21"/>
                    </w:rPr>
                  </w:pPr>
                  <w:r>
                    <w:rPr>
                      <w:rFonts w:hint="eastAsia"/>
                      <w:szCs w:val="21"/>
                    </w:rPr>
                    <w:t>11.63</w:t>
                  </w:r>
                </w:p>
              </w:tc>
              <w:tc>
                <w:tcPr>
                  <w:tcW w:w="1087" w:type="dxa"/>
                  <w:vAlign w:val="center"/>
                </w:tcPr>
                <w:p w:rsidR="00744BCA" w:rsidRDefault="00AA145A">
                  <w:pPr>
                    <w:widowControl/>
                    <w:jc w:val="center"/>
                    <w:textAlignment w:val="center"/>
                    <w:rPr>
                      <w:szCs w:val="21"/>
                    </w:rPr>
                  </w:pPr>
                  <w:r>
                    <w:rPr>
                      <w:rFonts w:hint="eastAsia"/>
                      <w:szCs w:val="21"/>
                    </w:rPr>
                    <w:t>11.83</w:t>
                  </w:r>
                </w:p>
              </w:tc>
              <w:tc>
                <w:tcPr>
                  <w:tcW w:w="1061" w:type="dxa"/>
                  <w:vAlign w:val="center"/>
                </w:tcPr>
                <w:p w:rsidR="00744BCA" w:rsidRDefault="00AA145A">
                  <w:pPr>
                    <w:widowControl/>
                    <w:jc w:val="center"/>
                    <w:textAlignment w:val="center"/>
                    <w:rPr>
                      <w:szCs w:val="21"/>
                    </w:rPr>
                  </w:pPr>
                  <w:r>
                    <w:rPr>
                      <w:rFonts w:hint="eastAsia"/>
                      <w:szCs w:val="21"/>
                    </w:rPr>
                    <w:t>11.88</w:t>
                  </w:r>
                </w:p>
              </w:tc>
            </w:tr>
            <w:tr w:rsidR="00744BCA">
              <w:trPr>
                <w:trHeight w:val="338"/>
                <w:jc w:val="center"/>
              </w:trPr>
              <w:tc>
                <w:tcPr>
                  <w:tcW w:w="1528" w:type="dxa"/>
                  <w:vMerge/>
                  <w:vAlign w:val="center"/>
                </w:tcPr>
                <w:p w:rsidR="00744BCA" w:rsidRDefault="00744BCA">
                  <w:pPr>
                    <w:jc w:val="center"/>
                    <w:rPr>
                      <w:bCs/>
                    </w:rPr>
                  </w:pPr>
                </w:p>
              </w:tc>
              <w:tc>
                <w:tcPr>
                  <w:tcW w:w="1361" w:type="dxa"/>
                  <w:vAlign w:val="center"/>
                </w:tcPr>
                <w:p w:rsidR="00744BCA" w:rsidRDefault="00AA145A">
                  <w:pPr>
                    <w:jc w:val="center"/>
                  </w:pPr>
                  <w:r>
                    <w:t>大车</w:t>
                  </w:r>
                </w:p>
              </w:tc>
              <w:tc>
                <w:tcPr>
                  <w:tcW w:w="999" w:type="dxa"/>
                  <w:vAlign w:val="center"/>
                </w:tcPr>
                <w:p w:rsidR="00744BCA" w:rsidRDefault="00AA145A">
                  <w:pPr>
                    <w:widowControl/>
                    <w:jc w:val="center"/>
                    <w:textAlignment w:val="center"/>
                    <w:rPr>
                      <w:szCs w:val="21"/>
                    </w:rPr>
                  </w:pPr>
                  <w:r>
                    <w:rPr>
                      <w:rFonts w:hint="eastAsia"/>
                      <w:szCs w:val="21"/>
                    </w:rPr>
                    <w:t>11.72</w:t>
                  </w:r>
                </w:p>
              </w:tc>
              <w:tc>
                <w:tcPr>
                  <w:tcW w:w="999" w:type="dxa"/>
                  <w:vAlign w:val="center"/>
                </w:tcPr>
                <w:p w:rsidR="00744BCA" w:rsidRDefault="00AA145A">
                  <w:pPr>
                    <w:widowControl/>
                    <w:jc w:val="center"/>
                    <w:textAlignment w:val="center"/>
                    <w:rPr>
                      <w:szCs w:val="21"/>
                    </w:rPr>
                  </w:pPr>
                  <w:r>
                    <w:rPr>
                      <w:rFonts w:hint="eastAsia"/>
                      <w:szCs w:val="21"/>
                    </w:rPr>
                    <w:t>11.66</w:t>
                  </w:r>
                </w:p>
              </w:tc>
              <w:tc>
                <w:tcPr>
                  <w:tcW w:w="1163" w:type="dxa"/>
                  <w:vAlign w:val="center"/>
                </w:tcPr>
                <w:p w:rsidR="00744BCA" w:rsidRDefault="00AA145A">
                  <w:pPr>
                    <w:widowControl/>
                    <w:jc w:val="center"/>
                    <w:textAlignment w:val="center"/>
                    <w:rPr>
                      <w:szCs w:val="21"/>
                    </w:rPr>
                  </w:pPr>
                  <w:r>
                    <w:rPr>
                      <w:rFonts w:hint="eastAsia"/>
                      <w:szCs w:val="21"/>
                    </w:rPr>
                    <w:t>11.78</w:t>
                  </w:r>
                </w:p>
              </w:tc>
              <w:tc>
                <w:tcPr>
                  <w:tcW w:w="1124" w:type="dxa"/>
                  <w:vAlign w:val="center"/>
                </w:tcPr>
                <w:p w:rsidR="00744BCA" w:rsidRDefault="00AA145A">
                  <w:pPr>
                    <w:widowControl/>
                    <w:jc w:val="center"/>
                    <w:textAlignment w:val="center"/>
                    <w:rPr>
                      <w:szCs w:val="21"/>
                    </w:rPr>
                  </w:pPr>
                  <w:r>
                    <w:rPr>
                      <w:rFonts w:hint="eastAsia"/>
                      <w:szCs w:val="21"/>
                    </w:rPr>
                    <w:t>11.70</w:t>
                  </w:r>
                </w:p>
              </w:tc>
              <w:tc>
                <w:tcPr>
                  <w:tcW w:w="1087" w:type="dxa"/>
                  <w:vAlign w:val="center"/>
                </w:tcPr>
                <w:p w:rsidR="00744BCA" w:rsidRDefault="00AA145A">
                  <w:pPr>
                    <w:widowControl/>
                    <w:jc w:val="center"/>
                    <w:textAlignment w:val="center"/>
                    <w:rPr>
                      <w:szCs w:val="21"/>
                    </w:rPr>
                  </w:pPr>
                  <w:r>
                    <w:rPr>
                      <w:rFonts w:hint="eastAsia"/>
                      <w:szCs w:val="21"/>
                    </w:rPr>
                    <w:t>11.86</w:t>
                  </w:r>
                </w:p>
              </w:tc>
              <w:tc>
                <w:tcPr>
                  <w:tcW w:w="1061" w:type="dxa"/>
                  <w:vAlign w:val="center"/>
                </w:tcPr>
                <w:p w:rsidR="00744BCA" w:rsidRDefault="00AA145A">
                  <w:pPr>
                    <w:widowControl/>
                    <w:jc w:val="center"/>
                    <w:textAlignment w:val="center"/>
                    <w:rPr>
                      <w:szCs w:val="21"/>
                    </w:rPr>
                  </w:pPr>
                  <w:r>
                    <w:rPr>
                      <w:rFonts w:hint="eastAsia"/>
                      <w:szCs w:val="21"/>
                    </w:rPr>
                    <w:t>11.74</w:t>
                  </w:r>
                </w:p>
              </w:tc>
            </w:tr>
          </w:tbl>
          <w:p w:rsidR="00744BCA" w:rsidRDefault="00744BCA">
            <w:pPr>
              <w:autoSpaceDE w:val="0"/>
              <w:autoSpaceDN w:val="0"/>
              <w:adjustRightInd w:val="0"/>
              <w:snapToGrid w:val="0"/>
              <w:spacing w:line="360" w:lineRule="auto"/>
              <w:ind w:firstLine="482"/>
              <w:rPr>
                <w:sz w:val="24"/>
                <w:lang w:val="zh-CN"/>
              </w:rPr>
            </w:pPr>
          </w:p>
          <w:p w:rsidR="00744BCA" w:rsidRDefault="00AA145A">
            <w:pPr>
              <w:pStyle w:val="a7"/>
              <w:adjustRightInd w:val="0"/>
              <w:snapToGrid w:val="0"/>
              <w:spacing w:line="360" w:lineRule="auto"/>
              <w:ind w:firstLineChars="0" w:firstLine="0"/>
              <w:jc w:val="center"/>
              <w:rPr>
                <w:bCs/>
                <w:sz w:val="24"/>
                <w:lang w:bidi="ar"/>
              </w:rPr>
            </w:pPr>
            <w:r>
              <w:rPr>
                <w:bCs/>
                <w:sz w:val="24"/>
                <w:lang w:bidi="ar"/>
              </w:rPr>
              <w:t>表</w:t>
            </w:r>
            <w:r>
              <w:rPr>
                <w:rFonts w:hint="eastAsia"/>
                <w:bCs/>
                <w:sz w:val="24"/>
                <w:lang w:bidi="ar"/>
              </w:rPr>
              <w:t>7-11</w:t>
            </w:r>
            <w:r>
              <w:rPr>
                <w:bCs/>
                <w:sz w:val="24"/>
                <w:lang w:bidi="ar"/>
              </w:rPr>
              <w:t xml:space="preserve"> </w:t>
            </w:r>
            <w:r>
              <w:rPr>
                <w:bCs/>
                <w:sz w:val="24"/>
                <w:lang w:bidi="ar"/>
              </w:rPr>
              <w:t>项目</w:t>
            </w:r>
            <w:r>
              <w:rPr>
                <w:rFonts w:hint="eastAsia"/>
                <w:bCs/>
                <w:sz w:val="24"/>
                <w:lang w:bidi="ar"/>
              </w:rPr>
              <w:t>各路段</w:t>
            </w:r>
            <w:r>
              <w:rPr>
                <w:bCs/>
                <w:sz w:val="24"/>
                <w:lang w:bidi="ar"/>
              </w:rPr>
              <w:t>各预测年单车交通噪声源强</w:t>
            </w:r>
            <w:r>
              <w:rPr>
                <w:bCs/>
                <w:sz w:val="24"/>
                <w:lang w:bidi="ar"/>
              </w:rPr>
              <w:t xml:space="preserve">   </w:t>
            </w:r>
            <w:r>
              <w:rPr>
                <w:bCs/>
                <w:sz w:val="24"/>
                <w:lang w:bidi="ar"/>
              </w:rPr>
              <w:t>单位：</w:t>
            </w:r>
            <w:r>
              <w:rPr>
                <w:bCs/>
                <w:sz w:val="24"/>
                <w:lang w:bidi="ar"/>
              </w:rPr>
              <w:t>dB(A)</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1370"/>
              <w:gridCol w:w="1009"/>
              <w:gridCol w:w="1009"/>
              <w:gridCol w:w="1102"/>
              <w:gridCol w:w="1132"/>
              <w:gridCol w:w="1096"/>
              <w:gridCol w:w="1068"/>
            </w:tblGrid>
            <w:tr w:rsidR="00744BCA">
              <w:trPr>
                <w:trHeight w:val="338"/>
                <w:jc w:val="center"/>
              </w:trPr>
              <w:tc>
                <w:tcPr>
                  <w:tcW w:w="1536" w:type="dxa"/>
                  <w:vMerge w:val="restart"/>
                  <w:vAlign w:val="center"/>
                </w:tcPr>
                <w:p w:rsidR="00744BCA" w:rsidRDefault="00AA145A">
                  <w:pPr>
                    <w:jc w:val="center"/>
                    <w:rPr>
                      <w:b/>
                      <w:bCs/>
                    </w:rPr>
                  </w:pPr>
                  <w:r>
                    <w:rPr>
                      <w:b/>
                      <w:bCs/>
                    </w:rPr>
                    <w:t>路段名称</w:t>
                  </w:r>
                </w:p>
              </w:tc>
              <w:tc>
                <w:tcPr>
                  <w:tcW w:w="1370" w:type="dxa"/>
                  <w:vMerge w:val="restart"/>
                  <w:vAlign w:val="center"/>
                </w:tcPr>
                <w:p w:rsidR="00744BCA" w:rsidRDefault="00AA145A">
                  <w:pPr>
                    <w:jc w:val="center"/>
                    <w:rPr>
                      <w:b/>
                      <w:bCs/>
                    </w:rPr>
                  </w:pPr>
                  <w:r>
                    <w:rPr>
                      <w:b/>
                      <w:bCs/>
                    </w:rPr>
                    <w:t>车型</w:t>
                  </w:r>
                </w:p>
              </w:tc>
              <w:tc>
                <w:tcPr>
                  <w:tcW w:w="2018" w:type="dxa"/>
                  <w:gridSpan w:val="2"/>
                  <w:vAlign w:val="center"/>
                </w:tcPr>
                <w:p w:rsidR="00744BCA" w:rsidRDefault="00AA145A">
                  <w:pPr>
                    <w:widowControl/>
                    <w:jc w:val="center"/>
                    <w:textAlignment w:val="center"/>
                    <w:rPr>
                      <w:b/>
                      <w:bCs/>
                      <w:kern w:val="0"/>
                      <w:szCs w:val="21"/>
                      <w:lang w:bidi="ar"/>
                    </w:rPr>
                  </w:pPr>
                  <w:r>
                    <w:rPr>
                      <w:rFonts w:hint="eastAsia"/>
                      <w:b/>
                      <w:bCs/>
                      <w:kern w:val="0"/>
                      <w:szCs w:val="21"/>
                      <w:lang w:bidi="ar"/>
                    </w:rPr>
                    <w:t>2021</w:t>
                  </w:r>
                </w:p>
              </w:tc>
              <w:tc>
                <w:tcPr>
                  <w:tcW w:w="2234" w:type="dxa"/>
                  <w:gridSpan w:val="2"/>
                  <w:vAlign w:val="center"/>
                </w:tcPr>
                <w:p w:rsidR="00744BCA" w:rsidRDefault="00AA145A">
                  <w:pPr>
                    <w:widowControl/>
                    <w:jc w:val="center"/>
                    <w:textAlignment w:val="center"/>
                    <w:rPr>
                      <w:b/>
                      <w:bCs/>
                      <w:kern w:val="0"/>
                      <w:szCs w:val="21"/>
                      <w:lang w:bidi="ar"/>
                    </w:rPr>
                  </w:pPr>
                  <w:r>
                    <w:rPr>
                      <w:b/>
                      <w:bCs/>
                      <w:kern w:val="0"/>
                      <w:szCs w:val="21"/>
                      <w:lang w:bidi="ar"/>
                    </w:rPr>
                    <w:t>202</w:t>
                  </w:r>
                  <w:r>
                    <w:rPr>
                      <w:rFonts w:hint="eastAsia"/>
                      <w:b/>
                      <w:bCs/>
                      <w:kern w:val="0"/>
                      <w:szCs w:val="21"/>
                      <w:lang w:bidi="ar"/>
                    </w:rPr>
                    <w:t>7</w:t>
                  </w:r>
                </w:p>
              </w:tc>
              <w:tc>
                <w:tcPr>
                  <w:tcW w:w="2164" w:type="dxa"/>
                  <w:gridSpan w:val="2"/>
                  <w:vAlign w:val="center"/>
                </w:tcPr>
                <w:p w:rsidR="00744BCA" w:rsidRDefault="00AA145A">
                  <w:pPr>
                    <w:widowControl/>
                    <w:jc w:val="center"/>
                    <w:textAlignment w:val="center"/>
                    <w:rPr>
                      <w:b/>
                      <w:bCs/>
                      <w:kern w:val="0"/>
                      <w:szCs w:val="21"/>
                      <w:lang w:bidi="ar"/>
                    </w:rPr>
                  </w:pPr>
                  <w:r>
                    <w:rPr>
                      <w:b/>
                      <w:bCs/>
                      <w:kern w:val="0"/>
                      <w:szCs w:val="21"/>
                      <w:lang w:bidi="ar"/>
                    </w:rPr>
                    <w:t>203</w:t>
                  </w:r>
                  <w:r>
                    <w:rPr>
                      <w:rFonts w:hint="eastAsia"/>
                      <w:b/>
                      <w:bCs/>
                      <w:kern w:val="0"/>
                      <w:szCs w:val="21"/>
                      <w:lang w:bidi="ar"/>
                    </w:rPr>
                    <w:t>5</w:t>
                  </w:r>
                </w:p>
              </w:tc>
            </w:tr>
            <w:tr w:rsidR="00744BCA">
              <w:trPr>
                <w:trHeight w:val="338"/>
                <w:jc w:val="center"/>
              </w:trPr>
              <w:tc>
                <w:tcPr>
                  <w:tcW w:w="1536" w:type="dxa"/>
                  <w:vMerge/>
                  <w:vAlign w:val="center"/>
                </w:tcPr>
                <w:p w:rsidR="00744BCA" w:rsidRDefault="00744BCA">
                  <w:pPr>
                    <w:jc w:val="center"/>
                  </w:pPr>
                </w:p>
              </w:tc>
              <w:tc>
                <w:tcPr>
                  <w:tcW w:w="1370" w:type="dxa"/>
                  <w:vMerge/>
                  <w:vAlign w:val="center"/>
                </w:tcPr>
                <w:p w:rsidR="00744BCA" w:rsidRDefault="00744BCA">
                  <w:pPr>
                    <w:jc w:val="center"/>
                  </w:pPr>
                </w:p>
              </w:tc>
              <w:tc>
                <w:tcPr>
                  <w:tcW w:w="1009" w:type="dxa"/>
                  <w:vAlign w:val="center"/>
                </w:tcPr>
                <w:p w:rsidR="00744BCA" w:rsidRDefault="00AA145A">
                  <w:pPr>
                    <w:jc w:val="center"/>
                  </w:pPr>
                  <w:r>
                    <w:t>昼间</w:t>
                  </w:r>
                </w:p>
              </w:tc>
              <w:tc>
                <w:tcPr>
                  <w:tcW w:w="1009" w:type="dxa"/>
                  <w:vAlign w:val="center"/>
                </w:tcPr>
                <w:p w:rsidR="00744BCA" w:rsidRDefault="00AA145A">
                  <w:pPr>
                    <w:jc w:val="center"/>
                  </w:pPr>
                  <w:r>
                    <w:t>夜间</w:t>
                  </w:r>
                </w:p>
              </w:tc>
              <w:tc>
                <w:tcPr>
                  <w:tcW w:w="1102" w:type="dxa"/>
                  <w:vAlign w:val="center"/>
                </w:tcPr>
                <w:p w:rsidR="00744BCA" w:rsidRDefault="00AA145A">
                  <w:pPr>
                    <w:jc w:val="center"/>
                  </w:pPr>
                  <w:r>
                    <w:t>昼间</w:t>
                  </w:r>
                </w:p>
              </w:tc>
              <w:tc>
                <w:tcPr>
                  <w:tcW w:w="1132" w:type="dxa"/>
                  <w:vAlign w:val="center"/>
                </w:tcPr>
                <w:p w:rsidR="00744BCA" w:rsidRDefault="00AA145A">
                  <w:pPr>
                    <w:jc w:val="center"/>
                  </w:pPr>
                  <w:r>
                    <w:t>夜间</w:t>
                  </w:r>
                </w:p>
              </w:tc>
              <w:tc>
                <w:tcPr>
                  <w:tcW w:w="1096" w:type="dxa"/>
                  <w:vAlign w:val="center"/>
                </w:tcPr>
                <w:p w:rsidR="00744BCA" w:rsidRDefault="00AA145A">
                  <w:pPr>
                    <w:jc w:val="center"/>
                  </w:pPr>
                  <w:r>
                    <w:t>昼间</w:t>
                  </w:r>
                </w:p>
              </w:tc>
              <w:tc>
                <w:tcPr>
                  <w:tcW w:w="1068" w:type="dxa"/>
                  <w:vAlign w:val="center"/>
                </w:tcPr>
                <w:p w:rsidR="00744BCA" w:rsidRDefault="00AA145A">
                  <w:pPr>
                    <w:jc w:val="center"/>
                  </w:pPr>
                  <w:r>
                    <w:t>夜间</w:t>
                  </w:r>
                </w:p>
              </w:tc>
            </w:tr>
            <w:tr w:rsidR="00744BCA">
              <w:trPr>
                <w:trHeight w:val="338"/>
                <w:jc w:val="center"/>
              </w:trPr>
              <w:tc>
                <w:tcPr>
                  <w:tcW w:w="1536" w:type="dxa"/>
                  <w:vMerge w:val="restart"/>
                  <w:vAlign w:val="center"/>
                </w:tcPr>
                <w:p w:rsidR="00744BCA" w:rsidRDefault="00AA145A">
                  <w:pPr>
                    <w:jc w:val="center"/>
                    <w:rPr>
                      <w:bCs/>
                    </w:rPr>
                  </w:pPr>
                  <w:r>
                    <w:rPr>
                      <w:rFonts w:hint="eastAsia"/>
                      <w:bCs/>
                    </w:rPr>
                    <w:t>规划一路</w:t>
                  </w:r>
                </w:p>
              </w:tc>
              <w:tc>
                <w:tcPr>
                  <w:tcW w:w="1370" w:type="dxa"/>
                  <w:vAlign w:val="center"/>
                </w:tcPr>
                <w:p w:rsidR="00744BCA" w:rsidRDefault="00AA145A">
                  <w:pPr>
                    <w:jc w:val="center"/>
                  </w:pPr>
                  <w:r>
                    <w:t>小车</w:t>
                  </w:r>
                </w:p>
              </w:tc>
              <w:tc>
                <w:tcPr>
                  <w:tcW w:w="1009" w:type="dxa"/>
                  <w:vAlign w:val="center"/>
                </w:tcPr>
                <w:p w:rsidR="00744BCA" w:rsidRDefault="00AA145A">
                  <w:pPr>
                    <w:widowControl/>
                    <w:jc w:val="center"/>
                    <w:textAlignment w:val="center"/>
                    <w:rPr>
                      <w:szCs w:val="21"/>
                    </w:rPr>
                  </w:pPr>
                  <w:r>
                    <w:rPr>
                      <w:rFonts w:hint="eastAsia"/>
                      <w:szCs w:val="21"/>
                    </w:rPr>
                    <w:t>55.30</w:t>
                  </w:r>
                </w:p>
              </w:tc>
              <w:tc>
                <w:tcPr>
                  <w:tcW w:w="1009" w:type="dxa"/>
                  <w:vAlign w:val="center"/>
                </w:tcPr>
                <w:p w:rsidR="00744BCA" w:rsidRDefault="00AA145A">
                  <w:pPr>
                    <w:widowControl/>
                    <w:jc w:val="center"/>
                    <w:textAlignment w:val="center"/>
                    <w:rPr>
                      <w:szCs w:val="21"/>
                    </w:rPr>
                  </w:pPr>
                  <w:r>
                    <w:rPr>
                      <w:rFonts w:hint="eastAsia"/>
                      <w:szCs w:val="21"/>
                    </w:rPr>
                    <w:t>55.32</w:t>
                  </w:r>
                </w:p>
              </w:tc>
              <w:tc>
                <w:tcPr>
                  <w:tcW w:w="1102" w:type="dxa"/>
                  <w:vAlign w:val="center"/>
                </w:tcPr>
                <w:p w:rsidR="00744BCA" w:rsidRDefault="00AA145A">
                  <w:pPr>
                    <w:widowControl/>
                    <w:jc w:val="center"/>
                    <w:textAlignment w:val="center"/>
                    <w:rPr>
                      <w:szCs w:val="21"/>
                    </w:rPr>
                  </w:pPr>
                  <w:r>
                    <w:rPr>
                      <w:rFonts w:hint="eastAsia"/>
                      <w:szCs w:val="21"/>
                    </w:rPr>
                    <w:t>55.28</w:t>
                  </w:r>
                </w:p>
              </w:tc>
              <w:tc>
                <w:tcPr>
                  <w:tcW w:w="1132" w:type="dxa"/>
                  <w:vAlign w:val="center"/>
                </w:tcPr>
                <w:p w:rsidR="00744BCA" w:rsidRDefault="00AA145A">
                  <w:pPr>
                    <w:widowControl/>
                    <w:jc w:val="center"/>
                    <w:textAlignment w:val="center"/>
                    <w:rPr>
                      <w:szCs w:val="21"/>
                    </w:rPr>
                  </w:pPr>
                  <w:r>
                    <w:rPr>
                      <w:rFonts w:hint="eastAsia"/>
                      <w:szCs w:val="21"/>
                    </w:rPr>
                    <w:t>55.26</w:t>
                  </w:r>
                </w:p>
              </w:tc>
              <w:tc>
                <w:tcPr>
                  <w:tcW w:w="1096" w:type="dxa"/>
                  <w:vAlign w:val="center"/>
                </w:tcPr>
                <w:p w:rsidR="00744BCA" w:rsidRDefault="00AA145A">
                  <w:pPr>
                    <w:widowControl/>
                    <w:jc w:val="center"/>
                    <w:textAlignment w:val="center"/>
                    <w:rPr>
                      <w:szCs w:val="21"/>
                    </w:rPr>
                  </w:pPr>
                  <w:r>
                    <w:rPr>
                      <w:rFonts w:hint="eastAsia"/>
                      <w:szCs w:val="21"/>
                    </w:rPr>
                    <w:t>55.26</w:t>
                  </w:r>
                </w:p>
              </w:tc>
              <w:tc>
                <w:tcPr>
                  <w:tcW w:w="1068" w:type="dxa"/>
                  <w:vAlign w:val="center"/>
                </w:tcPr>
                <w:p w:rsidR="00744BCA" w:rsidRDefault="00AA145A">
                  <w:pPr>
                    <w:widowControl/>
                    <w:jc w:val="center"/>
                    <w:textAlignment w:val="center"/>
                    <w:rPr>
                      <w:szCs w:val="21"/>
                    </w:rPr>
                  </w:pPr>
                  <w:r>
                    <w:rPr>
                      <w:rFonts w:hint="eastAsia"/>
                      <w:szCs w:val="21"/>
                    </w:rPr>
                    <w:t>55.30</w:t>
                  </w:r>
                </w:p>
              </w:tc>
            </w:tr>
            <w:tr w:rsidR="00744BCA">
              <w:trPr>
                <w:trHeight w:val="338"/>
                <w:jc w:val="center"/>
              </w:trPr>
              <w:tc>
                <w:tcPr>
                  <w:tcW w:w="1536" w:type="dxa"/>
                  <w:vMerge/>
                  <w:vAlign w:val="center"/>
                </w:tcPr>
                <w:p w:rsidR="00744BCA" w:rsidRDefault="00744BCA">
                  <w:pPr>
                    <w:jc w:val="center"/>
                    <w:rPr>
                      <w:bCs/>
                    </w:rPr>
                  </w:pPr>
                </w:p>
              </w:tc>
              <w:tc>
                <w:tcPr>
                  <w:tcW w:w="1370" w:type="dxa"/>
                  <w:vAlign w:val="center"/>
                </w:tcPr>
                <w:p w:rsidR="00744BCA" w:rsidRDefault="00AA145A">
                  <w:pPr>
                    <w:jc w:val="center"/>
                  </w:pPr>
                  <w:r>
                    <w:t>中车</w:t>
                  </w:r>
                </w:p>
              </w:tc>
              <w:tc>
                <w:tcPr>
                  <w:tcW w:w="1009" w:type="dxa"/>
                  <w:vAlign w:val="center"/>
                </w:tcPr>
                <w:p w:rsidR="00744BCA" w:rsidRDefault="00AA145A">
                  <w:pPr>
                    <w:widowControl/>
                    <w:jc w:val="center"/>
                    <w:textAlignment w:val="center"/>
                    <w:rPr>
                      <w:szCs w:val="21"/>
                    </w:rPr>
                  </w:pPr>
                  <w:r>
                    <w:rPr>
                      <w:rFonts w:hint="eastAsia"/>
                      <w:szCs w:val="21"/>
                    </w:rPr>
                    <w:t>51.98</w:t>
                  </w:r>
                </w:p>
              </w:tc>
              <w:tc>
                <w:tcPr>
                  <w:tcW w:w="1009" w:type="dxa"/>
                  <w:vAlign w:val="center"/>
                </w:tcPr>
                <w:p w:rsidR="00744BCA" w:rsidRDefault="00AA145A">
                  <w:pPr>
                    <w:widowControl/>
                    <w:jc w:val="center"/>
                    <w:textAlignment w:val="center"/>
                    <w:rPr>
                      <w:szCs w:val="21"/>
                    </w:rPr>
                  </w:pPr>
                  <w:r>
                    <w:rPr>
                      <w:rFonts w:hint="eastAsia"/>
                      <w:szCs w:val="21"/>
                    </w:rPr>
                    <w:t>51.86</w:t>
                  </w:r>
                </w:p>
              </w:tc>
              <w:tc>
                <w:tcPr>
                  <w:tcW w:w="1102" w:type="dxa"/>
                  <w:vAlign w:val="center"/>
                </w:tcPr>
                <w:p w:rsidR="00744BCA" w:rsidRDefault="00AA145A">
                  <w:pPr>
                    <w:widowControl/>
                    <w:jc w:val="center"/>
                    <w:textAlignment w:val="center"/>
                    <w:rPr>
                      <w:szCs w:val="21"/>
                    </w:rPr>
                  </w:pPr>
                  <w:r>
                    <w:rPr>
                      <w:rFonts w:hint="eastAsia"/>
                      <w:szCs w:val="21"/>
                    </w:rPr>
                    <w:t>52.06</w:t>
                  </w:r>
                </w:p>
              </w:tc>
              <w:tc>
                <w:tcPr>
                  <w:tcW w:w="1132" w:type="dxa"/>
                  <w:vAlign w:val="center"/>
                </w:tcPr>
                <w:p w:rsidR="00744BCA" w:rsidRDefault="00AA145A">
                  <w:pPr>
                    <w:widowControl/>
                    <w:jc w:val="center"/>
                    <w:textAlignment w:val="center"/>
                    <w:rPr>
                      <w:szCs w:val="21"/>
                    </w:rPr>
                  </w:pPr>
                  <w:r>
                    <w:rPr>
                      <w:rFonts w:hint="eastAsia"/>
                      <w:szCs w:val="21"/>
                    </w:rPr>
                    <w:t>52.15</w:t>
                  </w:r>
                </w:p>
              </w:tc>
              <w:tc>
                <w:tcPr>
                  <w:tcW w:w="1096" w:type="dxa"/>
                  <w:vAlign w:val="center"/>
                </w:tcPr>
                <w:p w:rsidR="00744BCA" w:rsidRDefault="00AA145A">
                  <w:pPr>
                    <w:widowControl/>
                    <w:jc w:val="center"/>
                    <w:textAlignment w:val="center"/>
                    <w:rPr>
                      <w:szCs w:val="21"/>
                    </w:rPr>
                  </w:pPr>
                  <w:r>
                    <w:rPr>
                      <w:rFonts w:hint="eastAsia"/>
                      <w:szCs w:val="21"/>
                    </w:rPr>
                    <w:t>52.15</w:t>
                  </w:r>
                </w:p>
              </w:tc>
              <w:tc>
                <w:tcPr>
                  <w:tcW w:w="1068" w:type="dxa"/>
                  <w:vAlign w:val="center"/>
                </w:tcPr>
                <w:p w:rsidR="00744BCA" w:rsidRDefault="00AA145A">
                  <w:pPr>
                    <w:widowControl/>
                    <w:jc w:val="center"/>
                    <w:textAlignment w:val="center"/>
                    <w:rPr>
                      <w:szCs w:val="21"/>
                    </w:rPr>
                  </w:pPr>
                  <w:r>
                    <w:rPr>
                      <w:rFonts w:hint="eastAsia"/>
                      <w:szCs w:val="21"/>
                    </w:rPr>
                    <w:t>51.96</w:t>
                  </w:r>
                </w:p>
              </w:tc>
            </w:tr>
            <w:tr w:rsidR="00744BCA">
              <w:trPr>
                <w:trHeight w:val="338"/>
                <w:jc w:val="center"/>
              </w:trPr>
              <w:tc>
                <w:tcPr>
                  <w:tcW w:w="1536" w:type="dxa"/>
                  <w:vMerge/>
                  <w:vAlign w:val="center"/>
                </w:tcPr>
                <w:p w:rsidR="00744BCA" w:rsidRDefault="00744BCA">
                  <w:pPr>
                    <w:jc w:val="center"/>
                    <w:rPr>
                      <w:bCs/>
                    </w:rPr>
                  </w:pPr>
                </w:p>
              </w:tc>
              <w:tc>
                <w:tcPr>
                  <w:tcW w:w="1370" w:type="dxa"/>
                  <w:vAlign w:val="center"/>
                </w:tcPr>
                <w:p w:rsidR="00744BCA" w:rsidRDefault="00AA145A">
                  <w:pPr>
                    <w:jc w:val="center"/>
                  </w:pPr>
                  <w:r>
                    <w:t>大车</w:t>
                  </w:r>
                </w:p>
              </w:tc>
              <w:tc>
                <w:tcPr>
                  <w:tcW w:w="1009" w:type="dxa"/>
                  <w:vAlign w:val="center"/>
                </w:tcPr>
                <w:p w:rsidR="00744BCA" w:rsidRDefault="00AA145A">
                  <w:pPr>
                    <w:widowControl/>
                    <w:jc w:val="center"/>
                    <w:textAlignment w:val="center"/>
                    <w:rPr>
                      <w:szCs w:val="21"/>
                    </w:rPr>
                  </w:pPr>
                  <w:r>
                    <w:rPr>
                      <w:rFonts w:hint="eastAsia"/>
                      <w:szCs w:val="21"/>
                    </w:rPr>
                    <w:t>60.83</w:t>
                  </w:r>
                </w:p>
              </w:tc>
              <w:tc>
                <w:tcPr>
                  <w:tcW w:w="1009" w:type="dxa"/>
                  <w:vAlign w:val="center"/>
                </w:tcPr>
                <w:p w:rsidR="00744BCA" w:rsidRDefault="00AA145A">
                  <w:pPr>
                    <w:widowControl/>
                    <w:jc w:val="center"/>
                    <w:textAlignment w:val="center"/>
                    <w:rPr>
                      <w:szCs w:val="21"/>
                    </w:rPr>
                  </w:pPr>
                  <w:r>
                    <w:rPr>
                      <w:rFonts w:hint="eastAsia"/>
                      <w:szCs w:val="21"/>
                    </w:rPr>
                    <w:t>60.75</w:t>
                  </w:r>
                </w:p>
              </w:tc>
              <w:tc>
                <w:tcPr>
                  <w:tcW w:w="1102" w:type="dxa"/>
                  <w:vAlign w:val="center"/>
                </w:tcPr>
                <w:p w:rsidR="00744BCA" w:rsidRDefault="00AA145A">
                  <w:pPr>
                    <w:widowControl/>
                    <w:jc w:val="center"/>
                    <w:textAlignment w:val="center"/>
                    <w:rPr>
                      <w:szCs w:val="21"/>
                    </w:rPr>
                  </w:pPr>
                  <w:r>
                    <w:rPr>
                      <w:rFonts w:hint="eastAsia"/>
                      <w:szCs w:val="21"/>
                    </w:rPr>
                    <w:t>60.88</w:t>
                  </w:r>
                </w:p>
              </w:tc>
              <w:tc>
                <w:tcPr>
                  <w:tcW w:w="1132" w:type="dxa"/>
                  <w:vAlign w:val="center"/>
                </w:tcPr>
                <w:p w:rsidR="00744BCA" w:rsidRDefault="00AA145A">
                  <w:pPr>
                    <w:widowControl/>
                    <w:jc w:val="center"/>
                    <w:textAlignment w:val="center"/>
                    <w:rPr>
                      <w:szCs w:val="21"/>
                    </w:rPr>
                  </w:pPr>
                  <w:r>
                    <w:rPr>
                      <w:rFonts w:hint="eastAsia"/>
                      <w:szCs w:val="21"/>
                    </w:rPr>
                    <w:t>60.96</w:t>
                  </w:r>
                </w:p>
              </w:tc>
              <w:tc>
                <w:tcPr>
                  <w:tcW w:w="1096" w:type="dxa"/>
                  <w:vAlign w:val="center"/>
                </w:tcPr>
                <w:p w:rsidR="00744BCA" w:rsidRDefault="00AA145A">
                  <w:pPr>
                    <w:widowControl/>
                    <w:jc w:val="center"/>
                    <w:textAlignment w:val="center"/>
                    <w:rPr>
                      <w:szCs w:val="21"/>
                    </w:rPr>
                  </w:pPr>
                  <w:r>
                    <w:rPr>
                      <w:rFonts w:hint="eastAsia"/>
                      <w:szCs w:val="21"/>
                    </w:rPr>
                    <w:t>60.95</w:t>
                  </w:r>
                </w:p>
              </w:tc>
              <w:tc>
                <w:tcPr>
                  <w:tcW w:w="1068" w:type="dxa"/>
                  <w:vAlign w:val="center"/>
                </w:tcPr>
                <w:p w:rsidR="00744BCA" w:rsidRDefault="00AA145A">
                  <w:pPr>
                    <w:widowControl/>
                    <w:jc w:val="center"/>
                    <w:textAlignment w:val="center"/>
                    <w:rPr>
                      <w:szCs w:val="21"/>
                    </w:rPr>
                  </w:pPr>
                  <w:r>
                    <w:rPr>
                      <w:rFonts w:hint="eastAsia"/>
                      <w:szCs w:val="21"/>
                    </w:rPr>
                    <w:t>60.82</w:t>
                  </w:r>
                </w:p>
              </w:tc>
            </w:tr>
            <w:tr w:rsidR="00744BCA">
              <w:trPr>
                <w:trHeight w:val="338"/>
                <w:jc w:val="center"/>
              </w:trPr>
              <w:tc>
                <w:tcPr>
                  <w:tcW w:w="1536" w:type="dxa"/>
                  <w:vMerge w:val="restart"/>
                  <w:vAlign w:val="center"/>
                </w:tcPr>
                <w:p w:rsidR="00744BCA" w:rsidRDefault="00AA145A">
                  <w:pPr>
                    <w:jc w:val="center"/>
                    <w:rPr>
                      <w:bCs/>
                    </w:rPr>
                  </w:pPr>
                  <w:r>
                    <w:rPr>
                      <w:rFonts w:hint="eastAsia"/>
                      <w:bCs/>
                    </w:rPr>
                    <w:t>规划二路</w:t>
                  </w:r>
                </w:p>
              </w:tc>
              <w:tc>
                <w:tcPr>
                  <w:tcW w:w="1370" w:type="dxa"/>
                  <w:vAlign w:val="center"/>
                </w:tcPr>
                <w:p w:rsidR="00744BCA" w:rsidRDefault="00AA145A">
                  <w:pPr>
                    <w:jc w:val="center"/>
                  </w:pPr>
                  <w:r>
                    <w:t>小车</w:t>
                  </w:r>
                </w:p>
              </w:tc>
              <w:tc>
                <w:tcPr>
                  <w:tcW w:w="1009" w:type="dxa"/>
                  <w:vAlign w:val="center"/>
                </w:tcPr>
                <w:p w:rsidR="00744BCA" w:rsidRDefault="00AA145A">
                  <w:pPr>
                    <w:widowControl/>
                    <w:jc w:val="center"/>
                    <w:textAlignment w:val="center"/>
                    <w:rPr>
                      <w:szCs w:val="21"/>
                    </w:rPr>
                  </w:pPr>
                  <w:r>
                    <w:rPr>
                      <w:rFonts w:hint="eastAsia"/>
                      <w:szCs w:val="21"/>
                    </w:rPr>
                    <w:t>61.27</w:t>
                  </w:r>
                </w:p>
              </w:tc>
              <w:tc>
                <w:tcPr>
                  <w:tcW w:w="1009" w:type="dxa"/>
                  <w:vAlign w:val="center"/>
                </w:tcPr>
                <w:p w:rsidR="00744BCA" w:rsidRDefault="00AA145A">
                  <w:pPr>
                    <w:widowControl/>
                    <w:jc w:val="center"/>
                    <w:textAlignment w:val="center"/>
                    <w:rPr>
                      <w:szCs w:val="21"/>
                    </w:rPr>
                  </w:pPr>
                  <w:r>
                    <w:rPr>
                      <w:rFonts w:hint="eastAsia"/>
                      <w:szCs w:val="21"/>
                    </w:rPr>
                    <w:t>61.38</w:t>
                  </w:r>
                </w:p>
              </w:tc>
              <w:tc>
                <w:tcPr>
                  <w:tcW w:w="1102" w:type="dxa"/>
                  <w:vAlign w:val="center"/>
                </w:tcPr>
                <w:p w:rsidR="00744BCA" w:rsidRDefault="00AA145A">
                  <w:pPr>
                    <w:widowControl/>
                    <w:jc w:val="center"/>
                    <w:textAlignment w:val="center"/>
                    <w:rPr>
                      <w:szCs w:val="21"/>
                    </w:rPr>
                  </w:pPr>
                  <w:r>
                    <w:rPr>
                      <w:rFonts w:hint="eastAsia"/>
                      <w:szCs w:val="21"/>
                    </w:rPr>
                    <w:t>61.19</w:t>
                  </w:r>
                </w:p>
              </w:tc>
              <w:tc>
                <w:tcPr>
                  <w:tcW w:w="1132" w:type="dxa"/>
                  <w:vAlign w:val="center"/>
                </w:tcPr>
                <w:p w:rsidR="00744BCA" w:rsidRDefault="00AA145A">
                  <w:pPr>
                    <w:widowControl/>
                    <w:jc w:val="center"/>
                    <w:textAlignment w:val="center"/>
                    <w:rPr>
                      <w:szCs w:val="21"/>
                    </w:rPr>
                  </w:pPr>
                  <w:r>
                    <w:rPr>
                      <w:rFonts w:hint="eastAsia"/>
                      <w:szCs w:val="21"/>
                    </w:rPr>
                    <w:t>61.35</w:t>
                  </w:r>
                </w:p>
              </w:tc>
              <w:tc>
                <w:tcPr>
                  <w:tcW w:w="1096" w:type="dxa"/>
                  <w:vAlign w:val="center"/>
                </w:tcPr>
                <w:p w:rsidR="00744BCA" w:rsidRDefault="00AA145A">
                  <w:pPr>
                    <w:widowControl/>
                    <w:jc w:val="center"/>
                    <w:textAlignment w:val="center"/>
                    <w:rPr>
                      <w:szCs w:val="21"/>
                    </w:rPr>
                  </w:pPr>
                  <w:r>
                    <w:rPr>
                      <w:rFonts w:hint="eastAsia"/>
                      <w:szCs w:val="21"/>
                    </w:rPr>
                    <w:t>61.03</w:t>
                  </w:r>
                </w:p>
              </w:tc>
              <w:tc>
                <w:tcPr>
                  <w:tcW w:w="1068" w:type="dxa"/>
                  <w:vAlign w:val="center"/>
                </w:tcPr>
                <w:p w:rsidR="00744BCA" w:rsidRDefault="00AA145A">
                  <w:pPr>
                    <w:widowControl/>
                    <w:jc w:val="center"/>
                    <w:textAlignment w:val="center"/>
                    <w:rPr>
                      <w:szCs w:val="21"/>
                    </w:rPr>
                  </w:pPr>
                  <w:r>
                    <w:rPr>
                      <w:rFonts w:hint="eastAsia"/>
                      <w:szCs w:val="21"/>
                    </w:rPr>
                    <w:t>61.29</w:t>
                  </w:r>
                </w:p>
              </w:tc>
            </w:tr>
            <w:tr w:rsidR="00744BCA">
              <w:trPr>
                <w:trHeight w:val="338"/>
                <w:jc w:val="center"/>
              </w:trPr>
              <w:tc>
                <w:tcPr>
                  <w:tcW w:w="1536" w:type="dxa"/>
                  <w:vMerge/>
                  <w:vAlign w:val="center"/>
                </w:tcPr>
                <w:p w:rsidR="00744BCA" w:rsidRDefault="00744BCA">
                  <w:pPr>
                    <w:jc w:val="center"/>
                    <w:rPr>
                      <w:bCs/>
                    </w:rPr>
                  </w:pPr>
                </w:p>
              </w:tc>
              <w:tc>
                <w:tcPr>
                  <w:tcW w:w="1370" w:type="dxa"/>
                  <w:vAlign w:val="center"/>
                </w:tcPr>
                <w:p w:rsidR="00744BCA" w:rsidRDefault="00AA145A">
                  <w:pPr>
                    <w:jc w:val="center"/>
                  </w:pPr>
                  <w:r>
                    <w:t>中车</w:t>
                  </w:r>
                </w:p>
              </w:tc>
              <w:tc>
                <w:tcPr>
                  <w:tcW w:w="1009" w:type="dxa"/>
                  <w:vAlign w:val="center"/>
                </w:tcPr>
                <w:p w:rsidR="00744BCA" w:rsidRDefault="00AA145A">
                  <w:pPr>
                    <w:widowControl/>
                    <w:jc w:val="center"/>
                    <w:textAlignment w:val="center"/>
                    <w:rPr>
                      <w:szCs w:val="21"/>
                    </w:rPr>
                  </w:pPr>
                  <w:r>
                    <w:rPr>
                      <w:rFonts w:hint="eastAsia"/>
                      <w:szCs w:val="21"/>
                    </w:rPr>
                    <w:t>59.57</w:t>
                  </w:r>
                </w:p>
              </w:tc>
              <w:tc>
                <w:tcPr>
                  <w:tcW w:w="1009" w:type="dxa"/>
                  <w:vAlign w:val="center"/>
                </w:tcPr>
                <w:p w:rsidR="00744BCA" w:rsidRDefault="00AA145A">
                  <w:pPr>
                    <w:widowControl/>
                    <w:jc w:val="center"/>
                    <w:textAlignment w:val="center"/>
                    <w:rPr>
                      <w:szCs w:val="21"/>
                    </w:rPr>
                  </w:pPr>
                  <w:r>
                    <w:rPr>
                      <w:rFonts w:hint="eastAsia"/>
                      <w:szCs w:val="21"/>
                    </w:rPr>
                    <w:t>59.27</w:t>
                  </w:r>
                </w:p>
              </w:tc>
              <w:tc>
                <w:tcPr>
                  <w:tcW w:w="1102" w:type="dxa"/>
                  <w:vAlign w:val="center"/>
                </w:tcPr>
                <w:p w:rsidR="00744BCA" w:rsidRDefault="00AA145A">
                  <w:pPr>
                    <w:widowControl/>
                    <w:jc w:val="center"/>
                    <w:textAlignment w:val="center"/>
                    <w:rPr>
                      <w:szCs w:val="21"/>
                    </w:rPr>
                  </w:pPr>
                  <w:r>
                    <w:rPr>
                      <w:rFonts w:hint="eastAsia"/>
                      <w:szCs w:val="21"/>
                    </w:rPr>
                    <w:t>59.71</w:t>
                  </w:r>
                </w:p>
              </w:tc>
              <w:tc>
                <w:tcPr>
                  <w:tcW w:w="1132" w:type="dxa"/>
                  <w:vAlign w:val="center"/>
                </w:tcPr>
                <w:p w:rsidR="00744BCA" w:rsidRDefault="00AA145A">
                  <w:pPr>
                    <w:widowControl/>
                    <w:jc w:val="center"/>
                    <w:textAlignment w:val="center"/>
                    <w:rPr>
                      <w:szCs w:val="21"/>
                    </w:rPr>
                  </w:pPr>
                  <w:r>
                    <w:rPr>
                      <w:rFonts w:hint="eastAsia"/>
                      <w:szCs w:val="21"/>
                    </w:rPr>
                    <w:t>59.36</w:t>
                  </w:r>
                </w:p>
              </w:tc>
              <w:tc>
                <w:tcPr>
                  <w:tcW w:w="1096" w:type="dxa"/>
                  <w:vAlign w:val="center"/>
                </w:tcPr>
                <w:p w:rsidR="00744BCA" w:rsidRDefault="00AA145A">
                  <w:pPr>
                    <w:widowControl/>
                    <w:jc w:val="center"/>
                    <w:textAlignment w:val="center"/>
                    <w:rPr>
                      <w:szCs w:val="21"/>
                    </w:rPr>
                  </w:pPr>
                  <w:r>
                    <w:rPr>
                      <w:rFonts w:hint="eastAsia"/>
                      <w:szCs w:val="21"/>
                    </w:rPr>
                    <w:t>59.93</w:t>
                  </w:r>
                </w:p>
              </w:tc>
              <w:tc>
                <w:tcPr>
                  <w:tcW w:w="1068" w:type="dxa"/>
                  <w:vAlign w:val="center"/>
                </w:tcPr>
                <w:p w:rsidR="00744BCA" w:rsidRDefault="00AA145A">
                  <w:pPr>
                    <w:widowControl/>
                    <w:jc w:val="center"/>
                    <w:textAlignment w:val="center"/>
                    <w:rPr>
                      <w:szCs w:val="21"/>
                    </w:rPr>
                  </w:pPr>
                  <w:r>
                    <w:rPr>
                      <w:rFonts w:hint="eastAsia"/>
                      <w:szCs w:val="21"/>
                    </w:rPr>
                    <w:t>59.53</w:t>
                  </w:r>
                </w:p>
              </w:tc>
            </w:tr>
            <w:tr w:rsidR="00744BCA">
              <w:trPr>
                <w:trHeight w:val="338"/>
                <w:jc w:val="center"/>
              </w:trPr>
              <w:tc>
                <w:tcPr>
                  <w:tcW w:w="1536" w:type="dxa"/>
                  <w:vMerge/>
                  <w:vAlign w:val="center"/>
                </w:tcPr>
                <w:p w:rsidR="00744BCA" w:rsidRDefault="00744BCA">
                  <w:pPr>
                    <w:jc w:val="center"/>
                    <w:rPr>
                      <w:bCs/>
                    </w:rPr>
                  </w:pPr>
                </w:p>
              </w:tc>
              <w:tc>
                <w:tcPr>
                  <w:tcW w:w="1370" w:type="dxa"/>
                  <w:vAlign w:val="center"/>
                </w:tcPr>
                <w:p w:rsidR="00744BCA" w:rsidRDefault="00AA145A">
                  <w:pPr>
                    <w:jc w:val="center"/>
                  </w:pPr>
                  <w:r>
                    <w:t>大车</w:t>
                  </w:r>
                </w:p>
              </w:tc>
              <w:tc>
                <w:tcPr>
                  <w:tcW w:w="1009" w:type="dxa"/>
                  <w:vAlign w:val="center"/>
                </w:tcPr>
                <w:p w:rsidR="00744BCA" w:rsidRDefault="00AA145A">
                  <w:pPr>
                    <w:widowControl/>
                    <w:jc w:val="center"/>
                    <w:textAlignment w:val="center"/>
                    <w:rPr>
                      <w:szCs w:val="21"/>
                    </w:rPr>
                  </w:pPr>
                  <w:r>
                    <w:rPr>
                      <w:rFonts w:hint="eastAsia"/>
                      <w:szCs w:val="21"/>
                    </w:rPr>
                    <w:t>67.55</w:t>
                  </w:r>
                </w:p>
              </w:tc>
              <w:tc>
                <w:tcPr>
                  <w:tcW w:w="1009" w:type="dxa"/>
                  <w:vAlign w:val="center"/>
                </w:tcPr>
                <w:p w:rsidR="00744BCA" w:rsidRDefault="00AA145A">
                  <w:pPr>
                    <w:widowControl/>
                    <w:jc w:val="center"/>
                    <w:textAlignment w:val="center"/>
                    <w:rPr>
                      <w:szCs w:val="21"/>
                    </w:rPr>
                  </w:pPr>
                  <w:r>
                    <w:rPr>
                      <w:rFonts w:hint="eastAsia"/>
                      <w:szCs w:val="21"/>
                    </w:rPr>
                    <w:t>67.33</w:t>
                  </w:r>
                </w:p>
              </w:tc>
              <w:tc>
                <w:tcPr>
                  <w:tcW w:w="1102" w:type="dxa"/>
                  <w:vAlign w:val="center"/>
                </w:tcPr>
                <w:p w:rsidR="00744BCA" w:rsidRDefault="00AA145A">
                  <w:pPr>
                    <w:widowControl/>
                    <w:jc w:val="center"/>
                    <w:textAlignment w:val="center"/>
                    <w:rPr>
                      <w:szCs w:val="21"/>
                    </w:rPr>
                  </w:pPr>
                  <w:r>
                    <w:rPr>
                      <w:rFonts w:hint="eastAsia"/>
                      <w:szCs w:val="21"/>
                    </w:rPr>
                    <w:t>67.65</w:t>
                  </w:r>
                </w:p>
              </w:tc>
              <w:tc>
                <w:tcPr>
                  <w:tcW w:w="1132" w:type="dxa"/>
                  <w:vAlign w:val="center"/>
                </w:tcPr>
                <w:p w:rsidR="00744BCA" w:rsidRDefault="00AA145A">
                  <w:pPr>
                    <w:widowControl/>
                    <w:jc w:val="center"/>
                    <w:textAlignment w:val="center"/>
                    <w:rPr>
                      <w:szCs w:val="21"/>
                    </w:rPr>
                  </w:pPr>
                  <w:r>
                    <w:rPr>
                      <w:rFonts w:hint="eastAsia"/>
                      <w:szCs w:val="21"/>
                    </w:rPr>
                    <w:t>67.40</w:t>
                  </w:r>
                </w:p>
              </w:tc>
              <w:tc>
                <w:tcPr>
                  <w:tcW w:w="1096" w:type="dxa"/>
                  <w:vAlign w:val="center"/>
                </w:tcPr>
                <w:p w:rsidR="00744BCA" w:rsidRDefault="00AA145A">
                  <w:pPr>
                    <w:widowControl/>
                    <w:jc w:val="center"/>
                    <w:textAlignment w:val="center"/>
                    <w:rPr>
                      <w:szCs w:val="21"/>
                    </w:rPr>
                  </w:pPr>
                  <w:r>
                    <w:rPr>
                      <w:rFonts w:hint="eastAsia"/>
                      <w:szCs w:val="21"/>
                    </w:rPr>
                    <w:t>67.81</w:t>
                  </w:r>
                </w:p>
              </w:tc>
              <w:tc>
                <w:tcPr>
                  <w:tcW w:w="1068" w:type="dxa"/>
                  <w:vAlign w:val="center"/>
                </w:tcPr>
                <w:p w:rsidR="00744BCA" w:rsidRDefault="00AA145A">
                  <w:pPr>
                    <w:widowControl/>
                    <w:jc w:val="center"/>
                    <w:textAlignment w:val="center"/>
                    <w:rPr>
                      <w:szCs w:val="21"/>
                    </w:rPr>
                  </w:pPr>
                  <w:r>
                    <w:rPr>
                      <w:rFonts w:hint="eastAsia"/>
                      <w:szCs w:val="21"/>
                    </w:rPr>
                    <w:t>67.51</w:t>
                  </w:r>
                </w:p>
              </w:tc>
            </w:tr>
            <w:tr w:rsidR="00744BCA">
              <w:trPr>
                <w:trHeight w:val="338"/>
                <w:jc w:val="center"/>
              </w:trPr>
              <w:tc>
                <w:tcPr>
                  <w:tcW w:w="1536" w:type="dxa"/>
                  <w:vMerge w:val="restart"/>
                  <w:vAlign w:val="center"/>
                </w:tcPr>
                <w:p w:rsidR="00744BCA" w:rsidRDefault="00AA145A">
                  <w:pPr>
                    <w:jc w:val="center"/>
                    <w:rPr>
                      <w:bCs/>
                    </w:rPr>
                  </w:pPr>
                  <w:r>
                    <w:rPr>
                      <w:rFonts w:hint="eastAsia"/>
                      <w:bCs/>
                    </w:rPr>
                    <w:t>规划三路</w:t>
                  </w:r>
                </w:p>
              </w:tc>
              <w:tc>
                <w:tcPr>
                  <w:tcW w:w="1370" w:type="dxa"/>
                  <w:vAlign w:val="center"/>
                </w:tcPr>
                <w:p w:rsidR="00744BCA" w:rsidRDefault="00AA145A">
                  <w:pPr>
                    <w:jc w:val="center"/>
                  </w:pPr>
                  <w:r>
                    <w:t>小车</w:t>
                  </w:r>
                </w:p>
              </w:tc>
              <w:tc>
                <w:tcPr>
                  <w:tcW w:w="1009" w:type="dxa"/>
                  <w:vAlign w:val="center"/>
                </w:tcPr>
                <w:p w:rsidR="00744BCA" w:rsidRDefault="00AA145A">
                  <w:pPr>
                    <w:widowControl/>
                    <w:jc w:val="center"/>
                    <w:textAlignment w:val="center"/>
                    <w:rPr>
                      <w:szCs w:val="21"/>
                    </w:rPr>
                  </w:pPr>
                  <w:r>
                    <w:rPr>
                      <w:rFonts w:hint="eastAsia"/>
                      <w:szCs w:val="21"/>
                    </w:rPr>
                    <w:t>55.30</w:t>
                  </w:r>
                </w:p>
              </w:tc>
              <w:tc>
                <w:tcPr>
                  <w:tcW w:w="1009" w:type="dxa"/>
                  <w:vAlign w:val="center"/>
                </w:tcPr>
                <w:p w:rsidR="00744BCA" w:rsidRDefault="00AA145A">
                  <w:pPr>
                    <w:widowControl/>
                    <w:jc w:val="center"/>
                    <w:textAlignment w:val="center"/>
                    <w:rPr>
                      <w:szCs w:val="21"/>
                    </w:rPr>
                  </w:pPr>
                  <w:r>
                    <w:rPr>
                      <w:rFonts w:hint="eastAsia"/>
                      <w:szCs w:val="21"/>
                    </w:rPr>
                    <w:t>55.32</w:t>
                  </w:r>
                </w:p>
              </w:tc>
              <w:tc>
                <w:tcPr>
                  <w:tcW w:w="1102" w:type="dxa"/>
                  <w:vAlign w:val="center"/>
                </w:tcPr>
                <w:p w:rsidR="00744BCA" w:rsidRDefault="00AA145A">
                  <w:pPr>
                    <w:widowControl/>
                    <w:jc w:val="center"/>
                    <w:textAlignment w:val="center"/>
                    <w:rPr>
                      <w:szCs w:val="21"/>
                    </w:rPr>
                  </w:pPr>
                  <w:r>
                    <w:rPr>
                      <w:rFonts w:hint="eastAsia"/>
                      <w:szCs w:val="21"/>
                    </w:rPr>
                    <w:t>55.27</w:t>
                  </w:r>
                </w:p>
              </w:tc>
              <w:tc>
                <w:tcPr>
                  <w:tcW w:w="1132" w:type="dxa"/>
                  <w:vAlign w:val="center"/>
                </w:tcPr>
                <w:p w:rsidR="00744BCA" w:rsidRDefault="00AA145A">
                  <w:pPr>
                    <w:widowControl/>
                    <w:jc w:val="center"/>
                    <w:textAlignment w:val="center"/>
                    <w:rPr>
                      <w:szCs w:val="21"/>
                    </w:rPr>
                  </w:pPr>
                  <w:r>
                    <w:rPr>
                      <w:rFonts w:hint="eastAsia"/>
                      <w:szCs w:val="21"/>
                    </w:rPr>
                    <w:t>66.31</w:t>
                  </w:r>
                </w:p>
              </w:tc>
              <w:tc>
                <w:tcPr>
                  <w:tcW w:w="1096" w:type="dxa"/>
                  <w:vAlign w:val="center"/>
                </w:tcPr>
                <w:p w:rsidR="00744BCA" w:rsidRDefault="00AA145A">
                  <w:pPr>
                    <w:widowControl/>
                    <w:jc w:val="center"/>
                    <w:textAlignment w:val="center"/>
                    <w:rPr>
                      <w:szCs w:val="21"/>
                    </w:rPr>
                  </w:pPr>
                  <w:r>
                    <w:rPr>
                      <w:rFonts w:hint="eastAsia"/>
                      <w:szCs w:val="21"/>
                    </w:rPr>
                    <w:t>55.23</w:t>
                  </w:r>
                </w:p>
              </w:tc>
              <w:tc>
                <w:tcPr>
                  <w:tcW w:w="1068" w:type="dxa"/>
                  <w:vAlign w:val="center"/>
                </w:tcPr>
                <w:p w:rsidR="00744BCA" w:rsidRDefault="00AA145A">
                  <w:pPr>
                    <w:widowControl/>
                    <w:jc w:val="center"/>
                    <w:textAlignment w:val="center"/>
                    <w:rPr>
                      <w:szCs w:val="21"/>
                    </w:rPr>
                  </w:pPr>
                  <w:r>
                    <w:rPr>
                      <w:rFonts w:hint="eastAsia"/>
                      <w:szCs w:val="21"/>
                    </w:rPr>
                    <w:t>55.29</w:t>
                  </w:r>
                </w:p>
              </w:tc>
            </w:tr>
            <w:tr w:rsidR="00744BCA">
              <w:trPr>
                <w:trHeight w:val="338"/>
                <w:jc w:val="center"/>
              </w:trPr>
              <w:tc>
                <w:tcPr>
                  <w:tcW w:w="1536" w:type="dxa"/>
                  <w:vMerge/>
                  <w:vAlign w:val="center"/>
                </w:tcPr>
                <w:p w:rsidR="00744BCA" w:rsidRDefault="00744BCA">
                  <w:pPr>
                    <w:jc w:val="center"/>
                    <w:rPr>
                      <w:bCs/>
                    </w:rPr>
                  </w:pPr>
                </w:p>
              </w:tc>
              <w:tc>
                <w:tcPr>
                  <w:tcW w:w="1370" w:type="dxa"/>
                  <w:vAlign w:val="center"/>
                </w:tcPr>
                <w:p w:rsidR="00744BCA" w:rsidRDefault="00AA145A">
                  <w:pPr>
                    <w:jc w:val="center"/>
                  </w:pPr>
                  <w:r>
                    <w:t>中车</w:t>
                  </w:r>
                </w:p>
              </w:tc>
              <w:tc>
                <w:tcPr>
                  <w:tcW w:w="1009" w:type="dxa"/>
                  <w:vAlign w:val="center"/>
                </w:tcPr>
                <w:p w:rsidR="00744BCA" w:rsidRDefault="00AA145A">
                  <w:pPr>
                    <w:widowControl/>
                    <w:jc w:val="center"/>
                    <w:textAlignment w:val="center"/>
                    <w:rPr>
                      <w:szCs w:val="21"/>
                    </w:rPr>
                  </w:pPr>
                  <w:r>
                    <w:rPr>
                      <w:rFonts w:hint="eastAsia"/>
                      <w:szCs w:val="21"/>
                    </w:rPr>
                    <w:t>51.97</w:t>
                  </w:r>
                </w:p>
              </w:tc>
              <w:tc>
                <w:tcPr>
                  <w:tcW w:w="1009" w:type="dxa"/>
                  <w:vAlign w:val="center"/>
                </w:tcPr>
                <w:p w:rsidR="00744BCA" w:rsidRDefault="00AA145A">
                  <w:pPr>
                    <w:widowControl/>
                    <w:jc w:val="center"/>
                    <w:textAlignment w:val="center"/>
                    <w:rPr>
                      <w:szCs w:val="21"/>
                    </w:rPr>
                  </w:pPr>
                  <w:r>
                    <w:rPr>
                      <w:rFonts w:hint="eastAsia"/>
                      <w:szCs w:val="21"/>
                    </w:rPr>
                    <w:t>51.89</w:t>
                  </w:r>
                </w:p>
              </w:tc>
              <w:tc>
                <w:tcPr>
                  <w:tcW w:w="1102" w:type="dxa"/>
                  <w:vAlign w:val="center"/>
                </w:tcPr>
                <w:p w:rsidR="00744BCA" w:rsidRDefault="00AA145A">
                  <w:pPr>
                    <w:widowControl/>
                    <w:jc w:val="center"/>
                    <w:textAlignment w:val="center"/>
                    <w:rPr>
                      <w:szCs w:val="21"/>
                    </w:rPr>
                  </w:pPr>
                  <w:r>
                    <w:rPr>
                      <w:rFonts w:hint="eastAsia"/>
                      <w:szCs w:val="21"/>
                    </w:rPr>
                    <w:t>52.11</w:t>
                  </w:r>
                </w:p>
              </w:tc>
              <w:tc>
                <w:tcPr>
                  <w:tcW w:w="1132" w:type="dxa"/>
                  <w:vAlign w:val="center"/>
                </w:tcPr>
                <w:p w:rsidR="00744BCA" w:rsidRDefault="00AA145A">
                  <w:pPr>
                    <w:widowControl/>
                    <w:jc w:val="center"/>
                    <w:textAlignment w:val="center"/>
                    <w:rPr>
                      <w:szCs w:val="21"/>
                    </w:rPr>
                  </w:pPr>
                  <w:r>
                    <w:rPr>
                      <w:rFonts w:hint="eastAsia"/>
                      <w:szCs w:val="21"/>
                    </w:rPr>
                    <w:t>51.94</w:t>
                  </w:r>
                </w:p>
              </w:tc>
              <w:tc>
                <w:tcPr>
                  <w:tcW w:w="1096" w:type="dxa"/>
                  <w:vAlign w:val="center"/>
                </w:tcPr>
                <w:p w:rsidR="00744BCA" w:rsidRDefault="00AA145A">
                  <w:pPr>
                    <w:widowControl/>
                    <w:jc w:val="center"/>
                    <w:textAlignment w:val="center"/>
                    <w:rPr>
                      <w:szCs w:val="21"/>
                    </w:rPr>
                  </w:pPr>
                  <w:r>
                    <w:rPr>
                      <w:rFonts w:hint="eastAsia"/>
                      <w:szCs w:val="21"/>
                    </w:rPr>
                    <w:t>52.23</w:t>
                  </w:r>
                </w:p>
              </w:tc>
              <w:tc>
                <w:tcPr>
                  <w:tcW w:w="1068" w:type="dxa"/>
                  <w:vAlign w:val="center"/>
                </w:tcPr>
                <w:p w:rsidR="00744BCA" w:rsidRDefault="00AA145A">
                  <w:pPr>
                    <w:widowControl/>
                    <w:jc w:val="center"/>
                    <w:textAlignment w:val="center"/>
                    <w:rPr>
                      <w:szCs w:val="21"/>
                    </w:rPr>
                  </w:pPr>
                  <w:r>
                    <w:rPr>
                      <w:rFonts w:hint="eastAsia"/>
                      <w:szCs w:val="21"/>
                    </w:rPr>
                    <w:t>52.01</w:t>
                  </w:r>
                </w:p>
              </w:tc>
            </w:tr>
            <w:tr w:rsidR="00744BCA">
              <w:trPr>
                <w:trHeight w:val="338"/>
                <w:jc w:val="center"/>
              </w:trPr>
              <w:tc>
                <w:tcPr>
                  <w:tcW w:w="1536" w:type="dxa"/>
                  <w:vMerge/>
                  <w:vAlign w:val="center"/>
                </w:tcPr>
                <w:p w:rsidR="00744BCA" w:rsidRDefault="00744BCA">
                  <w:pPr>
                    <w:jc w:val="center"/>
                    <w:rPr>
                      <w:bCs/>
                    </w:rPr>
                  </w:pPr>
                </w:p>
              </w:tc>
              <w:tc>
                <w:tcPr>
                  <w:tcW w:w="1370" w:type="dxa"/>
                  <w:vAlign w:val="center"/>
                </w:tcPr>
                <w:p w:rsidR="00744BCA" w:rsidRDefault="00AA145A">
                  <w:pPr>
                    <w:jc w:val="center"/>
                  </w:pPr>
                  <w:r>
                    <w:t>大车</w:t>
                  </w:r>
                </w:p>
              </w:tc>
              <w:tc>
                <w:tcPr>
                  <w:tcW w:w="1009" w:type="dxa"/>
                  <w:vAlign w:val="center"/>
                </w:tcPr>
                <w:p w:rsidR="00744BCA" w:rsidRDefault="00AA145A">
                  <w:pPr>
                    <w:widowControl/>
                    <w:jc w:val="center"/>
                    <w:textAlignment w:val="center"/>
                    <w:rPr>
                      <w:szCs w:val="21"/>
                    </w:rPr>
                  </w:pPr>
                  <w:r>
                    <w:rPr>
                      <w:rFonts w:hint="eastAsia"/>
                      <w:szCs w:val="21"/>
                    </w:rPr>
                    <w:t>60.62</w:t>
                  </w:r>
                </w:p>
              </w:tc>
              <w:tc>
                <w:tcPr>
                  <w:tcW w:w="1009" w:type="dxa"/>
                  <w:vAlign w:val="center"/>
                </w:tcPr>
                <w:p w:rsidR="00744BCA" w:rsidRDefault="00AA145A">
                  <w:pPr>
                    <w:widowControl/>
                    <w:jc w:val="center"/>
                    <w:textAlignment w:val="center"/>
                    <w:rPr>
                      <w:szCs w:val="21"/>
                    </w:rPr>
                  </w:pPr>
                  <w:r>
                    <w:rPr>
                      <w:rFonts w:hint="eastAsia"/>
                      <w:szCs w:val="21"/>
                    </w:rPr>
                    <w:t>60.75</w:t>
                  </w:r>
                </w:p>
              </w:tc>
              <w:tc>
                <w:tcPr>
                  <w:tcW w:w="1102" w:type="dxa"/>
                  <w:vAlign w:val="center"/>
                </w:tcPr>
                <w:p w:rsidR="00744BCA" w:rsidRDefault="00AA145A">
                  <w:pPr>
                    <w:widowControl/>
                    <w:jc w:val="center"/>
                    <w:textAlignment w:val="center"/>
                    <w:rPr>
                      <w:szCs w:val="21"/>
                    </w:rPr>
                  </w:pPr>
                  <w:r>
                    <w:rPr>
                      <w:rFonts w:hint="eastAsia"/>
                      <w:szCs w:val="21"/>
                    </w:rPr>
                    <w:t>60.92</w:t>
                  </w:r>
                </w:p>
              </w:tc>
              <w:tc>
                <w:tcPr>
                  <w:tcW w:w="1132" w:type="dxa"/>
                  <w:vAlign w:val="center"/>
                </w:tcPr>
                <w:p w:rsidR="00744BCA" w:rsidRDefault="00AA145A">
                  <w:pPr>
                    <w:widowControl/>
                    <w:jc w:val="center"/>
                    <w:textAlignment w:val="center"/>
                    <w:rPr>
                      <w:szCs w:val="21"/>
                    </w:rPr>
                  </w:pPr>
                  <w:r>
                    <w:rPr>
                      <w:rFonts w:hint="eastAsia"/>
                      <w:szCs w:val="21"/>
                    </w:rPr>
                    <w:t>60.80</w:t>
                  </w:r>
                </w:p>
              </w:tc>
              <w:tc>
                <w:tcPr>
                  <w:tcW w:w="1096" w:type="dxa"/>
                  <w:vAlign w:val="center"/>
                </w:tcPr>
                <w:p w:rsidR="00744BCA" w:rsidRDefault="00AA145A">
                  <w:pPr>
                    <w:widowControl/>
                    <w:jc w:val="center"/>
                    <w:textAlignment w:val="center"/>
                    <w:rPr>
                      <w:szCs w:val="21"/>
                    </w:rPr>
                  </w:pPr>
                  <w:r>
                    <w:rPr>
                      <w:rFonts w:hint="eastAsia"/>
                      <w:szCs w:val="21"/>
                    </w:rPr>
                    <w:t>61.00</w:t>
                  </w:r>
                </w:p>
              </w:tc>
              <w:tc>
                <w:tcPr>
                  <w:tcW w:w="1068" w:type="dxa"/>
                  <w:vAlign w:val="center"/>
                </w:tcPr>
                <w:p w:rsidR="00744BCA" w:rsidRDefault="00AA145A">
                  <w:pPr>
                    <w:widowControl/>
                    <w:jc w:val="center"/>
                    <w:textAlignment w:val="center"/>
                    <w:rPr>
                      <w:szCs w:val="21"/>
                    </w:rPr>
                  </w:pPr>
                  <w:r>
                    <w:rPr>
                      <w:rFonts w:hint="eastAsia"/>
                      <w:szCs w:val="21"/>
                    </w:rPr>
                    <w:t>60.84</w:t>
                  </w:r>
                </w:p>
              </w:tc>
            </w:tr>
            <w:tr w:rsidR="00744BCA">
              <w:trPr>
                <w:trHeight w:val="338"/>
                <w:jc w:val="center"/>
              </w:trPr>
              <w:tc>
                <w:tcPr>
                  <w:tcW w:w="1536" w:type="dxa"/>
                  <w:vMerge w:val="restart"/>
                  <w:vAlign w:val="center"/>
                </w:tcPr>
                <w:p w:rsidR="00744BCA" w:rsidRDefault="00AA145A">
                  <w:pPr>
                    <w:jc w:val="center"/>
                    <w:rPr>
                      <w:bCs/>
                    </w:rPr>
                  </w:pPr>
                  <w:r>
                    <w:rPr>
                      <w:rFonts w:hint="eastAsia"/>
                      <w:bCs/>
                    </w:rPr>
                    <w:t>规划四路</w:t>
                  </w:r>
                </w:p>
              </w:tc>
              <w:tc>
                <w:tcPr>
                  <w:tcW w:w="1370" w:type="dxa"/>
                  <w:vAlign w:val="center"/>
                </w:tcPr>
                <w:p w:rsidR="00744BCA" w:rsidRDefault="00AA145A">
                  <w:pPr>
                    <w:jc w:val="center"/>
                  </w:pPr>
                  <w:r>
                    <w:t>小车</w:t>
                  </w:r>
                </w:p>
              </w:tc>
              <w:tc>
                <w:tcPr>
                  <w:tcW w:w="1009" w:type="dxa"/>
                  <w:vAlign w:val="center"/>
                </w:tcPr>
                <w:p w:rsidR="00744BCA" w:rsidRDefault="00AA145A">
                  <w:pPr>
                    <w:widowControl/>
                    <w:jc w:val="center"/>
                    <w:textAlignment w:val="center"/>
                    <w:rPr>
                      <w:szCs w:val="21"/>
                    </w:rPr>
                  </w:pPr>
                  <w:r>
                    <w:rPr>
                      <w:rFonts w:hint="eastAsia"/>
                      <w:szCs w:val="21"/>
                    </w:rPr>
                    <w:t>55.30</w:t>
                  </w:r>
                </w:p>
              </w:tc>
              <w:tc>
                <w:tcPr>
                  <w:tcW w:w="1009" w:type="dxa"/>
                  <w:vAlign w:val="center"/>
                </w:tcPr>
                <w:p w:rsidR="00744BCA" w:rsidRDefault="00AA145A">
                  <w:pPr>
                    <w:widowControl/>
                    <w:jc w:val="center"/>
                    <w:textAlignment w:val="center"/>
                    <w:rPr>
                      <w:szCs w:val="21"/>
                    </w:rPr>
                  </w:pPr>
                  <w:r>
                    <w:rPr>
                      <w:rFonts w:hint="eastAsia"/>
                      <w:szCs w:val="21"/>
                    </w:rPr>
                    <w:t>55.32</w:t>
                  </w:r>
                </w:p>
              </w:tc>
              <w:tc>
                <w:tcPr>
                  <w:tcW w:w="1102" w:type="dxa"/>
                  <w:vAlign w:val="center"/>
                </w:tcPr>
                <w:p w:rsidR="00744BCA" w:rsidRDefault="00AA145A">
                  <w:pPr>
                    <w:widowControl/>
                    <w:jc w:val="center"/>
                    <w:textAlignment w:val="center"/>
                    <w:rPr>
                      <w:szCs w:val="21"/>
                    </w:rPr>
                  </w:pPr>
                  <w:r>
                    <w:rPr>
                      <w:rFonts w:hint="eastAsia"/>
                      <w:szCs w:val="21"/>
                    </w:rPr>
                    <w:t>55.27</w:t>
                  </w:r>
                </w:p>
              </w:tc>
              <w:tc>
                <w:tcPr>
                  <w:tcW w:w="1132" w:type="dxa"/>
                  <w:vAlign w:val="center"/>
                </w:tcPr>
                <w:p w:rsidR="00744BCA" w:rsidRDefault="00AA145A">
                  <w:pPr>
                    <w:widowControl/>
                    <w:jc w:val="center"/>
                    <w:textAlignment w:val="center"/>
                    <w:rPr>
                      <w:szCs w:val="21"/>
                    </w:rPr>
                  </w:pPr>
                  <w:r>
                    <w:rPr>
                      <w:rFonts w:hint="eastAsia"/>
                      <w:szCs w:val="21"/>
                    </w:rPr>
                    <w:t>55.31</w:t>
                  </w:r>
                </w:p>
              </w:tc>
              <w:tc>
                <w:tcPr>
                  <w:tcW w:w="1096" w:type="dxa"/>
                  <w:vAlign w:val="center"/>
                </w:tcPr>
                <w:p w:rsidR="00744BCA" w:rsidRDefault="00AA145A">
                  <w:pPr>
                    <w:widowControl/>
                    <w:jc w:val="center"/>
                    <w:textAlignment w:val="center"/>
                    <w:rPr>
                      <w:szCs w:val="21"/>
                    </w:rPr>
                  </w:pPr>
                  <w:r>
                    <w:rPr>
                      <w:rFonts w:hint="eastAsia"/>
                      <w:szCs w:val="21"/>
                    </w:rPr>
                    <w:t>55.24</w:t>
                  </w:r>
                </w:p>
              </w:tc>
              <w:tc>
                <w:tcPr>
                  <w:tcW w:w="1068" w:type="dxa"/>
                  <w:vAlign w:val="center"/>
                </w:tcPr>
                <w:p w:rsidR="00744BCA" w:rsidRDefault="00AA145A">
                  <w:pPr>
                    <w:widowControl/>
                    <w:jc w:val="center"/>
                    <w:textAlignment w:val="center"/>
                    <w:rPr>
                      <w:szCs w:val="21"/>
                    </w:rPr>
                  </w:pPr>
                  <w:r>
                    <w:rPr>
                      <w:rFonts w:hint="eastAsia"/>
                      <w:szCs w:val="21"/>
                    </w:rPr>
                    <w:t>55.29</w:t>
                  </w:r>
                </w:p>
              </w:tc>
            </w:tr>
            <w:tr w:rsidR="00744BCA">
              <w:trPr>
                <w:trHeight w:val="338"/>
                <w:jc w:val="center"/>
              </w:trPr>
              <w:tc>
                <w:tcPr>
                  <w:tcW w:w="1536" w:type="dxa"/>
                  <w:vMerge/>
                  <w:vAlign w:val="center"/>
                </w:tcPr>
                <w:p w:rsidR="00744BCA" w:rsidRDefault="00744BCA">
                  <w:pPr>
                    <w:jc w:val="center"/>
                    <w:rPr>
                      <w:bCs/>
                    </w:rPr>
                  </w:pPr>
                </w:p>
              </w:tc>
              <w:tc>
                <w:tcPr>
                  <w:tcW w:w="1370" w:type="dxa"/>
                  <w:vAlign w:val="center"/>
                </w:tcPr>
                <w:p w:rsidR="00744BCA" w:rsidRDefault="00AA145A">
                  <w:pPr>
                    <w:jc w:val="center"/>
                  </w:pPr>
                  <w:r>
                    <w:t>中车</w:t>
                  </w:r>
                </w:p>
              </w:tc>
              <w:tc>
                <w:tcPr>
                  <w:tcW w:w="1009" w:type="dxa"/>
                  <w:vAlign w:val="center"/>
                </w:tcPr>
                <w:p w:rsidR="00744BCA" w:rsidRDefault="00AA145A">
                  <w:pPr>
                    <w:widowControl/>
                    <w:jc w:val="center"/>
                    <w:textAlignment w:val="center"/>
                    <w:rPr>
                      <w:szCs w:val="21"/>
                    </w:rPr>
                  </w:pPr>
                  <w:r>
                    <w:rPr>
                      <w:rFonts w:hint="eastAsia"/>
                      <w:szCs w:val="21"/>
                    </w:rPr>
                    <w:t>51.97</w:t>
                  </w:r>
                </w:p>
              </w:tc>
              <w:tc>
                <w:tcPr>
                  <w:tcW w:w="1009" w:type="dxa"/>
                  <w:vAlign w:val="center"/>
                </w:tcPr>
                <w:p w:rsidR="00744BCA" w:rsidRDefault="00AA145A">
                  <w:pPr>
                    <w:widowControl/>
                    <w:jc w:val="center"/>
                    <w:textAlignment w:val="center"/>
                    <w:rPr>
                      <w:szCs w:val="21"/>
                    </w:rPr>
                  </w:pPr>
                  <w:r>
                    <w:rPr>
                      <w:rFonts w:hint="eastAsia"/>
                      <w:szCs w:val="21"/>
                    </w:rPr>
                    <w:t>51.86</w:t>
                  </w:r>
                </w:p>
              </w:tc>
              <w:tc>
                <w:tcPr>
                  <w:tcW w:w="1102" w:type="dxa"/>
                  <w:vAlign w:val="center"/>
                </w:tcPr>
                <w:p w:rsidR="00744BCA" w:rsidRDefault="00AA145A">
                  <w:pPr>
                    <w:widowControl/>
                    <w:jc w:val="center"/>
                    <w:textAlignment w:val="center"/>
                    <w:rPr>
                      <w:szCs w:val="21"/>
                    </w:rPr>
                  </w:pPr>
                  <w:r>
                    <w:rPr>
                      <w:rFonts w:hint="eastAsia"/>
                      <w:szCs w:val="21"/>
                    </w:rPr>
                    <w:t>52.11</w:t>
                  </w:r>
                </w:p>
              </w:tc>
              <w:tc>
                <w:tcPr>
                  <w:tcW w:w="1132" w:type="dxa"/>
                  <w:vAlign w:val="center"/>
                </w:tcPr>
                <w:p w:rsidR="00744BCA" w:rsidRDefault="00AA145A">
                  <w:pPr>
                    <w:widowControl/>
                    <w:jc w:val="center"/>
                    <w:textAlignment w:val="center"/>
                    <w:rPr>
                      <w:szCs w:val="21"/>
                    </w:rPr>
                  </w:pPr>
                  <w:r>
                    <w:rPr>
                      <w:rFonts w:hint="eastAsia"/>
                      <w:szCs w:val="21"/>
                    </w:rPr>
                    <w:t>51.94</w:t>
                  </w:r>
                </w:p>
              </w:tc>
              <w:tc>
                <w:tcPr>
                  <w:tcW w:w="1096" w:type="dxa"/>
                  <w:vAlign w:val="center"/>
                </w:tcPr>
                <w:p w:rsidR="00744BCA" w:rsidRDefault="00AA145A">
                  <w:pPr>
                    <w:widowControl/>
                    <w:jc w:val="center"/>
                    <w:textAlignment w:val="center"/>
                    <w:rPr>
                      <w:szCs w:val="21"/>
                    </w:rPr>
                  </w:pPr>
                  <w:r>
                    <w:rPr>
                      <w:rFonts w:hint="eastAsia"/>
                      <w:szCs w:val="21"/>
                    </w:rPr>
                    <w:t>52.22</w:t>
                  </w:r>
                </w:p>
              </w:tc>
              <w:tc>
                <w:tcPr>
                  <w:tcW w:w="1068" w:type="dxa"/>
                  <w:vAlign w:val="center"/>
                </w:tcPr>
                <w:p w:rsidR="00744BCA" w:rsidRDefault="00AA145A">
                  <w:pPr>
                    <w:widowControl/>
                    <w:jc w:val="center"/>
                    <w:textAlignment w:val="center"/>
                    <w:rPr>
                      <w:szCs w:val="21"/>
                    </w:rPr>
                  </w:pPr>
                  <w:r>
                    <w:rPr>
                      <w:rFonts w:hint="eastAsia"/>
                      <w:szCs w:val="21"/>
                    </w:rPr>
                    <w:t>52.01</w:t>
                  </w:r>
                </w:p>
              </w:tc>
            </w:tr>
            <w:tr w:rsidR="00744BCA">
              <w:trPr>
                <w:trHeight w:val="338"/>
                <w:jc w:val="center"/>
              </w:trPr>
              <w:tc>
                <w:tcPr>
                  <w:tcW w:w="1536" w:type="dxa"/>
                  <w:vMerge/>
                  <w:vAlign w:val="center"/>
                </w:tcPr>
                <w:p w:rsidR="00744BCA" w:rsidRDefault="00744BCA">
                  <w:pPr>
                    <w:jc w:val="center"/>
                    <w:rPr>
                      <w:bCs/>
                    </w:rPr>
                  </w:pPr>
                </w:p>
              </w:tc>
              <w:tc>
                <w:tcPr>
                  <w:tcW w:w="1370" w:type="dxa"/>
                  <w:vAlign w:val="center"/>
                </w:tcPr>
                <w:p w:rsidR="00744BCA" w:rsidRDefault="00AA145A">
                  <w:pPr>
                    <w:jc w:val="center"/>
                  </w:pPr>
                  <w:r>
                    <w:t>大车</w:t>
                  </w:r>
                </w:p>
              </w:tc>
              <w:tc>
                <w:tcPr>
                  <w:tcW w:w="1009" w:type="dxa"/>
                  <w:vAlign w:val="center"/>
                </w:tcPr>
                <w:p w:rsidR="00744BCA" w:rsidRDefault="00AA145A">
                  <w:pPr>
                    <w:widowControl/>
                    <w:jc w:val="center"/>
                    <w:textAlignment w:val="center"/>
                    <w:rPr>
                      <w:szCs w:val="21"/>
                    </w:rPr>
                  </w:pPr>
                  <w:r>
                    <w:rPr>
                      <w:rFonts w:hint="eastAsia"/>
                      <w:szCs w:val="21"/>
                    </w:rPr>
                    <w:t>60.82</w:t>
                  </w:r>
                </w:p>
              </w:tc>
              <w:tc>
                <w:tcPr>
                  <w:tcW w:w="1009" w:type="dxa"/>
                  <w:vAlign w:val="center"/>
                </w:tcPr>
                <w:p w:rsidR="00744BCA" w:rsidRDefault="00AA145A">
                  <w:pPr>
                    <w:widowControl/>
                    <w:jc w:val="center"/>
                    <w:textAlignment w:val="center"/>
                    <w:rPr>
                      <w:szCs w:val="21"/>
                    </w:rPr>
                  </w:pPr>
                  <w:r>
                    <w:rPr>
                      <w:rFonts w:hint="eastAsia"/>
                      <w:szCs w:val="21"/>
                    </w:rPr>
                    <w:t>60.75</w:t>
                  </w:r>
                </w:p>
              </w:tc>
              <w:tc>
                <w:tcPr>
                  <w:tcW w:w="1102" w:type="dxa"/>
                  <w:vAlign w:val="center"/>
                </w:tcPr>
                <w:p w:rsidR="00744BCA" w:rsidRDefault="00AA145A">
                  <w:pPr>
                    <w:widowControl/>
                    <w:jc w:val="center"/>
                    <w:textAlignment w:val="center"/>
                    <w:rPr>
                      <w:szCs w:val="21"/>
                    </w:rPr>
                  </w:pPr>
                  <w:r>
                    <w:rPr>
                      <w:rFonts w:hint="eastAsia"/>
                      <w:szCs w:val="21"/>
                    </w:rPr>
                    <w:t>60.92</w:t>
                  </w:r>
                </w:p>
              </w:tc>
              <w:tc>
                <w:tcPr>
                  <w:tcW w:w="1132" w:type="dxa"/>
                  <w:vAlign w:val="center"/>
                </w:tcPr>
                <w:p w:rsidR="00744BCA" w:rsidRDefault="00AA145A">
                  <w:pPr>
                    <w:widowControl/>
                    <w:jc w:val="center"/>
                    <w:textAlignment w:val="center"/>
                    <w:rPr>
                      <w:szCs w:val="21"/>
                    </w:rPr>
                  </w:pPr>
                  <w:r>
                    <w:rPr>
                      <w:rFonts w:hint="eastAsia"/>
                      <w:szCs w:val="21"/>
                    </w:rPr>
                    <w:t>60.80</w:t>
                  </w:r>
                </w:p>
              </w:tc>
              <w:tc>
                <w:tcPr>
                  <w:tcW w:w="1096" w:type="dxa"/>
                  <w:vAlign w:val="center"/>
                </w:tcPr>
                <w:p w:rsidR="00744BCA" w:rsidRDefault="00AA145A">
                  <w:pPr>
                    <w:widowControl/>
                    <w:jc w:val="center"/>
                    <w:textAlignment w:val="center"/>
                    <w:rPr>
                      <w:szCs w:val="21"/>
                    </w:rPr>
                  </w:pPr>
                  <w:r>
                    <w:rPr>
                      <w:rFonts w:hint="eastAsia"/>
                      <w:szCs w:val="21"/>
                    </w:rPr>
                    <w:t>60.99</w:t>
                  </w:r>
                </w:p>
              </w:tc>
              <w:tc>
                <w:tcPr>
                  <w:tcW w:w="1068" w:type="dxa"/>
                  <w:vAlign w:val="center"/>
                </w:tcPr>
                <w:p w:rsidR="00744BCA" w:rsidRDefault="00AA145A">
                  <w:pPr>
                    <w:widowControl/>
                    <w:jc w:val="center"/>
                    <w:textAlignment w:val="center"/>
                    <w:rPr>
                      <w:szCs w:val="21"/>
                    </w:rPr>
                  </w:pPr>
                  <w:r>
                    <w:rPr>
                      <w:rFonts w:hint="eastAsia"/>
                      <w:szCs w:val="21"/>
                    </w:rPr>
                    <w:t>60.84</w:t>
                  </w:r>
                </w:p>
              </w:tc>
            </w:tr>
            <w:tr w:rsidR="00744BCA">
              <w:trPr>
                <w:trHeight w:val="338"/>
                <w:jc w:val="center"/>
              </w:trPr>
              <w:tc>
                <w:tcPr>
                  <w:tcW w:w="1536" w:type="dxa"/>
                  <w:vMerge w:val="restart"/>
                  <w:vAlign w:val="center"/>
                </w:tcPr>
                <w:p w:rsidR="00744BCA" w:rsidRDefault="00AA145A">
                  <w:pPr>
                    <w:jc w:val="center"/>
                    <w:rPr>
                      <w:bCs/>
                    </w:rPr>
                  </w:pPr>
                  <w:r>
                    <w:rPr>
                      <w:rFonts w:hint="eastAsia"/>
                      <w:bCs/>
                    </w:rPr>
                    <w:t>规划五路</w:t>
                  </w:r>
                </w:p>
              </w:tc>
              <w:tc>
                <w:tcPr>
                  <w:tcW w:w="1370" w:type="dxa"/>
                  <w:vAlign w:val="center"/>
                </w:tcPr>
                <w:p w:rsidR="00744BCA" w:rsidRDefault="00AA145A">
                  <w:pPr>
                    <w:jc w:val="center"/>
                  </w:pPr>
                  <w:r>
                    <w:t>小车</w:t>
                  </w:r>
                </w:p>
              </w:tc>
              <w:tc>
                <w:tcPr>
                  <w:tcW w:w="1009" w:type="dxa"/>
                  <w:vAlign w:val="center"/>
                </w:tcPr>
                <w:p w:rsidR="00744BCA" w:rsidRDefault="00AA145A">
                  <w:pPr>
                    <w:widowControl/>
                    <w:jc w:val="center"/>
                    <w:textAlignment w:val="center"/>
                    <w:rPr>
                      <w:szCs w:val="21"/>
                    </w:rPr>
                  </w:pPr>
                  <w:r>
                    <w:rPr>
                      <w:rFonts w:hint="eastAsia"/>
                      <w:szCs w:val="21"/>
                    </w:rPr>
                    <w:t>61.27</w:t>
                  </w:r>
                </w:p>
              </w:tc>
              <w:tc>
                <w:tcPr>
                  <w:tcW w:w="1009" w:type="dxa"/>
                  <w:vAlign w:val="center"/>
                </w:tcPr>
                <w:p w:rsidR="00744BCA" w:rsidRDefault="00AA145A">
                  <w:pPr>
                    <w:widowControl/>
                    <w:jc w:val="center"/>
                    <w:textAlignment w:val="center"/>
                    <w:rPr>
                      <w:szCs w:val="21"/>
                    </w:rPr>
                  </w:pPr>
                  <w:r>
                    <w:rPr>
                      <w:rFonts w:hint="eastAsia"/>
                      <w:szCs w:val="21"/>
                    </w:rPr>
                    <w:t>61.38</w:t>
                  </w:r>
                </w:p>
              </w:tc>
              <w:tc>
                <w:tcPr>
                  <w:tcW w:w="1102" w:type="dxa"/>
                  <w:vAlign w:val="center"/>
                </w:tcPr>
                <w:p w:rsidR="00744BCA" w:rsidRDefault="00AA145A">
                  <w:pPr>
                    <w:widowControl/>
                    <w:jc w:val="center"/>
                    <w:textAlignment w:val="center"/>
                    <w:rPr>
                      <w:szCs w:val="21"/>
                    </w:rPr>
                  </w:pPr>
                  <w:r>
                    <w:rPr>
                      <w:rFonts w:hint="eastAsia"/>
                      <w:szCs w:val="21"/>
                    </w:rPr>
                    <w:t>61.19</w:t>
                  </w:r>
                </w:p>
              </w:tc>
              <w:tc>
                <w:tcPr>
                  <w:tcW w:w="1132" w:type="dxa"/>
                  <w:vAlign w:val="center"/>
                </w:tcPr>
                <w:p w:rsidR="00744BCA" w:rsidRDefault="00AA145A">
                  <w:pPr>
                    <w:widowControl/>
                    <w:jc w:val="center"/>
                    <w:textAlignment w:val="center"/>
                    <w:rPr>
                      <w:szCs w:val="21"/>
                    </w:rPr>
                  </w:pPr>
                  <w:r>
                    <w:rPr>
                      <w:rFonts w:hint="eastAsia"/>
                      <w:szCs w:val="21"/>
                    </w:rPr>
                    <w:t>61.35</w:t>
                  </w:r>
                </w:p>
              </w:tc>
              <w:tc>
                <w:tcPr>
                  <w:tcW w:w="1096" w:type="dxa"/>
                  <w:vAlign w:val="center"/>
                </w:tcPr>
                <w:p w:rsidR="00744BCA" w:rsidRDefault="00AA145A">
                  <w:pPr>
                    <w:widowControl/>
                    <w:jc w:val="center"/>
                    <w:textAlignment w:val="center"/>
                    <w:rPr>
                      <w:szCs w:val="21"/>
                    </w:rPr>
                  </w:pPr>
                  <w:r>
                    <w:rPr>
                      <w:rFonts w:hint="eastAsia"/>
                      <w:szCs w:val="21"/>
                    </w:rPr>
                    <w:t>61.04</w:t>
                  </w:r>
                </w:p>
              </w:tc>
              <w:tc>
                <w:tcPr>
                  <w:tcW w:w="1068" w:type="dxa"/>
                  <w:vAlign w:val="center"/>
                </w:tcPr>
                <w:p w:rsidR="00744BCA" w:rsidRDefault="00AA145A">
                  <w:pPr>
                    <w:widowControl/>
                    <w:jc w:val="center"/>
                    <w:textAlignment w:val="center"/>
                    <w:rPr>
                      <w:szCs w:val="21"/>
                    </w:rPr>
                  </w:pPr>
                  <w:r>
                    <w:rPr>
                      <w:rFonts w:hint="eastAsia"/>
                      <w:szCs w:val="21"/>
                    </w:rPr>
                    <w:t>61.29</w:t>
                  </w:r>
                </w:p>
              </w:tc>
            </w:tr>
            <w:tr w:rsidR="00744BCA">
              <w:trPr>
                <w:trHeight w:val="338"/>
                <w:jc w:val="center"/>
              </w:trPr>
              <w:tc>
                <w:tcPr>
                  <w:tcW w:w="1536" w:type="dxa"/>
                  <w:vMerge/>
                  <w:vAlign w:val="center"/>
                </w:tcPr>
                <w:p w:rsidR="00744BCA" w:rsidRDefault="00744BCA">
                  <w:pPr>
                    <w:jc w:val="center"/>
                    <w:rPr>
                      <w:bCs/>
                    </w:rPr>
                  </w:pPr>
                </w:p>
              </w:tc>
              <w:tc>
                <w:tcPr>
                  <w:tcW w:w="1370" w:type="dxa"/>
                  <w:vAlign w:val="center"/>
                </w:tcPr>
                <w:p w:rsidR="00744BCA" w:rsidRDefault="00AA145A">
                  <w:pPr>
                    <w:jc w:val="center"/>
                  </w:pPr>
                  <w:r>
                    <w:t>中车</w:t>
                  </w:r>
                </w:p>
              </w:tc>
              <w:tc>
                <w:tcPr>
                  <w:tcW w:w="1009" w:type="dxa"/>
                  <w:vAlign w:val="center"/>
                </w:tcPr>
                <w:p w:rsidR="00744BCA" w:rsidRDefault="00AA145A">
                  <w:pPr>
                    <w:widowControl/>
                    <w:jc w:val="center"/>
                    <w:textAlignment w:val="center"/>
                    <w:rPr>
                      <w:szCs w:val="21"/>
                    </w:rPr>
                  </w:pPr>
                  <w:r>
                    <w:rPr>
                      <w:rFonts w:hint="eastAsia"/>
                      <w:szCs w:val="21"/>
                    </w:rPr>
                    <w:t>59.57</w:t>
                  </w:r>
                </w:p>
              </w:tc>
              <w:tc>
                <w:tcPr>
                  <w:tcW w:w="1009" w:type="dxa"/>
                  <w:vAlign w:val="center"/>
                </w:tcPr>
                <w:p w:rsidR="00744BCA" w:rsidRDefault="00AA145A">
                  <w:pPr>
                    <w:widowControl/>
                    <w:jc w:val="center"/>
                    <w:textAlignment w:val="center"/>
                    <w:rPr>
                      <w:szCs w:val="21"/>
                    </w:rPr>
                  </w:pPr>
                  <w:r>
                    <w:rPr>
                      <w:rFonts w:hint="eastAsia"/>
                      <w:szCs w:val="21"/>
                    </w:rPr>
                    <w:t>59.26</w:t>
                  </w:r>
                </w:p>
              </w:tc>
              <w:tc>
                <w:tcPr>
                  <w:tcW w:w="1102" w:type="dxa"/>
                  <w:vAlign w:val="center"/>
                </w:tcPr>
                <w:p w:rsidR="00744BCA" w:rsidRDefault="00AA145A">
                  <w:pPr>
                    <w:widowControl/>
                    <w:jc w:val="center"/>
                    <w:textAlignment w:val="center"/>
                    <w:rPr>
                      <w:szCs w:val="21"/>
                    </w:rPr>
                  </w:pPr>
                  <w:r>
                    <w:rPr>
                      <w:rFonts w:hint="eastAsia"/>
                      <w:szCs w:val="21"/>
                    </w:rPr>
                    <w:t>59.72</w:t>
                  </w:r>
                </w:p>
              </w:tc>
              <w:tc>
                <w:tcPr>
                  <w:tcW w:w="1132" w:type="dxa"/>
                  <w:vAlign w:val="center"/>
                </w:tcPr>
                <w:p w:rsidR="00744BCA" w:rsidRDefault="00AA145A">
                  <w:pPr>
                    <w:widowControl/>
                    <w:jc w:val="center"/>
                    <w:textAlignment w:val="center"/>
                    <w:rPr>
                      <w:szCs w:val="21"/>
                    </w:rPr>
                  </w:pPr>
                  <w:r>
                    <w:rPr>
                      <w:rFonts w:hint="eastAsia"/>
                      <w:szCs w:val="21"/>
                    </w:rPr>
                    <w:t>59.37</w:t>
                  </w:r>
                </w:p>
              </w:tc>
              <w:tc>
                <w:tcPr>
                  <w:tcW w:w="1096" w:type="dxa"/>
                  <w:vAlign w:val="center"/>
                </w:tcPr>
                <w:p w:rsidR="00744BCA" w:rsidRDefault="00AA145A">
                  <w:pPr>
                    <w:widowControl/>
                    <w:jc w:val="center"/>
                    <w:textAlignment w:val="center"/>
                    <w:rPr>
                      <w:szCs w:val="21"/>
                    </w:rPr>
                  </w:pPr>
                  <w:r>
                    <w:rPr>
                      <w:rFonts w:hint="eastAsia"/>
                      <w:szCs w:val="21"/>
                    </w:rPr>
                    <w:t>59.91</w:t>
                  </w:r>
                </w:p>
              </w:tc>
              <w:tc>
                <w:tcPr>
                  <w:tcW w:w="1068" w:type="dxa"/>
                  <w:vAlign w:val="center"/>
                </w:tcPr>
                <w:p w:rsidR="00744BCA" w:rsidRDefault="00AA145A">
                  <w:pPr>
                    <w:widowControl/>
                    <w:jc w:val="center"/>
                    <w:textAlignment w:val="center"/>
                    <w:rPr>
                      <w:szCs w:val="21"/>
                    </w:rPr>
                  </w:pPr>
                  <w:r>
                    <w:rPr>
                      <w:rFonts w:hint="eastAsia"/>
                      <w:szCs w:val="21"/>
                    </w:rPr>
                    <w:t>59.51</w:t>
                  </w:r>
                </w:p>
              </w:tc>
            </w:tr>
            <w:tr w:rsidR="00744BCA">
              <w:trPr>
                <w:trHeight w:val="338"/>
                <w:jc w:val="center"/>
              </w:trPr>
              <w:tc>
                <w:tcPr>
                  <w:tcW w:w="1536" w:type="dxa"/>
                  <w:vMerge/>
                  <w:vAlign w:val="center"/>
                </w:tcPr>
                <w:p w:rsidR="00744BCA" w:rsidRDefault="00744BCA">
                  <w:pPr>
                    <w:jc w:val="center"/>
                    <w:rPr>
                      <w:bCs/>
                    </w:rPr>
                  </w:pPr>
                </w:p>
              </w:tc>
              <w:tc>
                <w:tcPr>
                  <w:tcW w:w="1370" w:type="dxa"/>
                  <w:vAlign w:val="center"/>
                </w:tcPr>
                <w:p w:rsidR="00744BCA" w:rsidRDefault="00AA145A">
                  <w:pPr>
                    <w:jc w:val="center"/>
                  </w:pPr>
                  <w:r>
                    <w:t>大车</w:t>
                  </w:r>
                </w:p>
              </w:tc>
              <w:tc>
                <w:tcPr>
                  <w:tcW w:w="1009" w:type="dxa"/>
                  <w:vAlign w:val="center"/>
                </w:tcPr>
                <w:p w:rsidR="00744BCA" w:rsidRDefault="00AA145A">
                  <w:pPr>
                    <w:widowControl/>
                    <w:jc w:val="center"/>
                    <w:textAlignment w:val="center"/>
                    <w:rPr>
                      <w:szCs w:val="21"/>
                    </w:rPr>
                  </w:pPr>
                  <w:r>
                    <w:rPr>
                      <w:rFonts w:hint="eastAsia"/>
                      <w:szCs w:val="21"/>
                    </w:rPr>
                    <w:t>67.54</w:t>
                  </w:r>
                </w:p>
              </w:tc>
              <w:tc>
                <w:tcPr>
                  <w:tcW w:w="1009" w:type="dxa"/>
                  <w:vAlign w:val="center"/>
                </w:tcPr>
                <w:p w:rsidR="00744BCA" w:rsidRDefault="00AA145A">
                  <w:pPr>
                    <w:widowControl/>
                    <w:jc w:val="center"/>
                    <w:textAlignment w:val="center"/>
                    <w:rPr>
                      <w:szCs w:val="21"/>
                    </w:rPr>
                  </w:pPr>
                  <w:r>
                    <w:rPr>
                      <w:rFonts w:hint="eastAsia"/>
                      <w:szCs w:val="21"/>
                    </w:rPr>
                    <w:t>67.33</w:t>
                  </w:r>
                </w:p>
              </w:tc>
              <w:tc>
                <w:tcPr>
                  <w:tcW w:w="1102" w:type="dxa"/>
                  <w:vAlign w:val="center"/>
                </w:tcPr>
                <w:p w:rsidR="00744BCA" w:rsidRDefault="00AA145A">
                  <w:pPr>
                    <w:widowControl/>
                    <w:jc w:val="center"/>
                    <w:textAlignment w:val="center"/>
                    <w:rPr>
                      <w:szCs w:val="21"/>
                    </w:rPr>
                  </w:pPr>
                  <w:r>
                    <w:rPr>
                      <w:rFonts w:hint="eastAsia"/>
                      <w:szCs w:val="21"/>
                    </w:rPr>
                    <w:t>67.66</w:t>
                  </w:r>
                </w:p>
              </w:tc>
              <w:tc>
                <w:tcPr>
                  <w:tcW w:w="1132" w:type="dxa"/>
                  <w:vAlign w:val="center"/>
                </w:tcPr>
                <w:p w:rsidR="00744BCA" w:rsidRDefault="00AA145A">
                  <w:pPr>
                    <w:widowControl/>
                    <w:jc w:val="center"/>
                    <w:textAlignment w:val="center"/>
                    <w:rPr>
                      <w:szCs w:val="21"/>
                    </w:rPr>
                  </w:pPr>
                  <w:r>
                    <w:rPr>
                      <w:rFonts w:hint="eastAsia"/>
                      <w:szCs w:val="21"/>
                    </w:rPr>
                    <w:t>67.40</w:t>
                  </w:r>
                </w:p>
              </w:tc>
              <w:tc>
                <w:tcPr>
                  <w:tcW w:w="1096" w:type="dxa"/>
                  <w:vAlign w:val="center"/>
                </w:tcPr>
                <w:p w:rsidR="00744BCA" w:rsidRDefault="00AA145A">
                  <w:pPr>
                    <w:widowControl/>
                    <w:jc w:val="center"/>
                    <w:textAlignment w:val="center"/>
                    <w:rPr>
                      <w:szCs w:val="21"/>
                    </w:rPr>
                  </w:pPr>
                  <w:r>
                    <w:rPr>
                      <w:rFonts w:hint="eastAsia"/>
                      <w:szCs w:val="21"/>
                    </w:rPr>
                    <w:t>67.80</w:t>
                  </w:r>
                </w:p>
              </w:tc>
              <w:tc>
                <w:tcPr>
                  <w:tcW w:w="1068" w:type="dxa"/>
                  <w:vAlign w:val="center"/>
                </w:tcPr>
                <w:p w:rsidR="00744BCA" w:rsidRDefault="00AA145A">
                  <w:pPr>
                    <w:widowControl/>
                    <w:jc w:val="center"/>
                    <w:textAlignment w:val="center"/>
                    <w:rPr>
                      <w:szCs w:val="21"/>
                    </w:rPr>
                  </w:pPr>
                  <w:r>
                    <w:rPr>
                      <w:rFonts w:hint="eastAsia"/>
                      <w:szCs w:val="21"/>
                    </w:rPr>
                    <w:t>67.51</w:t>
                  </w:r>
                </w:p>
              </w:tc>
            </w:tr>
            <w:tr w:rsidR="00744BCA">
              <w:trPr>
                <w:trHeight w:val="340"/>
                <w:jc w:val="center"/>
              </w:trPr>
              <w:tc>
                <w:tcPr>
                  <w:tcW w:w="1536" w:type="dxa"/>
                  <w:vMerge w:val="restart"/>
                  <w:vAlign w:val="center"/>
                </w:tcPr>
                <w:p w:rsidR="00744BCA" w:rsidRDefault="00AA145A">
                  <w:pPr>
                    <w:jc w:val="center"/>
                    <w:rPr>
                      <w:bCs/>
                    </w:rPr>
                  </w:pPr>
                  <w:r>
                    <w:rPr>
                      <w:rFonts w:hint="eastAsia"/>
                      <w:bCs/>
                    </w:rPr>
                    <w:t>规划六路</w:t>
                  </w:r>
                </w:p>
              </w:tc>
              <w:tc>
                <w:tcPr>
                  <w:tcW w:w="1370" w:type="dxa"/>
                  <w:vAlign w:val="center"/>
                </w:tcPr>
                <w:p w:rsidR="00744BCA" w:rsidRDefault="00AA145A">
                  <w:pPr>
                    <w:jc w:val="center"/>
                  </w:pPr>
                  <w:r>
                    <w:t>小车</w:t>
                  </w:r>
                </w:p>
              </w:tc>
              <w:tc>
                <w:tcPr>
                  <w:tcW w:w="1009" w:type="dxa"/>
                  <w:vAlign w:val="center"/>
                </w:tcPr>
                <w:p w:rsidR="00744BCA" w:rsidRDefault="00AA145A">
                  <w:pPr>
                    <w:widowControl/>
                    <w:jc w:val="center"/>
                    <w:textAlignment w:val="center"/>
                    <w:rPr>
                      <w:szCs w:val="21"/>
                    </w:rPr>
                  </w:pPr>
                  <w:r>
                    <w:rPr>
                      <w:rFonts w:hint="eastAsia"/>
                      <w:szCs w:val="21"/>
                    </w:rPr>
                    <w:t>55.30</w:t>
                  </w:r>
                </w:p>
              </w:tc>
              <w:tc>
                <w:tcPr>
                  <w:tcW w:w="1009" w:type="dxa"/>
                  <w:vAlign w:val="center"/>
                </w:tcPr>
                <w:p w:rsidR="00744BCA" w:rsidRDefault="00AA145A">
                  <w:pPr>
                    <w:widowControl/>
                    <w:jc w:val="center"/>
                    <w:textAlignment w:val="center"/>
                    <w:rPr>
                      <w:szCs w:val="21"/>
                    </w:rPr>
                  </w:pPr>
                  <w:r>
                    <w:rPr>
                      <w:rFonts w:hint="eastAsia"/>
                      <w:szCs w:val="21"/>
                    </w:rPr>
                    <w:t>55.32</w:t>
                  </w:r>
                </w:p>
              </w:tc>
              <w:tc>
                <w:tcPr>
                  <w:tcW w:w="1102" w:type="dxa"/>
                  <w:vAlign w:val="center"/>
                </w:tcPr>
                <w:p w:rsidR="00744BCA" w:rsidRDefault="00AA145A">
                  <w:pPr>
                    <w:widowControl/>
                    <w:jc w:val="center"/>
                    <w:textAlignment w:val="center"/>
                    <w:rPr>
                      <w:szCs w:val="21"/>
                    </w:rPr>
                  </w:pPr>
                  <w:r>
                    <w:rPr>
                      <w:rFonts w:hint="eastAsia"/>
                      <w:szCs w:val="21"/>
                    </w:rPr>
                    <w:t>55.27</w:t>
                  </w:r>
                </w:p>
              </w:tc>
              <w:tc>
                <w:tcPr>
                  <w:tcW w:w="1132" w:type="dxa"/>
                  <w:vAlign w:val="center"/>
                </w:tcPr>
                <w:p w:rsidR="00744BCA" w:rsidRDefault="00AA145A">
                  <w:pPr>
                    <w:widowControl/>
                    <w:jc w:val="center"/>
                    <w:textAlignment w:val="center"/>
                    <w:rPr>
                      <w:szCs w:val="21"/>
                    </w:rPr>
                  </w:pPr>
                  <w:r>
                    <w:rPr>
                      <w:rFonts w:hint="eastAsia"/>
                      <w:szCs w:val="21"/>
                    </w:rPr>
                    <w:t>55.31</w:t>
                  </w:r>
                </w:p>
              </w:tc>
              <w:tc>
                <w:tcPr>
                  <w:tcW w:w="1096" w:type="dxa"/>
                  <w:vAlign w:val="center"/>
                </w:tcPr>
                <w:p w:rsidR="00744BCA" w:rsidRDefault="00AA145A">
                  <w:pPr>
                    <w:widowControl/>
                    <w:jc w:val="center"/>
                    <w:textAlignment w:val="center"/>
                    <w:rPr>
                      <w:szCs w:val="21"/>
                    </w:rPr>
                  </w:pPr>
                  <w:r>
                    <w:rPr>
                      <w:rFonts w:hint="eastAsia"/>
                      <w:szCs w:val="21"/>
                    </w:rPr>
                    <w:t>55.24</w:t>
                  </w:r>
                </w:p>
              </w:tc>
              <w:tc>
                <w:tcPr>
                  <w:tcW w:w="1068" w:type="dxa"/>
                  <w:vAlign w:val="center"/>
                </w:tcPr>
                <w:p w:rsidR="00744BCA" w:rsidRDefault="00AA145A">
                  <w:pPr>
                    <w:widowControl/>
                    <w:jc w:val="center"/>
                    <w:textAlignment w:val="center"/>
                    <w:rPr>
                      <w:szCs w:val="21"/>
                    </w:rPr>
                  </w:pPr>
                  <w:r>
                    <w:rPr>
                      <w:rFonts w:hint="eastAsia"/>
                      <w:szCs w:val="21"/>
                    </w:rPr>
                    <w:t>55.29</w:t>
                  </w:r>
                </w:p>
              </w:tc>
            </w:tr>
            <w:tr w:rsidR="00744BCA">
              <w:trPr>
                <w:trHeight w:val="338"/>
                <w:jc w:val="center"/>
              </w:trPr>
              <w:tc>
                <w:tcPr>
                  <w:tcW w:w="1536" w:type="dxa"/>
                  <w:vMerge/>
                  <w:vAlign w:val="center"/>
                </w:tcPr>
                <w:p w:rsidR="00744BCA" w:rsidRDefault="00744BCA">
                  <w:pPr>
                    <w:jc w:val="center"/>
                    <w:rPr>
                      <w:bCs/>
                    </w:rPr>
                  </w:pPr>
                </w:p>
              </w:tc>
              <w:tc>
                <w:tcPr>
                  <w:tcW w:w="1370" w:type="dxa"/>
                  <w:vAlign w:val="center"/>
                </w:tcPr>
                <w:p w:rsidR="00744BCA" w:rsidRDefault="00AA145A">
                  <w:pPr>
                    <w:jc w:val="center"/>
                  </w:pPr>
                  <w:r>
                    <w:t>中车</w:t>
                  </w:r>
                </w:p>
              </w:tc>
              <w:tc>
                <w:tcPr>
                  <w:tcW w:w="1009" w:type="dxa"/>
                  <w:vAlign w:val="center"/>
                </w:tcPr>
                <w:p w:rsidR="00744BCA" w:rsidRDefault="00AA145A">
                  <w:pPr>
                    <w:widowControl/>
                    <w:jc w:val="center"/>
                    <w:textAlignment w:val="center"/>
                    <w:rPr>
                      <w:szCs w:val="21"/>
                    </w:rPr>
                  </w:pPr>
                  <w:r>
                    <w:rPr>
                      <w:rFonts w:hint="eastAsia"/>
                      <w:szCs w:val="21"/>
                    </w:rPr>
                    <w:t>51.97</w:t>
                  </w:r>
                </w:p>
              </w:tc>
              <w:tc>
                <w:tcPr>
                  <w:tcW w:w="1009" w:type="dxa"/>
                  <w:vAlign w:val="center"/>
                </w:tcPr>
                <w:p w:rsidR="00744BCA" w:rsidRDefault="00AA145A">
                  <w:pPr>
                    <w:widowControl/>
                    <w:jc w:val="center"/>
                    <w:textAlignment w:val="center"/>
                    <w:rPr>
                      <w:szCs w:val="21"/>
                    </w:rPr>
                  </w:pPr>
                  <w:r>
                    <w:rPr>
                      <w:rFonts w:hint="eastAsia"/>
                      <w:szCs w:val="21"/>
                    </w:rPr>
                    <w:t>51.86</w:t>
                  </w:r>
                </w:p>
              </w:tc>
              <w:tc>
                <w:tcPr>
                  <w:tcW w:w="1102" w:type="dxa"/>
                  <w:vAlign w:val="center"/>
                </w:tcPr>
                <w:p w:rsidR="00744BCA" w:rsidRDefault="00AA145A">
                  <w:pPr>
                    <w:widowControl/>
                    <w:jc w:val="center"/>
                    <w:textAlignment w:val="center"/>
                    <w:rPr>
                      <w:szCs w:val="21"/>
                    </w:rPr>
                  </w:pPr>
                  <w:r>
                    <w:rPr>
                      <w:rFonts w:hint="eastAsia"/>
                      <w:szCs w:val="21"/>
                    </w:rPr>
                    <w:t>52.10</w:t>
                  </w:r>
                </w:p>
              </w:tc>
              <w:tc>
                <w:tcPr>
                  <w:tcW w:w="1132" w:type="dxa"/>
                  <w:vAlign w:val="center"/>
                </w:tcPr>
                <w:p w:rsidR="00744BCA" w:rsidRDefault="00AA145A">
                  <w:pPr>
                    <w:widowControl/>
                    <w:jc w:val="center"/>
                    <w:textAlignment w:val="center"/>
                    <w:rPr>
                      <w:szCs w:val="21"/>
                    </w:rPr>
                  </w:pPr>
                  <w:r>
                    <w:rPr>
                      <w:rFonts w:hint="eastAsia"/>
                      <w:szCs w:val="21"/>
                    </w:rPr>
                    <w:t>51.94</w:t>
                  </w:r>
                </w:p>
              </w:tc>
              <w:tc>
                <w:tcPr>
                  <w:tcW w:w="1096" w:type="dxa"/>
                  <w:vAlign w:val="center"/>
                </w:tcPr>
                <w:p w:rsidR="00744BCA" w:rsidRDefault="00AA145A">
                  <w:pPr>
                    <w:widowControl/>
                    <w:jc w:val="center"/>
                    <w:textAlignment w:val="center"/>
                    <w:rPr>
                      <w:szCs w:val="21"/>
                    </w:rPr>
                  </w:pPr>
                  <w:r>
                    <w:rPr>
                      <w:rFonts w:hint="eastAsia"/>
                      <w:szCs w:val="21"/>
                    </w:rPr>
                    <w:t>52.21</w:t>
                  </w:r>
                </w:p>
              </w:tc>
              <w:tc>
                <w:tcPr>
                  <w:tcW w:w="1068" w:type="dxa"/>
                  <w:vAlign w:val="center"/>
                </w:tcPr>
                <w:p w:rsidR="00744BCA" w:rsidRDefault="00AA145A">
                  <w:pPr>
                    <w:widowControl/>
                    <w:jc w:val="center"/>
                    <w:textAlignment w:val="center"/>
                    <w:rPr>
                      <w:szCs w:val="21"/>
                    </w:rPr>
                  </w:pPr>
                  <w:r>
                    <w:rPr>
                      <w:rFonts w:hint="eastAsia"/>
                      <w:szCs w:val="21"/>
                    </w:rPr>
                    <w:t>52.00</w:t>
                  </w:r>
                </w:p>
              </w:tc>
            </w:tr>
            <w:tr w:rsidR="00744BCA">
              <w:trPr>
                <w:trHeight w:val="338"/>
                <w:jc w:val="center"/>
              </w:trPr>
              <w:tc>
                <w:tcPr>
                  <w:tcW w:w="1536" w:type="dxa"/>
                  <w:vMerge/>
                  <w:vAlign w:val="center"/>
                </w:tcPr>
                <w:p w:rsidR="00744BCA" w:rsidRDefault="00744BCA">
                  <w:pPr>
                    <w:jc w:val="center"/>
                    <w:rPr>
                      <w:bCs/>
                    </w:rPr>
                  </w:pPr>
                </w:p>
              </w:tc>
              <w:tc>
                <w:tcPr>
                  <w:tcW w:w="1370" w:type="dxa"/>
                  <w:vAlign w:val="center"/>
                </w:tcPr>
                <w:p w:rsidR="00744BCA" w:rsidRDefault="00AA145A">
                  <w:pPr>
                    <w:jc w:val="center"/>
                  </w:pPr>
                  <w:r>
                    <w:t>大车</w:t>
                  </w:r>
                </w:p>
              </w:tc>
              <w:tc>
                <w:tcPr>
                  <w:tcW w:w="1009" w:type="dxa"/>
                  <w:vAlign w:val="center"/>
                </w:tcPr>
                <w:p w:rsidR="00744BCA" w:rsidRDefault="00AA145A">
                  <w:pPr>
                    <w:widowControl/>
                    <w:jc w:val="center"/>
                    <w:textAlignment w:val="center"/>
                    <w:rPr>
                      <w:szCs w:val="21"/>
                    </w:rPr>
                  </w:pPr>
                  <w:r>
                    <w:rPr>
                      <w:rFonts w:hint="eastAsia"/>
                      <w:szCs w:val="21"/>
                    </w:rPr>
                    <w:t>60.82</w:t>
                  </w:r>
                </w:p>
              </w:tc>
              <w:tc>
                <w:tcPr>
                  <w:tcW w:w="1009" w:type="dxa"/>
                  <w:vAlign w:val="center"/>
                </w:tcPr>
                <w:p w:rsidR="00744BCA" w:rsidRDefault="00AA145A">
                  <w:pPr>
                    <w:widowControl/>
                    <w:jc w:val="center"/>
                    <w:textAlignment w:val="center"/>
                    <w:rPr>
                      <w:szCs w:val="21"/>
                    </w:rPr>
                  </w:pPr>
                  <w:r>
                    <w:rPr>
                      <w:rFonts w:hint="eastAsia"/>
                      <w:szCs w:val="21"/>
                    </w:rPr>
                    <w:t>60.75</w:t>
                  </w:r>
                </w:p>
              </w:tc>
              <w:tc>
                <w:tcPr>
                  <w:tcW w:w="1102" w:type="dxa"/>
                  <w:vAlign w:val="center"/>
                </w:tcPr>
                <w:p w:rsidR="00744BCA" w:rsidRDefault="00AA145A">
                  <w:pPr>
                    <w:widowControl/>
                    <w:jc w:val="center"/>
                    <w:textAlignment w:val="center"/>
                    <w:rPr>
                      <w:szCs w:val="21"/>
                    </w:rPr>
                  </w:pPr>
                  <w:r>
                    <w:rPr>
                      <w:rFonts w:hint="eastAsia"/>
                      <w:szCs w:val="21"/>
                    </w:rPr>
                    <w:t>60.91</w:t>
                  </w:r>
                </w:p>
              </w:tc>
              <w:tc>
                <w:tcPr>
                  <w:tcW w:w="1132" w:type="dxa"/>
                  <w:vAlign w:val="center"/>
                </w:tcPr>
                <w:p w:rsidR="00744BCA" w:rsidRDefault="00AA145A">
                  <w:pPr>
                    <w:widowControl/>
                    <w:jc w:val="center"/>
                    <w:textAlignment w:val="center"/>
                    <w:rPr>
                      <w:szCs w:val="21"/>
                    </w:rPr>
                  </w:pPr>
                  <w:r>
                    <w:rPr>
                      <w:rFonts w:hint="eastAsia"/>
                      <w:szCs w:val="21"/>
                    </w:rPr>
                    <w:t>60.80</w:t>
                  </w:r>
                </w:p>
              </w:tc>
              <w:tc>
                <w:tcPr>
                  <w:tcW w:w="1096" w:type="dxa"/>
                  <w:vAlign w:val="center"/>
                </w:tcPr>
                <w:p w:rsidR="00744BCA" w:rsidRDefault="00AA145A">
                  <w:pPr>
                    <w:widowControl/>
                    <w:jc w:val="center"/>
                    <w:textAlignment w:val="center"/>
                    <w:rPr>
                      <w:szCs w:val="21"/>
                    </w:rPr>
                  </w:pPr>
                  <w:r>
                    <w:rPr>
                      <w:rFonts w:hint="eastAsia"/>
                      <w:szCs w:val="21"/>
                    </w:rPr>
                    <w:t>60.98</w:t>
                  </w:r>
                </w:p>
              </w:tc>
              <w:tc>
                <w:tcPr>
                  <w:tcW w:w="1068" w:type="dxa"/>
                  <w:vAlign w:val="center"/>
                </w:tcPr>
                <w:p w:rsidR="00744BCA" w:rsidRDefault="00AA145A">
                  <w:pPr>
                    <w:widowControl/>
                    <w:jc w:val="center"/>
                    <w:textAlignment w:val="center"/>
                    <w:rPr>
                      <w:szCs w:val="21"/>
                    </w:rPr>
                  </w:pPr>
                  <w:r>
                    <w:rPr>
                      <w:rFonts w:hint="eastAsia"/>
                      <w:szCs w:val="21"/>
                    </w:rPr>
                    <w:t>60.84</w:t>
                  </w:r>
                </w:p>
              </w:tc>
            </w:tr>
            <w:tr w:rsidR="00744BCA">
              <w:trPr>
                <w:trHeight w:val="338"/>
                <w:jc w:val="center"/>
              </w:trPr>
              <w:tc>
                <w:tcPr>
                  <w:tcW w:w="1536" w:type="dxa"/>
                  <w:vMerge w:val="restart"/>
                  <w:vAlign w:val="center"/>
                </w:tcPr>
                <w:p w:rsidR="00744BCA" w:rsidRDefault="00AA145A">
                  <w:pPr>
                    <w:jc w:val="center"/>
                    <w:rPr>
                      <w:bCs/>
                    </w:rPr>
                  </w:pPr>
                  <w:r>
                    <w:rPr>
                      <w:rFonts w:hint="eastAsia"/>
                      <w:bCs/>
                    </w:rPr>
                    <w:t>规划七路</w:t>
                  </w:r>
                </w:p>
              </w:tc>
              <w:tc>
                <w:tcPr>
                  <w:tcW w:w="1370" w:type="dxa"/>
                  <w:vAlign w:val="center"/>
                </w:tcPr>
                <w:p w:rsidR="00744BCA" w:rsidRDefault="00AA145A">
                  <w:pPr>
                    <w:jc w:val="center"/>
                  </w:pPr>
                  <w:r>
                    <w:t>小车</w:t>
                  </w:r>
                </w:p>
              </w:tc>
              <w:tc>
                <w:tcPr>
                  <w:tcW w:w="1009" w:type="dxa"/>
                  <w:vAlign w:val="center"/>
                </w:tcPr>
                <w:p w:rsidR="00744BCA" w:rsidRDefault="00AA145A">
                  <w:pPr>
                    <w:widowControl/>
                    <w:jc w:val="center"/>
                    <w:textAlignment w:val="center"/>
                    <w:rPr>
                      <w:szCs w:val="21"/>
                    </w:rPr>
                  </w:pPr>
                  <w:r>
                    <w:rPr>
                      <w:rFonts w:hint="eastAsia"/>
                      <w:szCs w:val="21"/>
                    </w:rPr>
                    <w:t>55.30</w:t>
                  </w:r>
                </w:p>
              </w:tc>
              <w:tc>
                <w:tcPr>
                  <w:tcW w:w="1009" w:type="dxa"/>
                  <w:vAlign w:val="center"/>
                </w:tcPr>
                <w:p w:rsidR="00744BCA" w:rsidRDefault="00AA145A">
                  <w:pPr>
                    <w:widowControl/>
                    <w:jc w:val="center"/>
                    <w:textAlignment w:val="center"/>
                    <w:rPr>
                      <w:szCs w:val="21"/>
                    </w:rPr>
                  </w:pPr>
                  <w:r>
                    <w:rPr>
                      <w:rFonts w:hint="eastAsia"/>
                      <w:szCs w:val="21"/>
                    </w:rPr>
                    <w:t>55.32</w:t>
                  </w:r>
                </w:p>
              </w:tc>
              <w:tc>
                <w:tcPr>
                  <w:tcW w:w="1102" w:type="dxa"/>
                  <w:vAlign w:val="center"/>
                </w:tcPr>
                <w:p w:rsidR="00744BCA" w:rsidRDefault="00AA145A">
                  <w:pPr>
                    <w:widowControl/>
                    <w:jc w:val="center"/>
                    <w:textAlignment w:val="center"/>
                    <w:rPr>
                      <w:szCs w:val="21"/>
                    </w:rPr>
                  </w:pPr>
                  <w:r>
                    <w:rPr>
                      <w:rFonts w:hint="eastAsia"/>
                      <w:szCs w:val="21"/>
                    </w:rPr>
                    <w:t>55.27</w:t>
                  </w:r>
                </w:p>
              </w:tc>
              <w:tc>
                <w:tcPr>
                  <w:tcW w:w="1132" w:type="dxa"/>
                  <w:vAlign w:val="center"/>
                </w:tcPr>
                <w:p w:rsidR="00744BCA" w:rsidRDefault="00AA145A">
                  <w:pPr>
                    <w:widowControl/>
                    <w:jc w:val="center"/>
                    <w:textAlignment w:val="center"/>
                    <w:rPr>
                      <w:szCs w:val="21"/>
                    </w:rPr>
                  </w:pPr>
                  <w:r>
                    <w:rPr>
                      <w:rFonts w:hint="eastAsia"/>
                      <w:szCs w:val="21"/>
                    </w:rPr>
                    <w:t>55.31</w:t>
                  </w:r>
                </w:p>
              </w:tc>
              <w:tc>
                <w:tcPr>
                  <w:tcW w:w="1096" w:type="dxa"/>
                  <w:vAlign w:val="center"/>
                </w:tcPr>
                <w:p w:rsidR="00744BCA" w:rsidRDefault="00AA145A">
                  <w:pPr>
                    <w:widowControl/>
                    <w:jc w:val="center"/>
                    <w:textAlignment w:val="center"/>
                    <w:rPr>
                      <w:szCs w:val="21"/>
                    </w:rPr>
                  </w:pPr>
                  <w:r>
                    <w:rPr>
                      <w:rFonts w:hint="eastAsia"/>
                      <w:szCs w:val="21"/>
                    </w:rPr>
                    <w:t>55.23</w:t>
                  </w:r>
                </w:p>
              </w:tc>
              <w:tc>
                <w:tcPr>
                  <w:tcW w:w="1068" w:type="dxa"/>
                  <w:vAlign w:val="center"/>
                </w:tcPr>
                <w:p w:rsidR="00744BCA" w:rsidRDefault="00AA145A">
                  <w:pPr>
                    <w:widowControl/>
                    <w:jc w:val="center"/>
                    <w:textAlignment w:val="center"/>
                    <w:rPr>
                      <w:szCs w:val="21"/>
                    </w:rPr>
                  </w:pPr>
                  <w:r>
                    <w:rPr>
                      <w:rFonts w:hint="eastAsia"/>
                      <w:szCs w:val="21"/>
                    </w:rPr>
                    <w:t>55.29</w:t>
                  </w:r>
                </w:p>
              </w:tc>
            </w:tr>
            <w:tr w:rsidR="00744BCA">
              <w:trPr>
                <w:trHeight w:val="338"/>
                <w:jc w:val="center"/>
              </w:trPr>
              <w:tc>
                <w:tcPr>
                  <w:tcW w:w="1536" w:type="dxa"/>
                  <w:vMerge/>
                  <w:vAlign w:val="center"/>
                </w:tcPr>
                <w:p w:rsidR="00744BCA" w:rsidRDefault="00744BCA">
                  <w:pPr>
                    <w:jc w:val="center"/>
                    <w:rPr>
                      <w:bCs/>
                    </w:rPr>
                  </w:pPr>
                </w:p>
              </w:tc>
              <w:tc>
                <w:tcPr>
                  <w:tcW w:w="1370" w:type="dxa"/>
                  <w:vAlign w:val="center"/>
                </w:tcPr>
                <w:p w:rsidR="00744BCA" w:rsidRDefault="00AA145A">
                  <w:pPr>
                    <w:jc w:val="center"/>
                  </w:pPr>
                  <w:r>
                    <w:t>中车</w:t>
                  </w:r>
                </w:p>
              </w:tc>
              <w:tc>
                <w:tcPr>
                  <w:tcW w:w="1009" w:type="dxa"/>
                  <w:vAlign w:val="center"/>
                </w:tcPr>
                <w:p w:rsidR="00744BCA" w:rsidRDefault="00AA145A">
                  <w:pPr>
                    <w:widowControl/>
                    <w:jc w:val="center"/>
                    <w:textAlignment w:val="center"/>
                    <w:rPr>
                      <w:szCs w:val="21"/>
                    </w:rPr>
                  </w:pPr>
                  <w:r>
                    <w:rPr>
                      <w:rFonts w:hint="eastAsia"/>
                      <w:szCs w:val="21"/>
                    </w:rPr>
                    <w:t>51.97</w:t>
                  </w:r>
                </w:p>
              </w:tc>
              <w:tc>
                <w:tcPr>
                  <w:tcW w:w="1009" w:type="dxa"/>
                  <w:vAlign w:val="center"/>
                </w:tcPr>
                <w:p w:rsidR="00744BCA" w:rsidRDefault="00AA145A">
                  <w:pPr>
                    <w:widowControl/>
                    <w:jc w:val="center"/>
                    <w:textAlignment w:val="center"/>
                    <w:rPr>
                      <w:szCs w:val="21"/>
                    </w:rPr>
                  </w:pPr>
                  <w:r>
                    <w:rPr>
                      <w:rFonts w:hint="eastAsia"/>
                      <w:szCs w:val="21"/>
                    </w:rPr>
                    <w:t>51.86</w:t>
                  </w:r>
                </w:p>
              </w:tc>
              <w:tc>
                <w:tcPr>
                  <w:tcW w:w="1102" w:type="dxa"/>
                  <w:vAlign w:val="center"/>
                </w:tcPr>
                <w:p w:rsidR="00744BCA" w:rsidRDefault="00AA145A">
                  <w:pPr>
                    <w:widowControl/>
                    <w:jc w:val="center"/>
                    <w:textAlignment w:val="center"/>
                    <w:rPr>
                      <w:szCs w:val="21"/>
                    </w:rPr>
                  </w:pPr>
                  <w:r>
                    <w:rPr>
                      <w:rFonts w:hint="eastAsia"/>
                      <w:szCs w:val="21"/>
                    </w:rPr>
                    <w:t>52.10</w:t>
                  </w:r>
                </w:p>
              </w:tc>
              <w:tc>
                <w:tcPr>
                  <w:tcW w:w="1132" w:type="dxa"/>
                  <w:vAlign w:val="center"/>
                </w:tcPr>
                <w:p w:rsidR="00744BCA" w:rsidRDefault="00AA145A">
                  <w:pPr>
                    <w:widowControl/>
                    <w:jc w:val="center"/>
                    <w:textAlignment w:val="center"/>
                    <w:rPr>
                      <w:szCs w:val="21"/>
                    </w:rPr>
                  </w:pPr>
                  <w:r>
                    <w:rPr>
                      <w:rFonts w:hint="eastAsia"/>
                      <w:szCs w:val="21"/>
                    </w:rPr>
                    <w:t>51.93</w:t>
                  </w:r>
                </w:p>
              </w:tc>
              <w:tc>
                <w:tcPr>
                  <w:tcW w:w="1096" w:type="dxa"/>
                  <w:vAlign w:val="center"/>
                </w:tcPr>
                <w:p w:rsidR="00744BCA" w:rsidRDefault="00AA145A">
                  <w:pPr>
                    <w:widowControl/>
                    <w:jc w:val="center"/>
                    <w:textAlignment w:val="center"/>
                    <w:rPr>
                      <w:szCs w:val="21"/>
                    </w:rPr>
                  </w:pPr>
                  <w:r>
                    <w:rPr>
                      <w:rFonts w:hint="eastAsia"/>
                      <w:szCs w:val="21"/>
                    </w:rPr>
                    <w:t>52.24</w:t>
                  </w:r>
                </w:p>
              </w:tc>
              <w:tc>
                <w:tcPr>
                  <w:tcW w:w="1068" w:type="dxa"/>
                  <w:vAlign w:val="center"/>
                </w:tcPr>
                <w:p w:rsidR="00744BCA" w:rsidRDefault="00AA145A">
                  <w:pPr>
                    <w:widowControl/>
                    <w:jc w:val="center"/>
                    <w:textAlignment w:val="center"/>
                    <w:rPr>
                      <w:szCs w:val="21"/>
                    </w:rPr>
                  </w:pPr>
                  <w:r>
                    <w:rPr>
                      <w:rFonts w:hint="eastAsia"/>
                      <w:szCs w:val="21"/>
                    </w:rPr>
                    <w:t>52.01</w:t>
                  </w:r>
                </w:p>
              </w:tc>
            </w:tr>
            <w:tr w:rsidR="00744BCA">
              <w:trPr>
                <w:trHeight w:val="338"/>
                <w:jc w:val="center"/>
              </w:trPr>
              <w:tc>
                <w:tcPr>
                  <w:tcW w:w="1536" w:type="dxa"/>
                  <w:vMerge/>
                  <w:vAlign w:val="center"/>
                </w:tcPr>
                <w:p w:rsidR="00744BCA" w:rsidRDefault="00744BCA">
                  <w:pPr>
                    <w:jc w:val="center"/>
                    <w:rPr>
                      <w:bCs/>
                    </w:rPr>
                  </w:pPr>
                </w:p>
              </w:tc>
              <w:tc>
                <w:tcPr>
                  <w:tcW w:w="1370" w:type="dxa"/>
                  <w:vAlign w:val="center"/>
                </w:tcPr>
                <w:p w:rsidR="00744BCA" w:rsidRDefault="00AA145A">
                  <w:pPr>
                    <w:jc w:val="center"/>
                  </w:pPr>
                  <w:r>
                    <w:t>大车</w:t>
                  </w:r>
                </w:p>
              </w:tc>
              <w:tc>
                <w:tcPr>
                  <w:tcW w:w="1009" w:type="dxa"/>
                  <w:vAlign w:val="center"/>
                </w:tcPr>
                <w:p w:rsidR="00744BCA" w:rsidRDefault="00AA145A">
                  <w:pPr>
                    <w:widowControl/>
                    <w:jc w:val="center"/>
                    <w:textAlignment w:val="center"/>
                    <w:rPr>
                      <w:szCs w:val="21"/>
                    </w:rPr>
                  </w:pPr>
                  <w:r>
                    <w:rPr>
                      <w:rFonts w:hint="eastAsia"/>
                      <w:szCs w:val="21"/>
                    </w:rPr>
                    <w:t>60.82</w:t>
                  </w:r>
                </w:p>
              </w:tc>
              <w:tc>
                <w:tcPr>
                  <w:tcW w:w="1009" w:type="dxa"/>
                  <w:vAlign w:val="center"/>
                </w:tcPr>
                <w:p w:rsidR="00744BCA" w:rsidRDefault="00AA145A">
                  <w:pPr>
                    <w:widowControl/>
                    <w:jc w:val="center"/>
                    <w:textAlignment w:val="center"/>
                    <w:rPr>
                      <w:szCs w:val="21"/>
                    </w:rPr>
                  </w:pPr>
                  <w:r>
                    <w:rPr>
                      <w:rFonts w:hint="eastAsia"/>
                      <w:szCs w:val="21"/>
                    </w:rPr>
                    <w:t>60.75</w:t>
                  </w:r>
                </w:p>
              </w:tc>
              <w:tc>
                <w:tcPr>
                  <w:tcW w:w="1102" w:type="dxa"/>
                  <w:vAlign w:val="center"/>
                </w:tcPr>
                <w:p w:rsidR="00744BCA" w:rsidRDefault="00AA145A">
                  <w:pPr>
                    <w:widowControl/>
                    <w:jc w:val="center"/>
                    <w:textAlignment w:val="center"/>
                    <w:rPr>
                      <w:szCs w:val="21"/>
                    </w:rPr>
                  </w:pPr>
                  <w:r>
                    <w:rPr>
                      <w:rFonts w:hint="eastAsia"/>
                      <w:szCs w:val="21"/>
                    </w:rPr>
                    <w:t>60.91</w:t>
                  </w:r>
                </w:p>
              </w:tc>
              <w:tc>
                <w:tcPr>
                  <w:tcW w:w="1132" w:type="dxa"/>
                  <w:vAlign w:val="center"/>
                </w:tcPr>
                <w:p w:rsidR="00744BCA" w:rsidRDefault="00AA145A">
                  <w:pPr>
                    <w:widowControl/>
                    <w:jc w:val="center"/>
                    <w:textAlignment w:val="center"/>
                    <w:rPr>
                      <w:szCs w:val="21"/>
                    </w:rPr>
                  </w:pPr>
                  <w:r>
                    <w:rPr>
                      <w:rFonts w:hint="eastAsia"/>
                      <w:szCs w:val="21"/>
                    </w:rPr>
                    <w:t>60.79</w:t>
                  </w:r>
                </w:p>
              </w:tc>
              <w:tc>
                <w:tcPr>
                  <w:tcW w:w="1096" w:type="dxa"/>
                  <w:vAlign w:val="center"/>
                </w:tcPr>
                <w:p w:rsidR="00744BCA" w:rsidRDefault="00AA145A">
                  <w:pPr>
                    <w:widowControl/>
                    <w:textAlignment w:val="center"/>
                    <w:rPr>
                      <w:szCs w:val="21"/>
                    </w:rPr>
                  </w:pPr>
                  <w:r>
                    <w:rPr>
                      <w:rFonts w:hint="eastAsia"/>
                      <w:szCs w:val="21"/>
                    </w:rPr>
                    <w:t>61.01</w:t>
                  </w:r>
                </w:p>
              </w:tc>
              <w:tc>
                <w:tcPr>
                  <w:tcW w:w="1068" w:type="dxa"/>
                  <w:vAlign w:val="center"/>
                </w:tcPr>
                <w:p w:rsidR="00744BCA" w:rsidRDefault="00AA145A">
                  <w:pPr>
                    <w:widowControl/>
                    <w:jc w:val="center"/>
                    <w:textAlignment w:val="center"/>
                    <w:rPr>
                      <w:szCs w:val="21"/>
                    </w:rPr>
                  </w:pPr>
                  <w:r>
                    <w:rPr>
                      <w:rFonts w:hint="eastAsia"/>
                      <w:szCs w:val="21"/>
                    </w:rPr>
                    <w:t>60.85</w:t>
                  </w:r>
                </w:p>
              </w:tc>
            </w:tr>
          </w:tbl>
          <w:p w:rsidR="00744BCA" w:rsidRDefault="00744BCA">
            <w:pPr>
              <w:adjustRightInd w:val="0"/>
              <w:snapToGrid w:val="0"/>
              <w:spacing w:line="360" w:lineRule="auto"/>
              <w:ind w:firstLineChars="200" w:firstLine="422"/>
              <w:rPr>
                <w:b/>
                <w:bCs/>
              </w:rPr>
            </w:pPr>
          </w:p>
          <w:p w:rsidR="00744BCA" w:rsidRDefault="00AA145A">
            <w:pPr>
              <w:adjustRightInd w:val="0"/>
              <w:snapToGrid w:val="0"/>
              <w:spacing w:line="360" w:lineRule="auto"/>
              <w:ind w:firstLineChars="200" w:firstLine="422"/>
              <w:rPr>
                <w:b/>
                <w:bCs/>
                <w:sz w:val="24"/>
              </w:rPr>
            </w:pPr>
            <w:r>
              <w:rPr>
                <w:b/>
                <w:bCs/>
              </w:rPr>
              <w:t>注：噪声源强为距离道路中心线</w:t>
            </w:r>
            <w:r>
              <w:rPr>
                <w:b/>
                <w:bCs/>
              </w:rPr>
              <w:t>7.5m</w:t>
            </w:r>
            <w:r>
              <w:rPr>
                <w:b/>
                <w:bCs/>
              </w:rPr>
              <w:t>处平均</w:t>
            </w:r>
            <w:r>
              <w:rPr>
                <w:b/>
                <w:bCs/>
              </w:rPr>
              <w:t>A</w:t>
            </w:r>
            <w:r>
              <w:rPr>
                <w:b/>
                <w:bCs/>
              </w:rPr>
              <w:t>声级。</w:t>
            </w:r>
          </w:p>
          <w:p w:rsidR="00744BCA" w:rsidRDefault="00744BCA">
            <w:pPr>
              <w:adjustRightInd w:val="0"/>
              <w:snapToGrid w:val="0"/>
              <w:spacing w:line="360" w:lineRule="auto"/>
              <w:ind w:firstLineChars="200" w:firstLine="480"/>
              <w:rPr>
                <w:sz w:val="24"/>
                <w:lang w:val="zh-CN"/>
              </w:rPr>
            </w:pPr>
          </w:p>
          <w:p w:rsidR="00744BCA" w:rsidRDefault="00AA145A">
            <w:pPr>
              <w:adjustRightInd w:val="0"/>
              <w:snapToGrid w:val="0"/>
              <w:spacing w:line="360" w:lineRule="auto"/>
              <w:ind w:firstLineChars="200" w:firstLine="480"/>
              <w:rPr>
                <w:sz w:val="24"/>
                <w:lang w:val="zh-CN"/>
              </w:rPr>
            </w:pPr>
            <w:r>
              <w:rPr>
                <w:sz w:val="24"/>
                <w:lang w:val="zh-CN"/>
              </w:rPr>
              <w:t>2.</w:t>
            </w:r>
            <w:r>
              <w:rPr>
                <w:sz w:val="24"/>
              </w:rPr>
              <w:t>3</w:t>
            </w:r>
            <w:r>
              <w:rPr>
                <w:sz w:val="24"/>
                <w:lang w:val="zh-CN"/>
              </w:rPr>
              <w:t>声环境影响预测与评价</w:t>
            </w:r>
          </w:p>
          <w:p w:rsidR="00744BCA" w:rsidRDefault="00AA145A">
            <w:pPr>
              <w:adjustRightInd w:val="0"/>
              <w:snapToGrid w:val="0"/>
              <w:spacing w:line="360" w:lineRule="auto"/>
              <w:ind w:firstLineChars="200" w:firstLine="480"/>
              <w:rPr>
                <w:kern w:val="0"/>
                <w:sz w:val="24"/>
              </w:rPr>
            </w:pPr>
            <w:r>
              <w:rPr>
                <w:sz w:val="24"/>
                <w:lang w:val="zh-CN"/>
              </w:rPr>
              <w:t>预测模式采用《环境影响评价技术导则</w:t>
            </w:r>
            <w:r>
              <w:rPr>
                <w:sz w:val="24"/>
                <w:lang w:val="zh-CN"/>
              </w:rPr>
              <w:t xml:space="preserve"> </w:t>
            </w:r>
            <w:r>
              <w:rPr>
                <w:sz w:val="24"/>
                <w:lang w:val="zh-CN"/>
              </w:rPr>
              <w:t>声环境》（</w:t>
            </w:r>
            <w:r>
              <w:rPr>
                <w:sz w:val="24"/>
                <w:lang w:val="zh-CN"/>
              </w:rPr>
              <w:t>HJ2.4-2009</w:t>
            </w:r>
            <w:r>
              <w:rPr>
                <w:sz w:val="24"/>
                <w:lang w:val="zh-CN"/>
              </w:rPr>
              <w:t>）中的噪声预测模式，具</w:t>
            </w:r>
            <w:r>
              <w:rPr>
                <w:kern w:val="0"/>
                <w:sz w:val="24"/>
              </w:rPr>
              <w:t>体如下：</w:t>
            </w:r>
          </w:p>
          <w:p w:rsidR="00744BCA" w:rsidRDefault="00AA145A">
            <w:pPr>
              <w:ind w:firstLineChars="200" w:firstLine="420"/>
              <w:jc w:val="center"/>
            </w:pPr>
            <w:r>
              <w:rPr>
                <w:position w:val="-32"/>
              </w:rPr>
              <w:object w:dxaOrig="6675" w:dyaOrig="765">
                <v:shape id="_x0000_i1045" type="#_x0000_t75" style="width:333.75pt;height:38.25pt" o:ole="">
                  <v:imagedata r:id="rId65" o:title=""/>
                </v:shape>
                <o:OLEObject Type="Embed" ProgID="Equation.DSMT4" ShapeID="_x0000_i1045" DrawAspect="Content" ObjectID="_1648477443" r:id="rId66"/>
              </w:object>
            </w:r>
          </w:p>
          <w:p w:rsidR="00744BCA" w:rsidRDefault="00AA145A">
            <w:pPr>
              <w:pStyle w:val="afff9"/>
            </w:pPr>
            <w:r>
              <w:t>式中：</w:t>
            </w:r>
          </w:p>
          <w:p w:rsidR="00744BCA" w:rsidRDefault="00AA145A">
            <w:pPr>
              <w:pStyle w:val="afff9"/>
            </w:pPr>
            <w:r>
              <w:rPr>
                <w:position w:val="-14"/>
              </w:rPr>
              <w:object w:dxaOrig="750" w:dyaOrig="405">
                <v:shape id="_x0000_i1046" type="#_x0000_t75" style="width:37.5pt;height:20.25pt" o:ole="">
                  <v:imagedata r:id="rId67" o:title=""/>
                </v:shape>
                <o:OLEObject Type="Embed" ProgID="Equation.3" ShapeID="_x0000_i1046" DrawAspect="Content" ObjectID="_1648477444" r:id="rId68"/>
              </w:object>
            </w:r>
            <w:r>
              <w:t>—</w:t>
            </w:r>
            <w:r>
              <w:t>第</w:t>
            </w:r>
            <w:proofErr w:type="spellStart"/>
            <w:r>
              <w:t>i</w:t>
            </w:r>
            <w:proofErr w:type="spellEnd"/>
            <w:r>
              <w:t>类车的小时等效声级，</w:t>
            </w:r>
            <w:r>
              <w:t>dB(A)</w:t>
            </w:r>
            <w:r>
              <w:t>；</w:t>
            </w:r>
          </w:p>
          <w:p w:rsidR="00744BCA" w:rsidRDefault="00AA145A">
            <w:pPr>
              <w:pStyle w:val="afff9"/>
            </w:pPr>
            <w:r>
              <w:rPr>
                <w:position w:val="-20"/>
              </w:rPr>
              <w:object w:dxaOrig="645" w:dyaOrig="495">
                <v:shape id="_x0000_i1047" type="#_x0000_t75" style="width:32.25pt;height:24.75pt" o:ole="">
                  <v:imagedata r:id="rId69" o:title=""/>
                </v:shape>
                <o:OLEObject Type="Embed" ProgID="Equation.3" ShapeID="_x0000_i1047" DrawAspect="Content" ObjectID="_1648477445" r:id="rId70"/>
              </w:object>
            </w:r>
            <w:r>
              <w:t>—</w:t>
            </w:r>
            <w:r>
              <w:t>第</w:t>
            </w:r>
            <w:proofErr w:type="spellStart"/>
            <w:r>
              <w:t>i</w:t>
            </w:r>
            <w:proofErr w:type="spellEnd"/>
            <w:r>
              <w:t>类车速度为</w:t>
            </w:r>
            <w:r>
              <w:rPr>
                <w:position w:val="-6"/>
              </w:rPr>
              <w:object w:dxaOrig="240" w:dyaOrig="270">
                <v:shape id="_x0000_i1048" type="#_x0000_t75" style="width:12pt;height:13.5pt" o:ole="">
                  <v:imagedata r:id="rId71" o:title=""/>
                </v:shape>
                <o:OLEObject Type="Embed" ProgID="Equation.3" ShapeID="_x0000_i1048" DrawAspect="Content" ObjectID="_1648477446" r:id="rId72"/>
              </w:object>
            </w:r>
            <w:r>
              <w:t>，</w:t>
            </w:r>
            <w:r>
              <w:t>km/h</w:t>
            </w:r>
            <w:r>
              <w:t>；水平距离为</w:t>
            </w:r>
            <w:r>
              <w:t>7.5m</w:t>
            </w:r>
            <w:r>
              <w:t>出的能量平均</w:t>
            </w:r>
            <w:r>
              <w:t>A</w:t>
            </w:r>
            <w:r>
              <w:t>声级，</w:t>
            </w:r>
            <w:r>
              <w:t>dB(A)</w:t>
            </w:r>
            <w:r>
              <w:t>；</w:t>
            </w:r>
          </w:p>
          <w:p w:rsidR="00744BCA" w:rsidRDefault="00AA145A">
            <w:pPr>
              <w:pStyle w:val="afff9"/>
            </w:pPr>
            <w:r>
              <w:rPr>
                <w:position w:val="-6"/>
              </w:rPr>
              <w:object w:dxaOrig="315" w:dyaOrig="270">
                <v:shape id="_x0000_i1049" type="#_x0000_t75" style="width:15.75pt;height:13.5pt" o:ole="">
                  <v:imagedata r:id="rId73" o:title=""/>
                </v:shape>
                <o:OLEObject Type="Embed" ProgID="Equation.3" ShapeID="_x0000_i1049" DrawAspect="Content" ObjectID="_1648477447" r:id="rId74"/>
              </w:object>
            </w:r>
            <w:r>
              <w:t>—</w:t>
            </w:r>
            <w:r>
              <w:t>昼间、夜间通过某个预测点的第</w:t>
            </w:r>
            <w:proofErr w:type="spellStart"/>
            <w:r>
              <w:t>i</w:t>
            </w:r>
            <w:proofErr w:type="spellEnd"/>
            <w:r>
              <w:t>类车平均小时车流量，辆</w:t>
            </w:r>
            <w:r>
              <w:t>/h</w:t>
            </w:r>
            <w:r>
              <w:t>；</w:t>
            </w:r>
          </w:p>
          <w:p w:rsidR="00744BCA" w:rsidRDefault="00AA145A">
            <w:pPr>
              <w:pStyle w:val="afff9"/>
            </w:pPr>
            <w:r>
              <w:rPr>
                <w:position w:val="-4"/>
              </w:rPr>
              <w:object w:dxaOrig="195" w:dyaOrig="195">
                <v:shape id="_x0000_i1050" type="#_x0000_t75" style="width:9.75pt;height:9.75pt" o:ole="">
                  <v:imagedata r:id="rId75" o:title=""/>
                </v:shape>
                <o:OLEObject Type="Embed" ProgID="Equation.DSMT4" ShapeID="_x0000_i1050" DrawAspect="Content" ObjectID="_1648477448" r:id="rId76"/>
              </w:object>
            </w:r>
            <w:r>
              <w:t>—</w:t>
            </w:r>
            <w:r>
              <w:t>从车道中心线到预测点的距离，</w:t>
            </w:r>
            <w:r>
              <w:t>m</w:t>
            </w:r>
            <w:r>
              <w:t>；适用于</w:t>
            </w:r>
            <w:r>
              <w:rPr>
                <w:position w:val="-4"/>
              </w:rPr>
              <w:object w:dxaOrig="195" w:dyaOrig="195">
                <v:shape id="_x0000_i1051" type="#_x0000_t75" style="width:9.75pt;height:9.75pt" o:ole="">
                  <v:imagedata r:id="rId75" o:title=""/>
                </v:shape>
                <o:OLEObject Type="Embed" ProgID="Equation.DSMT4" ShapeID="_x0000_i1051" DrawAspect="Content" ObjectID="_1648477449" r:id="rId77"/>
              </w:object>
            </w:r>
            <w:r>
              <w:t>＞</w:t>
            </w:r>
            <w:r>
              <w:t>7.5m</w:t>
            </w:r>
            <w:r>
              <w:t>预测点的噪声预测；</w:t>
            </w:r>
          </w:p>
          <w:p w:rsidR="00744BCA" w:rsidRDefault="00AA145A">
            <w:pPr>
              <w:pStyle w:val="afff9"/>
            </w:pPr>
            <w:r>
              <w:object w:dxaOrig="225" w:dyaOrig="270">
                <v:shape id="_x0000_i1052" type="#_x0000_t75" style="width:11.25pt;height:13.5pt" o:ole="">
                  <v:imagedata r:id="rId78" o:title=""/>
                </v:shape>
                <o:OLEObject Type="Embed" ProgID="Equation.3" ShapeID="_x0000_i1052" DrawAspect="Content" ObjectID="_1648477450" r:id="rId79"/>
              </w:object>
            </w:r>
            <w:r>
              <w:t>—</w:t>
            </w:r>
            <w:r>
              <w:t>计算等效声级的时间，取</w:t>
            </w:r>
            <w:r>
              <w:t>T=1h</w:t>
            </w:r>
            <w:r>
              <w:t>；</w:t>
            </w:r>
            <w:r>
              <w:t>.0</w:t>
            </w:r>
          </w:p>
          <w:p w:rsidR="00744BCA" w:rsidRDefault="00AA145A">
            <w:pPr>
              <w:pStyle w:val="afff9"/>
            </w:pPr>
            <w:r>
              <w:rPr>
                <w:position w:val="-6"/>
              </w:rPr>
              <w:object w:dxaOrig="240" w:dyaOrig="270">
                <v:shape id="_x0000_i1053" type="#_x0000_t75" style="width:12pt;height:13.5pt" o:ole="">
                  <v:imagedata r:id="rId71" o:title=""/>
                </v:shape>
                <o:OLEObject Type="Embed" ProgID="Equation.3" ShapeID="_x0000_i1053" DrawAspect="Content" ObjectID="_1648477451" r:id="rId80"/>
              </w:object>
            </w:r>
            <w:r>
              <w:t>—</w:t>
            </w:r>
            <w:r>
              <w:t>第</w:t>
            </w:r>
            <w:proofErr w:type="spellStart"/>
            <w:r>
              <w:t>i</w:t>
            </w:r>
            <w:proofErr w:type="spellEnd"/>
            <w:r>
              <w:t>类车的平均行驶速度，</w:t>
            </w:r>
            <w:r>
              <w:t>km/h</w:t>
            </w:r>
            <w:r>
              <w:t>；</w:t>
            </w:r>
          </w:p>
          <w:p w:rsidR="00744BCA" w:rsidRDefault="00AA145A">
            <w:pPr>
              <w:pStyle w:val="afff9"/>
            </w:pPr>
            <w:r>
              <w:rPr>
                <w:position w:val="-12"/>
              </w:rPr>
              <w:object w:dxaOrig="630" w:dyaOrig="360">
                <v:shape id="_x0000_i1054" type="#_x0000_t75" style="width:31.5pt;height:18pt" o:ole="">
                  <v:imagedata r:id="rId81" o:title=""/>
                </v:shape>
                <o:OLEObject Type="Embed" ProgID="Equation.DSMT4" ShapeID="_x0000_i1054" DrawAspect="Content" ObjectID="_1648477452" r:id="rId82"/>
              </w:object>
            </w:r>
            <w:r>
              <w:t>—</w:t>
            </w:r>
            <w:r>
              <w:t>预测点到有限长路段两端的张角（弧度）；</w:t>
            </w:r>
          </w:p>
          <w:p w:rsidR="00744BCA" w:rsidRDefault="00AA145A">
            <w:pPr>
              <w:pStyle w:val="afff9"/>
            </w:pPr>
            <w:r>
              <w:rPr>
                <w:noProof/>
              </w:rPr>
              <w:drawing>
                <wp:inline distT="0" distB="0" distL="0" distR="0">
                  <wp:extent cx="2291715" cy="109283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0" y="0"/>
                            <a:ext cx="2291715" cy="1092835"/>
                          </a:xfrm>
                          <a:prstGeom prst="rect">
                            <a:avLst/>
                          </a:prstGeom>
                          <a:noFill/>
                          <a:ln>
                            <a:noFill/>
                          </a:ln>
                        </pic:spPr>
                      </pic:pic>
                    </a:graphicData>
                  </a:graphic>
                </wp:inline>
              </w:drawing>
            </w:r>
          </w:p>
          <w:p w:rsidR="00744BCA" w:rsidRDefault="00AA145A">
            <w:pPr>
              <w:pStyle w:val="afff9"/>
            </w:pPr>
            <w:r>
              <w:t xml:space="preserve">A-B </w:t>
            </w:r>
            <w:r>
              <w:t>为路段，</w:t>
            </w:r>
            <w:r>
              <w:t xml:space="preserve">P </w:t>
            </w:r>
            <w:r>
              <w:t>为预测点</w:t>
            </w:r>
          </w:p>
          <w:p w:rsidR="00744BCA" w:rsidRDefault="00AA145A">
            <w:pPr>
              <w:pStyle w:val="afff9"/>
            </w:pPr>
            <w:r>
              <w:object w:dxaOrig="360" w:dyaOrig="270">
                <v:shape id="_x0000_i1055" type="#_x0000_t75" style="width:18pt;height:13.5pt" o:ole="">
                  <v:imagedata r:id="rId84" o:title=""/>
                </v:shape>
                <o:OLEObject Type="Embed" ProgID="Equation.3" ShapeID="_x0000_i1055" DrawAspect="Content" ObjectID="_1648477453" r:id="rId85"/>
              </w:object>
            </w:r>
            <w:r>
              <w:t>—</w:t>
            </w:r>
            <w:r>
              <w:t>由其他因素引起的修正量，</w:t>
            </w:r>
            <w:r>
              <w:t>dB(A)</w:t>
            </w:r>
            <w:r>
              <w:t>，可按下式计算：</w:t>
            </w:r>
          </w:p>
          <w:p w:rsidR="00744BCA" w:rsidRDefault="00AA145A">
            <w:pPr>
              <w:pStyle w:val="afff9"/>
            </w:pPr>
            <w:r>
              <w:rPr>
                <w:position w:val="-12"/>
              </w:rPr>
              <w:object w:dxaOrig="2070" w:dyaOrig="360">
                <v:shape id="_x0000_i1056" type="#_x0000_t75" style="width:103.5pt;height:18pt" o:ole="">
                  <v:imagedata r:id="rId86" o:title=""/>
                </v:shape>
                <o:OLEObject Type="Embed" ProgID="Equation.DSMT4" ShapeID="_x0000_i1056" DrawAspect="Content" ObjectID="_1648477454" r:id="rId87"/>
              </w:object>
            </w:r>
          </w:p>
          <w:p w:rsidR="00744BCA" w:rsidRDefault="00AA145A">
            <w:pPr>
              <w:pStyle w:val="afff9"/>
            </w:pPr>
            <w:r>
              <w:rPr>
                <w:position w:val="-14"/>
              </w:rPr>
              <w:object w:dxaOrig="1995" w:dyaOrig="375">
                <v:shape id="_x0000_i1057" type="#_x0000_t75" style="width:99.75pt;height:18.75pt" o:ole="">
                  <v:imagedata r:id="rId88" o:title=""/>
                </v:shape>
                <o:OLEObject Type="Embed" ProgID="Equation.DSMT4" ShapeID="_x0000_i1057" DrawAspect="Content" ObjectID="_1648477455" r:id="rId89"/>
              </w:object>
            </w:r>
          </w:p>
          <w:p w:rsidR="00744BCA" w:rsidRDefault="00AA145A">
            <w:pPr>
              <w:pStyle w:val="afff9"/>
            </w:pPr>
            <w:r>
              <w:rPr>
                <w:position w:val="-14"/>
              </w:rPr>
              <w:object w:dxaOrig="2805" w:dyaOrig="375">
                <v:shape id="_x0000_i1058" type="#_x0000_t75" style="width:140.25pt;height:18.75pt" o:ole="">
                  <v:imagedata r:id="rId90" o:title=""/>
                </v:shape>
                <o:OLEObject Type="Embed" ProgID="Equation.DSMT4" ShapeID="_x0000_i1058" DrawAspect="Content" ObjectID="_1648477456" r:id="rId91"/>
              </w:object>
            </w:r>
          </w:p>
          <w:p w:rsidR="00744BCA" w:rsidRDefault="00AA145A">
            <w:pPr>
              <w:pStyle w:val="afff9"/>
            </w:pPr>
            <w:r>
              <w:t>式中：</w:t>
            </w:r>
          </w:p>
          <w:p w:rsidR="00744BCA" w:rsidRDefault="00AA145A">
            <w:pPr>
              <w:pStyle w:val="afff9"/>
            </w:pPr>
            <w:r>
              <w:object w:dxaOrig="360" w:dyaOrig="270">
                <v:shape id="_x0000_i1059" type="#_x0000_t75" style="width:18pt;height:13.5pt" o:ole="">
                  <v:imagedata r:id="rId84" o:title=""/>
                </v:shape>
                <o:OLEObject Type="Embed" ProgID="Equation.3" ShapeID="_x0000_i1059" DrawAspect="Content" ObjectID="_1648477457" r:id="rId92"/>
              </w:object>
            </w:r>
            <w:r>
              <w:rPr>
                <w:vertAlign w:val="subscript"/>
              </w:rPr>
              <w:t>1</w:t>
            </w:r>
            <w:r>
              <w:t>—</w:t>
            </w:r>
            <w:r>
              <w:t>线路因素引起的修正量，</w:t>
            </w:r>
            <w:r>
              <w:t>dB(A)</w:t>
            </w:r>
          </w:p>
          <w:p w:rsidR="00744BCA" w:rsidRDefault="00AA145A">
            <w:pPr>
              <w:pStyle w:val="afff9"/>
            </w:pPr>
            <w:r>
              <w:rPr>
                <w:position w:val="-4"/>
              </w:rPr>
              <w:object w:dxaOrig="360" w:dyaOrig="270">
                <v:shape id="_x0000_i1060" type="#_x0000_t75" style="width:18pt;height:13.5pt" o:ole="">
                  <v:imagedata r:id="rId93" o:title=""/>
                </v:shape>
                <o:OLEObject Type="Embed" ProgID="Equation.3" ShapeID="_x0000_i1060" DrawAspect="Content" ObjectID="_1648477458" r:id="rId94"/>
              </w:object>
            </w:r>
            <w:r>
              <w:rPr>
                <w:vertAlign w:val="subscript"/>
              </w:rPr>
              <w:t>坡度</w:t>
            </w:r>
            <w:r>
              <w:rPr>
                <w:vertAlign w:val="subscript"/>
              </w:rPr>
              <w:t xml:space="preserve"> </w:t>
            </w:r>
            <w:r>
              <w:t>—</w:t>
            </w:r>
            <w:r>
              <w:t>道路纵坡修正量，</w:t>
            </w:r>
            <w:r>
              <w:t>dB(A)</w:t>
            </w:r>
            <w:r>
              <w:t>；</w:t>
            </w:r>
          </w:p>
          <w:p w:rsidR="00744BCA" w:rsidRDefault="00AA145A">
            <w:pPr>
              <w:pStyle w:val="afff9"/>
            </w:pPr>
            <w:r>
              <w:object w:dxaOrig="360" w:dyaOrig="270">
                <v:shape id="_x0000_i1061" type="#_x0000_t75" style="width:18pt;height:13.5pt" o:ole="">
                  <v:imagedata r:id="rId84" o:title=""/>
                </v:shape>
                <o:OLEObject Type="Embed" ProgID="Equation.3" ShapeID="_x0000_i1061" DrawAspect="Content" ObjectID="_1648477459" r:id="rId95"/>
              </w:object>
            </w:r>
            <w:r>
              <w:rPr>
                <w:vertAlign w:val="subscript"/>
              </w:rPr>
              <w:t>路面</w:t>
            </w:r>
            <w:r>
              <w:t>—</w:t>
            </w:r>
            <w:r>
              <w:t>道路路面材料引起的修正量；</w:t>
            </w:r>
          </w:p>
          <w:p w:rsidR="00744BCA" w:rsidRDefault="00AA145A">
            <w:pPr>
              <w:pStyle w:val="afff9"/>
            </w:pPr>
            <w:r>
              <w:object w:dxaOrig="360" w:dyaOrig="270">
                <v:shape id="_x0000_i1062" type="#_x0000_t75" style="width:18pt;height:13.5pt" o:ole="">
                  <v:imagedata r:id="rId84" o:title=""/>
                </v:shape>
                <o:OLEObject Type="Embed" ProgID="Equation.3" ShapeID="_x0000_i1062" DrawAspect="Content" ObjectID="_1648477460" r:id="rId96"/>
              </w:object>
            </w:r>
            <w:r>
              <w:rPr>
                <w:vertAlign w:val="subscript"/>
              </w:rPr>
              <w:t>2</w:t>
            </w:r>
            <w:r>
              <w:t>—</w:t>
            </w:r>
            <w:r>
              <w:t>声波传播途径中引起的衰减量，</w:t>
            </w:r>
            <w:r>
              <w:t>dB(A)</w:t>
            </w:r>
            <w:r>
              <w:t>；</w:t>
            </w:r>
          </w:p>
          <w:p w:rsidR="00744BCA" w:rsidRDefault="00AA145A">
            <w:pPr>
              <w:pStyle w:val="afff9"/>
            </w:pPr>
            <w:r>
              <w:object w:dxaOrig="360" w:dyaOrig="270">
                <v:shape id="_x0000_i1063" type="#_x0000_t75" style="width:18pt;height:13.5pt" o:ole="">
                  <v:imagedata r:id="rId84" o:title=""/>
                </v:shape>
                <o:OLEObject Type="Embed" ProgID="Equation.3" ShapeID="_x0000_i1063" DrawAspect="Content" ObjectID="_1648477461" r:id="rId97"/>
              </w:object>
            </w:r>
            <w:r>
              <w:rPr>
                <w:vertAlign w:val="subscript"/>
              </w:rPr>
              <w:t>3</w:t>
            </w:r>
            <w:r>
              <w:t>—</w:t>
            </w:r>
            <w:r>
              <w:t>由反射引起的修正量，</w:t>
            </w:r>
            <w:r>
              <w:t>dB(A)</w:t>
            </w:r>
            <w:r>
              <w:t>。</w:t>
            </w:r>
          </w:p>
          <w:p w:rsidR="00744BCA" w:rsidRDefault="00AA145A">
            <w:pPr>
              <w:pStyle w:val="afff9"/>
            </w:pPr>
            <w:r>
              <w:t>总车流等效声级为：</w:t>
            </w:r>
          </w:p>
          <w:p w:rsidR="00744BCA" w:rsidRDefault="00AA145A">
            <w:pPr>
              <w:pStyle w:val="afff9"/>
              <w:jc w:val="center"/>
            </w:pPr>
            <w:r>
              <w:object w:dxaOrig="4782" w:dyaOrig="475">
                <v:shape id="_x0000_i1064" type="#_x0000_t75" style="width:239.25pt;height:24pt" o:ole="">
                  <v:imagedata r:id="rId98" o:title=""/>
                </v:shape>
                <o:OLEObject Type="Embed" ProgID="Equation.DSMT4" ShapeID="_x0000_i1064" DrawAspect="Content" ObjectID="_1648477462" r:id="rId99"/>
              </w:object>
            </w:r>
          </w:p>
          <w:p w:rsidR="00744BCA" w:rsidRDefault="00AA145A">
            <w:pPr>
              <w:pStyle w:val="afff9"/>
            </w:pPr>
            <w:r>
              <w:t>（</w:t>
            </w:r>
            <w:r>
              <w:t>1</w:t>
            </w:r>
            <w:r>
              <w:t>）修正量与衰减量的计算</w:t>
            </w:r>
          </w:p>
          <w:p w:rsidR="00744BCA" w:rsidRDefault="00AA145A">
            <w:pPr>
              <w:pStyle w:val="afff9"/>
            </w:pPr>
            <w:r>
              <w:t>公路纵坡修引起的交通噪声修正量（</w:t>
            </w:r>
            <w:r>
              <w:rPr>
                <w:position w:val="-14"/>
              </w:rPr>
              <w:object w:dxaOrig="611" w:dyaOrig="380">
                <v:shape id="_x0000_i1065" type="#_x0000_t75" style="width:30.75pt;height:18.75pt" o:ole="">
                  <v:imagedata r:id="rId100" o:title=""/>
                </v:shape>
                <o:OLEObject Type="Embed" ProgID="Equation.DSMT4" ShapeID="_x0000_i1065" DrawAspect="Content" ObjectID="_1648477463" r:id="rId101"/>
              </w:object>
            </w:r>
            <w:r>
              <w:t>）可按下式计算：</w:t>
            </w:r>
          </w:p>
          <w:p w:rsidR="00744BCA" w:rsidRDefault="00AA145A">
            <w:pPr>
              <w:autoSpaceDE w:val="0"/>
              <w:autoSpaceDN w:val="0"/>
              <w:adjustRightInd w:val="0"/>
              <w:spacing w:line="360" w:lineRule="auto"/>
              <w:ind w:firstLineChars="969" w:firstLine="2326"/>
              <w:rPr>
                <w:kern w:val="0"/>
                <w:sz w:val="24"/>
              </w:rPr>
            </w:pPr>
            <w:r>
              <w:rPr>
                <w:kern w:val="0"/>
                <w:sz w:val="24"/>
              </w:rPr>
              <w:t>大型车：</w:t>
            </w:r>
            <w:r>
              <w:rPr>
                <w:position w:val="-14"/>
                <w:sz w:val="24"/>
              </w:rPr>
              <w:object w:dxaOrig="2350" w:dyaOrig="380">
                <v:shape id="_x0000_i1066" type="#_x0000_t75" style="width:117.75pt;height:18.75pt" o:ole="">
                  <v:imagedata r:id="rId102" o:title=""/>
                </v:shape>
                <o:OLEObject Type="Embed" ProgID="Equation.DSMT4" ShapeID="_x0000_i1066" DrawAspect="Content" ObjectID="_1648477464" r:id="rId103"/>
              </w:object>
            </w:r>
          </w:p>
          <w:p w:rsidR="00744BCA" w:rsidRDefault="00AA145A">
            <w:pPr>
              <w:autoSpaceDE w:val="0"/>
              <w:autoSpaceDN w:val="0"/>
              <w:adjustRightInd w:val="0"/>
              <w:spacing w:line="360" w:lineRule="auto"/>
              <w:ind w:firstLineChars="969" w:firstLine="2326"/>
              <w:rPr>
                <w:kern w:val="0"/>
                <w:sz w:val="24"/>
              </w:rPr>
            </w:pPr>
            <w:r>
              <w:rPr>
                <w:kern w:val="0"/>
                <w:sz w:val="24"/>
              </w:rPr>
              <w:t>中型车：</w:t>
            </w:r>
            <w:r>
              <w:rPr>
                <w:position w:val="-14"/>
                <w:sz w:val="24"/>
              </w:rPr>
              <w:object w:dxaOrig="2350" w:dyaOrig="380">
                <v:shape id="_x0000_i1067" type="#_x0000_t75" style="width:117.75pt;height:18.75pt" o:ole="">
                  <v:imagedata r:id="rId104" o:title=""/>
                </v:shape>
                <o:OLEObject Type="Embed" ProgID="Equation.DSMT4" ShapeID="_x0000_i1067" DrawAspect="Content" ObjectID="_1648477465" r:id="rId105"/>
              </w:object>
            </w:r>
          </w:p>
          <w:p w:rsidR="00744BCA" w:rsidRDefault="00AA145A">
            <w:pPr>
              <w:spacing w:line="360" w:lineRule="auto"/>
              <w:ind w:firstLineChars="969" w:firstLine="2326"/>
              <w:rPr>
                <w:sz w:val="24"/>
              </w:rPr>
            </w:pPr>
            <w:r>
              <w:rPr>
                <w:kern w:val="0"/>
                <w:sz w:val="24"/>
              </w:rPr>
              <w:t>小型车：</w:t>
            </w:r>
            <w:r>
              <w:rPr>
                <w:position w:val="-14"/>
                <w:sz w:val="24"/>
              </w:rPr>
              <w:object w:dxaOrig="2350" w:dyaOrig="380">
                <v:shape id="_x0000_i1068" type="#_x0000_t75" style="width:117.75pt;height:18.75pt" o:ole="">
                  <v:imagedata r:id="rId106" o:title=""/>
                </v:shape>
                <o:OLEObject Type="Embed" ProgID="Equation.DSMT4" ShapeID="_x0000_i1068" DrawAspect="Content" ObjectID="_1648477466" r:id="rId107"/>
              </w:object>
            </w:r>
          </w:p>
          <w:p w:rsidR="00744BCA" w:rsidRDefault="00AA145A">
            <w:pPr>
              <w:spacing w:line="480" w:lineRule="exact"/>
              <w:ind w:firstLineChars="200" w:firstLine="480"/>
              <w:rPr>
                <w:sz w:val="24"/>
              </w:rPr>
            </w:pPr>
            <w:r>
              <w:rPr>
                <w:sz w:val="24"/>
              </w:rPr>
              <w:t>式中：</w:t>
            </w:r>
            <w:r>
              <w:rPr>
                <w:position w:val="-10"/>
                <w:sz w:val="24"/>
              </w:rPr>
              <w:object w:dxaOrig="245" w:dyaOrig="312">
                <v:shape id="_x0000_i1069" type="#_x0000_t75" style="width:12pt;height:15.75pt" o:ole="">
                  <v:imagedata r:id="rId108" o:title=""/>
                </v:shape>
                <o:OLEObject Type="Embed" ProgID="Equation.DSMT4" ShapeID="_x0000_i1069" DrawAspect="Content" ObjectID="_1648477467" r:id="rId109"/>
              </w:object>
            </w:r>
            <w:r>
              <w:rPr>
                <w:sz w:val="24"/>
              </w:rPr>
              <w:t>指公路纵坡坡度，</w:t>
            </w:r>
            <w:r>
              <w:rPr>
                <w:sz w:val="24"/>
              </w:rPr>
              <w:t>%</w:t>
            </w:r>
            <w:r>
              <w:rPr>
                <w:sz w:val="24"/>
              </w:rPr>
              <w:t>；</w:t>
            </w:r>
          </w:p>
          <w:p w:rsidR="00744BCA" w:rsidRDefault="00AA145A">
            <w:pPr>
              <w:spacing w:line="480" w:lineRule="exact"/>
              <w:ind w:firstLineChars="200" w:firstLine="480"/>
              <w:rPr>
                <w:sz w:val="24"/>
              </w:rPr>
            </w:pPr>
            <w:r>
              <w:rPr>
                <w:sz w:val="24"/>
              </w:rPr>
              <w:t>道路路面引起的交通噪声修正量见表</w:t>
            </w:r>
            <w:r>
              <w:rPr>
                <w:rFonts w:hint="eastAsia"/>
                <w:sz w:val="24"/>
              </w:rPr>
              <w:t>7-12</w:t>
            </w:r>
            <w:r>
              <w:rPr>
                <w:sz w:val="24"/>
              </w:rPr>
              <w:t>。</w:t>
            </w:r>
          </w:p>
          <w:p w:rsidR="00744BCA" w:rsidRDefault="00AA145A">
            <w:pPr>
              <w:pStyle w:val="afff4"/>
              <w:adjustRightInd w:val="0"/>
              <w:snapToGrid w:val="0"/>
              <w:spacing w:beforeLines="50" w:before="156" w:afterLines="20" w:after="62" w:line="300" w:lineRule="exact"/>
              <w:ind w:firstLineChars="0" w:firstLine="0"/>
              <w:jc w:val="center"/>
              <w:rPr>
                <w:rFonts w:ascii="Times New Roman" w:hAnsi="Times New Roman"/>
                <w:bCs/>
                <w:szCs w:val="24"/>
              </w:rPr>
            </w:pPr>
            <w:r>
              <w:rPr>
                <w:rFonts w:ascii="Times New Roman" w:hAnsi="Times New Roman"/>
                <w:bCs/>
                <w:szCs w:val="24"/>
              </w:rPr>
              <w:t>表</w:t>
            </w:r>
            <w:r>
              <w:rPr>
                <w:rFonts w:ascii="Times New Roman" w:hAnsi="Times New Roman" w:hint="eastAsia"/>
                <w:bCs/>
                <w:szCs w:val="24"/>
              </w:rPr>
              <w:t>7-12</w:t>
            </w:r>
            <w:r>
              <w:rPr>
                <w:rFonts w:ascii="Times New Roman" w:hAnsi="Times New Roman"/>
                <w:bCs/>
                <w:szCs w:val="24"/>
              </w:rPr>
              <w:t xml:space="preserve"> </w:t>
            </w:r>
            <w:r>
              <w:rPr>
                <w:rFonts w:ascii="Times New Roman" w:hAnsi="Times New Roman"/>
                <w:bCs/>
                <w:szCs w:val="24"/>
              </w:rPr>
              <w:t>不同路面的噪声修正</w:t>
            </w:r>
            <w:r>
              <w:rPr>
                <w:rFonts w:ascii="Times New Roman" w:hAnsi="Times New Roman"/>
                <w:bCs/>
                <w:szCs w:val="24"/>
              </w:rPr>
              <w:t xml:space="preserve">  </w:t>
            </w:r>
            <w:r>
              <w:rPr>
                <w:rFonts w:ascii="Times New Roman" w:hAnsi="Times New Roman"/>
                <w:bCs/>
                <w:szCs w:val="24"/>
              </w:rPr>
              <w:t>单位：</w:t>
            </w:r>
            <w:r>
              <w:rPr>
                <w:rFonts w:ascii="Times New Roman" w:hAnsi="Times New Roman"/>
                <w:bCs/>
                <w:szCs w:val="24"/>
              </w:rPr>
              <w:t>dB(A)</w:t>
            </w:r>
          </w:p>
          <w:tbl>
            <w:tblPr>
              <w:tblW w:w="8678" w:type="dxa"/>
              <w:jc w:val="center"/>
              <w:tblBorders>
                <w:top w:val="single" w:sz="8" w:space="0" w:color="auto"/>
                <w:bottom w:val="single" w:sz="8" w:space="0" w:color="auto"/>
                <w:insideH w:val="single" w:sz="6" w:space="0" w:color="auto"/>
                <w:insideV w:val="single" w:sz="6" w:space="0" w:color="auto"/>
              </w:tblBorders>
              <w:tblLayout w:type="fixed"/>
              <w:tblLook w:val="04A0" w:firstRow="1" w:lastRow="0" w:firstColumn="1" w:lastColumn="0" w:noHBand="0" w:noVBand="1"/>
            </w:tblPr>
            <w:tblGrid>
              <w:gridCol w:w="2163"/>
              <w:gridCol w:w="2170"/>
              <w:gridCol w:w="2171"/>
              <w:gridCol w:w="2174"/>
            </w:tblGrid>
            <w:tr w:rsidR="00744BCA">
              <w:trPr>
                <w:trHeight w:val="340"/>
                <w:jc w:val="center"/>
              </w:trPr>
              <w:tc>
                <w:tcPr>
                  <w:tcW w:w="2163" w:type="dxa"/>
                  <w:vMerge w:val="restart"/>
                  <w:vAlign w:val="center"/>
                </w:tcPr>
                <w:p w:rsidR="00744BCA" w:rsidRDefault="00AA145A">
                  <w:pPr>
                    <w:pStyle w:val="afff5"/>
                    <w:rPr>
                      <w:rFonts w:eastAsia="宋体" w:cs="Times New Roman"/>
                      <w:b/>
                    </w:rPr>
                  </w:pPr>
                  <w:r>
                    <w:rPr>
                      <w:rFonts w:eastAsia="宋体" w:cs="Times New Roman"/>
                      <w:b/>
                    </w:rPr>
                    <w:t>路面类型</w:t>
                  </w:r>
                </w:p>
              </w:tc>
              <w:tc>
                <w:tcPr>
                  <w:tcW w:w="6515" w:type="dxa"/>
                  <w:gridSpan w:val="3"/>
                  <w:vAlign w:val="center"/>
                </w:tcPr>
                <w:p w:rsidR="00744BCA" w:rsidRDefault="00AA145A">
                  <w:pPr>
                    <w:pStyle w:val="afff5"/>
                    <w:rPr>
                      <w:rFonts w:eastAsia="宋体" w:cs="Times New Roman"/>
                      <w:b/>
                    </w:rPr>
                  </w:pPr>
                  <w:r>
                    <w:rPr>
                      <w:rFonts w:eastAsia="宋体" w:cs="Times New Roman"/>
                      <w:b/>
                    </w:rPr>
                    <w:t>不同行驶速度修正量</w:t>
                  </w:r>
                </w:p>
              </w:tc>
            </w:tr>
            <w:tr w:rsidR="00744BCA">
              <w:trPr>
                <w:trHeight w:val="340"/>
                <w:jc w:val="center"/>
              </w:trPr>
              <w:tc>
                <w:tcPr>
                  <w:tcW w:w="2163" w:type="dxa"/>
                  <w:vMerge/>
                  <w:vAlign w:val="center"/>
                </w:tcPr>
                <w:p w:rsidR="00744BCA" w:rsidRDefault="00744BCA">
                  <w:pPr>
                    <w:pStyle w:val="afff5"/>
                    <w:rPr>
                      <w:rFonts w:eastAsia="宋体" w:cs="Times New Roman"/>
                      <w:b/>
                    </w:rPr>
                  </w:pPr>
                </w:p>
              </w:tc>
              <w:tc>
                <w:tcPr>
                  <w:tcW w:w="2170" w:type="dxa"/>
                  <w:vAlign w:val="center"/>
                </w:tcPr>
                <w:p w:rsidR="00744BCA" w:rsidRDefault="00AA145A">
                  <w:pPr>
                    <w:pStyle w:val="afff5"/>
                    <w:rPr>
                      <w:rFonts w:eastAsia="宋体" w:cs="Times New Roman"/>
                      <w:b/>
                    </w:rPr>
                  </w:pPr>
                  <w:r>
                    <w:rPr>
                      <w:rFonts w:eastAsia="宋体" w:cs="Times New Roman" w:hint="eastAsia"/>
                      <w:b/>
                    </w:rPr>
                    <w:t>2</w:t>
                  </w:r>
                  <w:r>
                    <w:rPr>
                      <w:rFonts w:eastAsia="宋体" w:cs="Times New Roman"/>
                      <w:b/>
                    </w:rPr>
                    <w:t>0km/h</w:t>
                  </w:r>
                </w:p>
              </w:tc>
              <w:tc>
                <w:tcPr>
                  <w:tcW w:w="2171" w:type="dxa"/>
                  <w:vAlign w:val="center"/>
                </w:tcPr>
                <w:p w:rsidR="00744BCA" w:rsidRDefault="00AA145A">
                  <w:pPr>
                    <w:pStyle w:val="afff5"/>
                    <w:rPr>
                      <w:rFonts w:eastAsia="宋体" w:cs="Times New Roman"/>
                      <w:b/>
                    </w:rPr>
                  </w:pPr>
                  <w:r>
                    <w:rPr>
                      <w:rFonts w:eastAsia="宋体" w:cs="Times New Roman" w:hint="eastAsia"/>
                      <w:b/>
                    </w:rPr>
                    <w:t>30</w:t>
                  </w:r>
                  <w:r>
                    <w:rPr>
                      <w:rFonts w:eastAsia="宋体" w:cs="Times New Roman"/>
                      <w:b/>
                    </w:rPr>
                    <w:t>km/h</w:t>
                  </w:r>
                </w:p>
              </w:tc>
              <w:tc>
                <w:tcPr>
                  <w:tcW w:w="2174" w:type="dxa"/>
                  <w:vAlign w:val="center"/>
                </w:tcPr>
                <w:p w:rsidR="00744BCA" w:rsidRDefault="00AA145A">
                  <w:pPr>
                    <w:pStyle w:val="afff5"/>
                    <w:rPr>
                      <w:rFonts w:eastAsia="宋体" w:cs="Times New Roman"/>
                      <w:b/>
                    </w:rPr>
                  </w:pPr>
                  <w:r>
                    <w:rPr>
                      <w:rFonts w:eastAsia="宋体" w:cs="Times New Roman"/>
                      <w:b/>
                    </w:rPr>
                    <w:t>≥50km/h</w:t>
                  </w:r>
                </w:p>
              </w:tc>
            </w:tr>
            <w:tr w:rsidR="00744BCA">
              <w:trPr>
                <w:trHeight w:val="340"/>
                <w:jc w:val="center"/>
              </w:trPr>
              <w:tc>
                <w:tcPr>
                  <w:tcW w:w="2163" w:type="dxa"/>
                  <w:vAlign w:val="center"/>
                </w:tcPr>
                <w:p w:rsidR="00744BCA" w:rsidRDefault="00AA145A">
                  <w:pPr>
                    <w:pStyle w:val="afff5"/>
                    <w:rPr>
                      <w:rFonts w:eastAsia="宋体" w:cs="Times New Roman"/>
                    </w:rPr>
                  </w:pPr>
                  <w:r>
                    <w:rPr>
                      <w:rFonts w:eastAsia="宋体" w:cs="Times New Roman"/>
                    </w:rPr>
                    <w:t>沥青混凝土路面</w:t>
                  </w:r>
                </w:p>
              </w:tc>
              <w:tc>
                <w:tcPr>
                  <w:tcW w:w="2170" w:type="dxa"/>
                  <w:vAlign w:val="center"/>
                </w:tcPr>
                <w:p w:rsidR="00744BCA" w:rsidRDefault="00AA145A">
                  <w:pPr>
                    <w:pStyle w:val="afff5"/>
                    <w:rPr>
                      <w:rFonts w:eastAsia="宋体" w:cs="Times New Roman"/>
                    </w:rPr>
                  </w:pPr>
                  <w:r>
                    <w:rPr>
                      <w:rFonts w:eastAsia="宋体" w:cs="Times New Roman"/>
                    </w:rPr>
                    <w:t>0</w:t>
                  </w:r>
                </w:p>
              </w:tc>
              <w:tc>
                <w:tcPr>
                  <w:tcW w:w="2171" w:type="dxa"/>
                  <w:vAlign w:val="center"/>
                </w:tcPr>
                <w:p w:rsidR="00744BCA" w:rsidRDefault="00AA145A">
                  <w:pPr>
                    <w:pStyle w:val="afff5"/>
                    <w:rPr>
                      <w:rFonts w:eastAsia="宋体" w:cs="Times New Roman"/>
                    </w:rPr>
                  </w:pPr>
                  <w:r>
                    <w:rPr>
                      <w:rFonts w:eastAsia="宋体" w:cs="Times New Roman"/>
                    </w:rPr>
                    <w:t>0</w:t>
                  </w:r>
                </w:p>
              </w:tc>
              <w:tc>
                <w:tcPr>
                  <w:tcW w:w="2174" w:type="dxa"/>
                  <w:vAlign w:val="center"/>
                </w:tcPr>
                <w:p w:rsidR="00744BCA" w:rsidRDefault="00AA145A">
                  <w:pPr>
                    <w:pStyle w:val="afff5"/>
                    <w:rPr>
                      <w:rFonts w:eastAsia="宋体" w:cs="Times New Roman"/>
                    </w:rPr>
                  </w:pPr>
                  <w:r>
                    <w:rPr>
                      <w:rFonts w:eastAsia="宋体" w:cs="Times New Roman"/>
                    </w:rPr>
                    <w:t>0</w:t>
                  </w:r>
                </w:p>
              </w:tc>
            </w:tr>
            <w:tr w:rsidR="00744BCA">
              <w:trPr>
                <w:trHeight w:val="340"/>
                <w:jc w:val="center"/>
              </w:trPr>
              <w:tc>
                <w:tcPr>
                  <w:tcW w:w="2163" w:type="dxa"/>
                  <w:vAlign w:val="center"/>
                </w:tcPr>
                <w:p w:rsidR="00744BCA" w:rsidRDefault="00AA145A">
                  <w:pPr>
                    <w:pStyle w:val="afff5"/>
                    <w:rPr>
                      <w:rFonts w:eastAsia="宋体" w:cs="Times New Roman"/>
                    </w:rPr>
                  </w:pPr>
                  <w:r>
                    <w:rPr>
                      <w:rFonts w:eastAsia="宋体" w:cs="Times New Roman"/>
                    </w:rPr>
                    <w:t>水泥混凝土路面</w:t>
                  </w:r>
                </w:p>
              </w:tc>
              <w:tc>
                <w:tcPr>
                  <w:tcW w:w="2170" w:type="dxa"/>
                  <w:vAlign w:val="center"/>
                </w:tcPr>
                <w:p w:rsidR="00744BCA" w:rsidRDefault="00AA145A">
                  <w:pPr>
                    <w:pStyle w:val="afff5"/>
                    <w:rPr>
                      <w:rFonts w:eastAsia="宋体" w:cs="Times New Roman"/>
                    </w:rPr>
                  </w:pPr>
                  <w:r>
                    <w:rPr>
                      <w:rFonts w:eastAsia="宋体" w:cs="Times New Roman"/>
                    </w:rPr>
                    <w:t>1.0</w:t>
                  </w:r>
                </w:p>
              </w:tc>
              <w:tc>
                <w:tcPr>
                  <w:tcW w:w="2171" w:type="dxa"/>
                  <w:vAlign w:val="center"/>
                </w:tcPr>
                <w:p w:rsidR="00744BCA" w:rsidRDefault="00AA145A">
                  <w:pPr>
                    <w:pStyle w:val="afff5"/>
                    <w:rPr>
                      <w:rFonts w:eastAsia="宋体" w:cs="Times New Roman"/>
                    </w:rPr>
                  </w:pPr>
                  <w:r>
                    <w:rPr>
                      <w:rFonts w:eastAsia="宋体" w:cs="Times New Roman" w:hint="eastAsia"/>
                    </w:rPr>
                    <w:t>1.0</w:t>
                  </w:r>
                </w:p>
              </w:tc>
              <w:tc>
                <w:tcPr>
                  <w:tcW w:w="2174" w:type="dxa"/>
                  <w:vAlign w:val="center"/>
                </w:tcPr>
                <w:p w:rsidR="00744BCA" w:rsidRDefault="00AA145A">
                  <w:pPr>
                    <w:pStyle w:val="afff5"/>
                    <w:rPr>
                      <w:rFonts w:eastAsia="宋体" w:cs="Times New Roman"/>
                    </w:rPr>
                  </w:pPr>
                  <w:r>
                    <w:rPr>
                      <w:rFonts w:eastAsia="宋体" w:cs="Times New Roman"/>
                    </w:rPr>
                    <w:t>2.0</w:t>
                  </w:r>
                </w:p>
              </w:tc>
            </w:tr>
          </w:tbl>
          <w:p w:rsidR="00744BCA" w:rsidRDefault="00AA145A">
            <w:pPr>
              <w:pStyle w:val="afff9"/>
              <w:rPr>
                <w:highlight w:val="yellow"/>
              </w:rPr>
            </w:pPr>
            <w:r>
              <w:t>2.4</w:t>
            </w:r>
            <w:r>
              <w:rPr>
                <w:lang w:val="zh-CN"/>
              </w:rPr>
              <w:t>计算结果</w:t>
            </w:r>
          </w:p>
          <w:p w:rsidR="00744BCA" w:rsidRDefault="00AA145A">
            <w:pPr>
              <w:pStyle w:val="afff9"/>
              <w:rPr>
                <w:lang w:val="zh-CN"/>
              </w:rPr>
            </w:pPr>
            <w:r>
              <w:rPr>
                <w:lang w:val="zh-CN"/>
              </w:rPr>
              <w:t>项目沿线噪声影响：采用上述预测模式，对</w:t>
            </w:r>
            <w:r>
              <w:rPr>
                <w:lang w:val="zh-CN"/>
              </w:rPr>
              <w:t>20</w:t>
            </w:r>
            <w:r>
              <w:rPr>
                <w:rFonts w:hint="eastAsia"/>
                <w:lang w:val="zh-CN"/>
              </w:rPr>
              <w:t>21</w:t>
            </w:r>
            <w:r>
              <w:rPr>
                <w:lang w:val="zh-CN"/>
              </w:rPr>
              <w:t>年、</w:t>
            </w:r>
            <w:r>
              <w:rPr>
                <w:lang w:val="zh-CN"/>
              </w:rPr>
              <w:t>20</w:t>
            </w:r>
            <w:r>
              <w:rPr>
                <w:rFonts w:hint="eastAsia"/>
                <w:lang w:val="zh-CN"/>
              </w:rPr>
              <w:t>27</w:t>
            </w:r>
            <w:r>
              <w:rPr>
                <w:lang w:val="zh-CN"/>
              </w:rPr>
              <w:t>年和</w:t>
            </w:r>
            <w:r>
              <w:rPr>
                <w:lang w:val="zh-CN"/>
              </w:rPr>
              <w:t>20</w:t>
            </w:r>
            <w:r>
              <w:rPr>
                <w:rFonts w:hint="eastAsia"/>
                <w:lang w:val="zh-CN"/>
              </w:rPr>
              <w:t>35</w:t>
            </w:r>
            <w:r>
              <w:rPr>
                <w:lang w:val="zh-CN"/>
              </w:rPr>
              <w:t>年进行交通噪声</w:t>
            </w:r>
            <w:r>
              <w:rPr>
                <w:lang w:val="zh-CN"/>
              </w:rPr>
              <w:lastRenderedPageBreak/>
              <w:t>预测计算</w:t>
            </w:r>
            <w:r>
              <w:rPr>
                <w:rFonts w:hint="eastAsia"/>
                <w:lang w:val="zh-CN"/>
              </w:rPr>
              <w:t>，</w:t>
            </w:r>
            <w:r>
              <w:rPr>
                <w:rFonts w:hint="eastAsia"/>
              </w:rPr>
              <w:t>本项目周边的敏感点为道心村。</w:t>
            </w:r>
          </w:p>
          <w:p w:rsidR="00744BCA" w:rsidRDefault="00AA145A">
            <w:pPr>
              <w:pStyle w:val="afff9"/>
            </w:pPr>
            <w:r>
              <w:rPr>
                <w:lang w:val="zh-CN"/>
              </w:rPr>
              <w:t>各预测年份的道路交通噪声随车道</w:t>
            </w:r>
            <w:r>
              <w:t>红线</w:t>
            </w:r>
            <w:r>
              <w:rPr>
                <w:lang w:val="zh-CN"/>
              </w:rPr>
              <w:t>不同距离的等效声级见表</w:t>
            </w:r>
            <w:r>
              <w:rPr>
                <w:rFonts w:hint="eastAsia"/>
              </w:rPr>
              <w:t>7-13</w:t>
            </w:r>
            <w:r>
              <w:rPr>
                <w:szCs w:val="33"/>
              </w:rPr>
              <w:t>。</w:t>
            </w:r>
          </w:p>
          <w:p w:rsidR="00744BCA" w:rsidRDefault="00AA145A">
            <w:pPr>
              <w:adjustRightInd w:val="0"/>
              <w:snapToGrid w:val="0"/>
              <w:spacing w:line="360" w:lineRule="auto"/>
              <w:ind w:firstLine="539"/>
              <w:jc w:val="center"/>
              <w:rPr>
                <w:bCs/>
                <w:spacing w:val="-4"/>
                <w:sz w:val="24"/>
              </w:rPr>
            </w:pPr>
            <w:r>
              <w:rPr>
                <w:b/>
                <w:bCs/>
                <w:spacing w:val="-4"/>
                <w:sz w:val="24"/>
              </w:rPr>
              <w:t>表</w:t>
            </w:r>
            <w:r>
              <w:rPr>
                <w:rFonts w:hint="eastAsia"/>
                <w:b/>
                <w:bCs/>
                <w:spacing w:val="-4"/>
                <w:sz w:val="24"/>
              </w:rPr>
              <w:t>7-1</w:t>
            </w:r>
            <w:r>
              <w:rPr>
                <w:rFonts w:hint="eastAsia"/>
                <w:b/>
                <w:bCs/>
                <w:spacing w:val="-4"/>
                <w:sz w:val="24"/>
              </w:rPr>
              <w:t>项目交通</w:t>
            </w:r>
            <w:r>
              <w:rPr>
                <w:b/>
                <w:bCs/>
                <w:spacing w:val="-4"/>
                <w:sz w:val="24"/>
              </w:rPr>
              <w:t>噪声不同距离处噪声</w:t>
            </w:r>
            <w:r>
              <w:rPr>
                <w:rFonts w:hint="eastAsia"/>
                <w:b/>
                <w:bCs/>
                <w:spacing w:val="-4"/>
                <w:sz w:val="24"/>
              </w:rPr>
              <w:t>贡献</w:t>
            </w:r>
            <w:r>
              <w:rPr>
                <w:b/>
                <w:bCs/>
                <w:spacing w:val="-4"/>
                <w:sz w:val="24"/>
              </w:rPr>
              <w:t>值</w:t>
            </w:r>
            <w:r>
              <w:rPr>
                <w:b/>
                <w:bCs/>
                <w:spacing w:val="-4"/>
                <w:sz w:val="24"/>
              </w:rPr>
              <w:t xml:space="preserve"> </w:t>
            </w:r>
            <w:r>
              <w:rPr>
                <w:bCs/>
                <w:spacing w:val="-4"/>
                <w:sz w:val="24"/>
              </w:rPr>
              <w:t xml:space="preserve"> </w:t>
            </w:r>
            <w:proofErr w:type="spellStart"/>
            <w:r>
              <w:rPr>
                <w:bCs/>
                <w:spacing w:val="-4"/>
                <w:sz w:val="24"/>
              </w:rPr>
              <w:t>L</w:t>
            </w:r>
            <w:r>
              <w:rPr>
                <w:bCs/>
                <w:spacing w:val="-4"/>
                <w:sz w:val="24"/>
                <w:vertAlign w:val="subscript"/>
              </w:rPr>
              <w:t>A,eq</w:t>
            </w:r>
            <w:proofErr w:type="spellEnd"/>
            <w:r>
              <w:rPr>
                <w:bCs/>
                <w:spacing w:val="-4"/>
                <w:sz w:val="24"/>
              </w:rPr>
              <w:t xml:space="preserve"> dB</w:t>
            </w:r>
            <w:r>
              <w:rPr>
                <w:bCs/>
                <w:spacing w:val="-4"/>
                <w:sz w:val="24"/>
              </w:rPr>
              <w:t>（</w:t>
            </w:r>
            <w:r>
              <w:rPr>
                <w:bCs/>
                <w:spacing w:val="-4"/>
                <w:sz w:val="24"/>
              </w:rPr>
              <w:t>A</w:t>
            </w:r>
            <w:r>
              <w:rPr>
                <w:bCs/>
                <w:spacing w:val="-4"/>
                <w:sz w:val="24"/>
              </w:rPr>
              <w:t>）</w:t>
            </w:r>
          </w:p>
          <w:tbl>
            <w:tblPr>
              <w:tblW w:w="8520" w:type="dxa"/>
              <w:jc w:val="center"/>
              <w:tblBorders>
                <w:top w:val="single" w:sz="12" w:space="0" w:color="auto"/>
                <w:bottom w:val="single" w:sz="12" w:space="0" w:color="auto"/>
                <w:insideH w:val="single" w:sz="8" w:space="0" w:color="auto"/>
                <w:insideV w:val="single" w:sz="8" w:space="0" w:color="auto"/>
              </w:tblBorders>
              <w:tblLayout w:type="fixed"/>
              <w:tblLook w:val="04A0" w:firstRow="1" w:lastRow="0" w:firstColumn="1" w:lastColumn="0" w:noHBand="0" w:noVBand="1"/>
            </w:tblPr>
            <w:tblGrid>
              <w:gridCol w:w="2238"/>
              <w:gridCol w:w="1050"/>
              <w:gridCol w:w="1049"/>
              <w:gridCol w:w="1050"/>
              <w:gridCol w:w="1049"/>
              <w:gridCol w:w="1049"/>
              <w:gridCol w:w="1035"/>
            </w:tblGrid>
            <w:tr w:rsidR="00744BCA">
              <w:trPr>
                <w:cantSplit/>
                <w:trHeight w:val="393"/>
                <w:jc w:val="center"/>
              </w:trPr>
              <w:tc>
                <w:tcPr>
                  <w:tcW w:w="2238" w:type="dxa"/>
                  <w:vMerge w:val="restart"/>
                  <w:vAlign w:val="center"/>
                </w:tcPr>
                <w:p w:rsidR="00744BCA" w:rsidRDefault="00AA145A">
                  <w:pPr>
                    <w:widowControl/>
                    <w:adjustRightInd w:val="0"/>
                    <w:snapToGrid w:val="0"/>
                    <w:spacing w:line="360" w:lineRule="auto"/>
                    <w:jc w:val="center"/>
                    <w:rPr>
                      <w:bCs/>
                      <w:kern w:val="0"/>
                    </w:rPr>
                  </w:pPr>
                  <w:r>
                    <w:rPr>
                      <w:bCs/>
                    </w:rPr>
                    <w:t>距道路中心线距离</w:t>
                  </w:r>
                  <w:r>
                    <w:rPr>
                      <w:bCs/>
                      <w:kern w:val="0"/>
                    </w:rPr>
                    <w:t>(m)</w:t>
                  </w:r>
                </w:p>
              </w:tc>
              <w:tc>
                <w:tcPr>
                  <w:tcW w:w="2099" w:type="dxa"/>
                  <w:gridSpan w:val="2"/>
                  <w:vAlign w:val="center"/>
                </w:tcPr>
                <w:p w:rsidR="00744BCA" w:rsidRDefault="00AA145A">
                  <w:pPr>
                    <w:widowControl/>
                    <w:adjustRightInd w:val="0"/>
                    <w:snapToGrid w:val="0"/>
                    <w:spacing w:line="360" w:lineRule="auto"/>
                    <w:jc w:val="center"/>
                    <w:rPr>
                      <w:bCs/>
                      <w:kern w:val="0"/>
                    </w:rPr>
                  </w:pPr>
                  <w:r>
                    <w:rPr>
                      <w:bCs/>
                      <w:kern w:val="0"/>
                    </w:rPr>
                    <w:t>20</w:t>
                  </w:r>
                  <w:r>
                    <w:rPr>
                      <w:rFonts w:hint="eastAsia"/>
                      <w:bCs/>
                      <w:kern w:val="0"/>
                    </w:rPr>
                    <w:t>21</w:t>
                  </w:r>
                  <w:r>
                    <w:rPr>
                      <w:bCs/>
                      <w:kern w:val="0"/>
                    </w:rPr>
                    <w:t>年</w:t>
                  </w:r>
                </w:p>
              </w:tc>
              <w:tc>
                <w:tcPr>
                  <w:tcW w:w="2099" w:type="dxa"/>
                  <w:gridSpan w:val="2"/>
                  <w:vAlign w:val="center"/>
                </w:tcPr>
                <w:p w:rsidR="00744BCA" w:rsidRDefault="00AA145A">
                  <w:pPr>
                    <w:widowControl/>
                    <w:adjustRightInd w:val="0"/>
                    <w:snapToGrid w:val="0"/>
                    <w:spacing w:line="360" w:lineRule="auto"/>
                    <w:jc w:val="center"/>
                    <w:rPr>
                      <w:bCs/>
                      <w:kern w:val="0"/>
                    </w:rPr>
                  </w:pPr>
                  <w:r>
                    <w:rPr>
                      <w:bCs/>
                      <w:kern w:val="0"/>
                    </w:rPr>
                    <w:t>202</w:t>
                  </w:r>
                  <w:r>
                    <w:rPr>
                      <w:rFonts w:hint="eastAsia"/>
                      <w:bCs/>
                      <w:kern w:val="0"/>
                    </w:rPr>
                    <w:t>7</w:t>
                  </w:r>
                  <w:r>
                    <w:rPr>
                      <w:bCs/>
                      <w:kern w:val="0"/>
                    </w:rPr>
                    <w:t>年</w:t>
                  </w:r>
                </w:p>
              </w:tc>
              <w:tc>
                <w:tcPr>
                  <w:tcW w:w="2084" w:type="dxa"/>
                  <w:gridSpan w:val="2"/>
                  <w:vAlign w:val="center"/>
                </w:tcPr>
                <w:p w:rsidR="00744BCA" w:rsidRDefault="00AA145A">
                  <w:pPr>
                    <w:widowControl/>
                    <w:adjustRightInd w:val="0"/>
                    <w:snapToGrid w:val="0"/>
                    <w:spacing w:line="360" w:lineRule="auto"/>
                    <w:jc w:val="center"/>
                    <w:rPr>
                      <w:bCs/>
                      <w:kern w:val="0"/>
                    </w:rPr>
                  </w:pPr>
                  <w:r>
                    <w:rPr>
                      <w:bCs/>
                      <w:kern w:val="0"/>
                    </w:rPr>
                    <w:t>203</w:t>
                  </w:r>
                  <w:r>
                    <w:rPr>
                      <w:rFonts w:hint="eastAsia"/>
                      <w:bCs/>
                      <w:kern w:val="0"/>
                    </w:rPr>
                    <w:t>5</w:t>
                  </w:r>
                  <w:r>
                    <w:rPr>
                      <w:bCs/>
                      <w:kern w:val="0"/>
                    </w:rPr>
                    <w:t>年</w:t>
                  </w:r>
                </w:p>
              </w:tc>
            </w:tr>
            <w:tr w:rsidR="00744BCA">
              <w:trPr>
                <w:cantSplit/>
                <w:trHeight w:val="384"/>
                <w:jc w:val="center"/>
              </w:trPr>
              <w:tc>
                <w:tcPr>
                  <w:tcW w:w="2238" w:type="dxa"/>
                  <w:vMerge/>
                  <w:vAlign w:val="center"/>
                </w:tcPr>
                <w:p w:rsidR="00744BCA" w:rsidRDefault="00744BCA">
                  <w:pPr>
                    <w:widowControl/>
                    <w:adjustRightInd w:val="0"/>
                    <w:snapToGrid w:val="0"/>
                    <w:spacing w:line="360" w:lineRule="auto"/>
                    <w:jc w:val="center"/>
                    <w:rPr>
                      <w:bCs/>
                      <w:kern w:val="0"/>
                    </w:rPr>
                  </w:pPr>
                </w:p>
              </w:tc>
              <w:tc>
                <w:tcPr>
                  <w:tcW w:w="1050" w:type="dxa"/>
                  <w:vAlign w:val="center"/>
                </w:tcPr>
                <w:p w:rsidR="00744BCA" w:rsidRDefault="00AA145A">
                  <w:pPr>
                    <w:widowControl/>
                    <w:adjustRightInd w:val="0"/>
                    <w:snapToGrid w:val="0"/>
                    <w:spacing w:line="360" w:lineRule="auto"/>
                    <w:jc w:val="center"/>
                    <w:rPr>
                      <w:bCs/>
                      <w:kern w:val="0"/>
                    </w:rPr>
                  </w:pPr>
                  <w:r>
                    <w:rPr>
                      <w:bCs/>
                      <w:kern w:val="0"/>
                    </w:rPr>
                    <w:t>昼间</w:t>
                  </w:r>
                </w:p>
              </w:tc>
              <w:tc>
                <w:tcPr>
                  <w:tcW w:w="1049" w:type="dxa"/>
                  <w:vAlign w:val="center"/>
                </w:tcPr>
                <w:p w:rsidR="00744BCA" w:rsidRDefault="00AA145A">
                  <w:pPr>
                    <w:widowControl/>
                    <w:adjustRightInd w:val="0"/>
                    <w:snapToGrid w:val="0"/>
                    <w:spacing w:line="360" w:lineRule="auto"/>
                    <w:jc w:val="center"/>
                    <w:rPr>
                      <w:bCs/>
                      <w:kern w:val="0"/>
                    </w:rPr>
                  </w:pPr>
                  <w:r>
                    <w:rPr>
                      <w:bCs/>
                      <w:kern w:val="0"/>
                    </w:rPr>
                    <w:t>夜间</w:t>
                  </w:r>
                </w:p>
              </w:tc>
              <w:tc>
                <w:tcPr>
                  <w:tcW w:w="1050" w:type="dxa"/>
                  <w:vAlign w:val="center"/>
                </w:tcPr>
                <w:p w:rsidR="00744BCA" w:rsidRDefault="00AA145A">
                  <w:pPr>
                    <w:widowControl/>
                    <w:adjustRightInd w:val="0"/>
                    <w:snapToGrid w:val="0"/>
                    <w:spacing w:line="360" w:lineRule="auto"/>
                    <w:jc w:val="center"/>
                    <w:rPr>
                      <w:bCs/>
                      <w:kern w:val="0"/>
                    </w:rPr>
                  </w:pPr>
                  <w:r>
                    <w:rPr>
                      <w:bCs/>
                      <w:kern w:val="0"/>
                    </w:rPr>
                    <w:t>昼间</w:t>
                  </w:r>
                </w:p>
              </w:tc>
              <w:tc>
                <w:tcPr>
                  <w:tcW w:w="1049" w:type="dxa"/>
                  <w:vAlign w:val="center"/>
                </w:tcPr>
                <w:p w:rsidR="00744BCA" w:rsidRDefault="00AA145A">
                  <w:pPr>
                    <w:widowControl/>
                    <w:adjustRightInd w:val="0"/>
                    <w:snapToGrid w:val="0"/>
                    <w:spacing w:line="360" w:lineRule="auto"/>
                    <w:jc w:val="center"/>
                    <w:rPr>
                      <w:bCs/>
                      <w:kern w:val="0"/>
                    </w:rPr>
                  </w:pPr>
                  <w:r>
                    <w:rPr>
                      <w:bCs/>
                      <w:kern w:val="0"/>
                    </w:rPr>
                    <w:t>夜间</w:t>
                  </w:r>
                </w:p>
              </w:tc>
              <w:tc>
                <w:tcPr>
                  <w:tcW w:w="1049" w:type="dxa"/>
                  <w:vAlign w:val="center"/>
                </w:tcPr>
                <w:p w:rsidR="00744BCA" w:rsidRDefault="00AA145A">
                  <w:pPr>
                    <w:widowControl/>
                    <w:adjustRightInd w:val="0"/>
                    <w:snapToGrid w:val="0"/>
                    <w:spacing w:line="360" w:lineRule="auto"/>
                    <w:jc w:val="center"/>
                    <w:rPr>
                      <w:bCs/>
                      <w:kern w:val="0"/>
                    </w:rPr>
                  </w:pPr>
                  <w:r>
                    <w:rPr>
                      <w:bCs/>
                      <w:kern w:val="0"/>
                    </w:rPr>
                    <w:t>昼间</w:t>
                  </w:r>
                </w:p>
              </w:tc>
              <w:tc>
                <w:tcPr>
                  <w:tcW w:w="1035" w:type="dxa"/>
                  <w:vAlign w:val="center"/>
                </w:tcPr>
                <w:p w:rsidR="00744BCA" w:rsidRDefault="00AA145A">
                  <w:pPr>
                    <w:widowControl/>
                    <w:adjustRightInd w:val="0"/>
                    <w:snapToGrid w:val="0"/>
                    <w:spacing w:line="360" w:lineRule="auto"/>
                    <w:jc w:val="center"/>
                    <w:rPr>
                      <w:bCs/>
                      <w:kern w:val="0"/>
                    </w:rPr>
                  </w:pPr>
                  <w:r>
                    <w:rPr>
                      <w:bCs/>
                      <w:kern w:val="0"/>
                    </w:rPr>
                    <w:t>夜间</w:t>
                  </w:r>
                </w:p>
              </w:tc>
            </w:tr>
            <w:tr w:rsidR="00744BCA">
              <w:trPr>
                <w:cantSplit/>
                <w:trHeight w:val="237"/>
                <w:jc w:val="center"/>
              </w:trPr>
              <w:tc>
                <w:tcPr>
                  <w:tcW w:w="2238" w:type="dxa"/>
                  <w:vAlign w:val="center"/>
                </w:tcPr>
                <w:p w:rsidR="00744BCA" w:rsidRDefault="00AA145A">
                  <w:pPr>
                    <w:widowControl/>
                    <w:autoSpaceDE w:val="0"/>
                    <w:autoSpaceDN w:val="0"/>
                    <w:adjustRightInd w:val="0"/>
                    <w:snapToGrid w:val="0"/>
                    <w:jc w:val="center"/>
                    <w:rPr>
                      <w:bCs/>
                      <w:kern w:val="0"/>
                    </w:rPr>
                  </w:pPr>
                  <w:r>
                    <w:rPr>
                      <w:bCs/>
                      <w:kern w:val="0"/>
                    </w:rPr>
                    <w:t>0m</w:t>
                  </w:r>
                </w:p>
              </w:tc>
              <w:tc>
                <w:tcPr>
                  <w:tcW w:w="1050" w:type="dxa"/>
                  <w:vAlign w:val="center"/>
                </w:tcPr>
                <w:p w:rsidR="00744BCA" w:rsidRDefault="00AA145A">
                  <w:pPr>
                    <w:rPr>
                      <w:rFonts w:ascii="宋体" w:hAnsi="宋体" w:cs="宋体"/>
                      <w:sz w:val="24"/>
                    </w:rPr>
                  </w:pPr>
                  <w:r>
                    <w:t>50.57</w:t>
                  </w:r>
                </w:p>
              </w:tc>
              <w:tc>
                <w:tcPr>
                  <w:tcW w:w="1049" w:type="dxa"/>
                  <w:vAlign w:val="center"/>
                </w:tcPr>
                <w:p w:rsidR="00744BCA" w:rsidRDefault="00AA145A">
                  <w:pPr>
                    <w:rPr>
                      <w:rFonts w:ascii="宋体" w:hAnsi="宋体" w:cs="宋体"/>
                      <w:sz w:val="24"/>
                    </w:rPr>
                  </w:pPr>
                  <w:r>
                    <w:t>47.49</w:t>
                  </w:r>
                </w:p>
              </w:tc>
              <w:tc>
                <w:tcPr>
                  <w:tcW w:w="1050" w:type="dxa"/>
                  <w:vAlign w:val="center"/>
                </w:tcPr>
                <w:p w:rsidR="00744BCA" w:rsidRDefault="00AA145A">
                  <w:pPr>
                    <w:rPr>
                      <w:rFonts w:ascii="宋体" w:hAnsi="宋体" w:cs="宋体"/>
                      <w:sz w:val="24"/>
                    </w:rPr>
                  </w:pPr>
                  <w:r>
                    <w:t>52.00</w:t>
                  </w:r>
                </w:p>
              </w:tc>
              <w:tc>
                <w:tcPr>
                  <w:tcW w:w="1049" w:type="dxa"/>
                  <w:vAlign w:val="center"/>
                </w:tcPr>
                <w:p w:rsidR="00744BCA" w:rsidRDefault="00AA145A">
                  <w:pPr>
                    <w:rPr>
                      <w:rFonts w:ascii="宋体" w:hAnsi="宋体" w:cs="宋体"/>
                      <w:sz w:val="24"/>
                    </w:rPr>
                  </w:pPr>
                  <w:r>
                    <w:t>48.90</w:t>
                  </w:r>
                </w:p>
              </w:tc>
              <w:tc>
                <w:tcPr>
                  <w:tcW w:w="1049" w:type="dxa"/>
                  <w:vAlign w:val="center"/>
                </w:tcPr>
                <w:p w:rsidR="00744BCA" w:rsidRDefault="00AA145A">
                  <w:pPr>
                    <w:rPr>
                      <w:rFonts w:ascii="宋体" w:hAnsi="宋体" w:cs="宋体"/>
                      <w:sz w:val="24"/>
                    </w:rPr>
                  </w:pPr>
                  <w:r>
                    <w:t>53.44</w:t>
                  </w:r>
                </w:p>
              </w:tc>
              <w:tc>
                <w:tcPr>
                  <w:tcW w:w="1035" w:type="dxa"/>
                  <w:vAlign w:val="center"/>
                </w:tcPr>
                <w:p w:rsidR="00744BCA" w:rsidRDefault="00AA145A">
                  <w:pPr>
                    <w:rPr>
                      <w:rFonts w:ascii="宋体" w:hAnsi="宋体" w:cs="宋体"/>
                      <w:sz w:val="24"/>
                    </w:rPr>
                  </w:pPr>
                  <w:r>
                    <w:t>50.31</w:t>
                  </w:r>
                </w:p>
              </w:tc>
            </w:tr>
            <w:tr w:rsidR="00744BCA">
              <w:trPr>
                <w:cantSplit/>
                <w:trHeight w:val="237"/>
                <w:jc w:val="center"/>
              </w:trPr>
              <w:tc>
                <w:tcPr>
                  <w:tcW w:w="2238" w:type="dxa"/>
                  <w:vAlign w:val="center"/>
                </w:tcPr>
                <w:p w:rsidR="00744BCA" w:rsidRDefault="00AA145A">
                  <w:pPr>
                    <w:widowControl/>
                    <w:autoSpaceDE w:val="0"/>
                    <w:autoSpaceDN w:val="0"/>
                    <w:adjustRightInd w:val="0"/>
                    <w:snapToGrid w:val="0"/>
                    <w:jc w:val="center"/>
                    <w:rPr>
                      <w:bCs/>
                      <w:kern w:val="0"/>
                    </w:rPr>
                  </w:pPr>
                  <w:r>
                    <w:rPr>
                      <w:bCs/>
                      <w:kern w:val="0"/>
                    </w:rPr>
                    <w:t>20m</w:t>
                  </w:r>
                </w:p>
              </w:tc>
              <w:tc>
                <w:tcPr>
                  <w:tcW w:w="1050" w:type="dxa"/>
                  <w:vAlign w:val="center"/>
                </w:tcPr>
                <w:p w:rsidR="00744BCA" w:rsidRDefault="00AA145A">
                  <w:pPr>
                    <w:rPr>
                      <w:rFonts w:ascii="宋体" w:hAnsi="宋体" w:cs="宋体"/>
                      <w:sz w:val="24"/>
                    </w:rPr>
                  </w:pPr>
                  <w:r>
                    <w:t>46.26</w:t>
                  </w:r>
                </w:p>
              </w:tc>
              <w:tc>
                <w:tcPr>
                  <w:tcW w:w="1049" w:type="dxa"/>
                  <w:vAlign w:val="center"/>
                </w:tcPr>
                <w:p w:rsidR="00744BCA" w:rsidRDefault="00AA145A">
                  <w:pPr>
                    <w:rPr>
                      <w:rFonts w:ascii="宋体" w:hAnsi="宋体" w:cs="宋体"/>
                      <w:sz w:val="24"/>
                    </w:rPr>
                  </w:pPr>
                  <w:r>
                    <w:t>43.18</w:t>
                  </w:r>
                </w:p>
              </w:tc>
              <w:tc>
                <w:tcPr>
                  <w:tcW w:w="1050" w:type="dxa"/>
                  <w:vAlign w:val="center"/>
                </w:tcPr>
                <w:p w:rsidR="00744BCA" w:rsidRDefault="00AA145A">
                  <w:pPr>
                    <w:rPr>
                      <w:rFonts w:ascii="宋体" w:hAnsi="宋体" w:cs="宋体"/>
                      <w:sz w:val="24"/>
                    </w:rPr>
                  </w:pPr>
                  <w:r>
                    <w:t>47.67</w:t>
                  </w:r>
                </w:p>
              </w:tc>
              <w:tc>
                <w:tcPr>
                  <w:tcW w:w="1049" w:type="dxa"/>
                  <w:vAlign w:val="center"/>
                </w:tcPr>
                <w:p w:rsidR="00744BCA" w:rsidRDefault="00AA145A">
                  <w:pPr>
                    <w:rPr>
                      <w:rFonts w:ascii="宋体" w:hAnsi="宋体" w:cs="宋体"/>
                      <w:sz w:val="24"/>
                    </w:rPr>
                  </w:pPr>
                  <w:r>
                    <w:t>44.57</w:t>
                  </w:r>
                </w:p>
              </w:tc>
              <w:tc>
                <w:tcPr>
                  <w:tcW w:w="1049" w:type="dxa"/>
                  <w:vAlign w:val="center"/>
                </w:tcPr>
                <w:p w:rsidR="00744BCA" w:rsidRDefault="00AA145A">
                  <w:pPr>
                    <w:rPr>
                      <w:rFonts w:ascii="宋体" w:hAnsi="宋体" w:cs="宋体"/>
                      <w:sz w:val="24"/>
                    </w:rPr>
                  </w:pPr>
                  <w:r>
                    <w:t>49.14</w:t>
                  </w:r>
                </w:p>
              </w:tc>
              <w:tc>
                <w:tcPr>
                  <w:tcW w:w="1035" w:type="dxa"/>
                  <w:vAlign w:val="center"/>
                </w:tcPr>
                <w:p w:rsidR="00744BCA" w:rsidRDefault="00AA145A">
                  <w:pPr>
                    <w:rPr>
                      <w:rFonts w:ascii="宋体" w:hAnsi="宋体" w:cs="宋体"/>
                      <w:sz w:val="24"/>
                    </w:rPr>
                  </w:pPr>
                  <w:r>
                    <w:t>46.00</w:t>
                  </w:r>
                </w:p>
              </w:tc>
            </w:tr>
            <w:tr w:rsidR="00744BCA">
              <w:trPr>
                <w:cantSplit/>
                <w:trHeight w:val="237"/>
                <w:jc w:val="center"/>
              </w:trPr>
              <w:tc>
                <w:tcPr>
                  <w:tcW w:w="2238" w:type="dxa"/>
                  <w:vAlign w:val="center"/>
                </w:tcPr>
                <w:p w:rsidR="00744BCA" w:rsidRDefault="00AA145A">
                  <w:pPr>
                    <w:widowControl/>
                    <w:autoSpaceDE w:val="0"/>
                    <w:autoSpaceDN w:val="0"/>
                    <w:adjustRightInd w:val="0"/>
                    <w:snapToGrid w:val="0"/>
                    <w:jc w:val="center"/>
                    <w:rPr>
                      <w:bCs/>
                      <w:kern w:val="0"/>
                    </w:rPr>
                  </w:pPr>
                  <w:r>
                    <w:rPr>
                      <w:bCs/>
                      <w:kern w:val="0"/>
                    </w:rPr>
                    <w:t>40m</w:t>
                  </w:r>
                </w:p>
              </w:tc>
              <w:tc>
                <w:tcPr>
                  <w:tcW w:w="1050" w:type="dxa"/>
                  <w:vAlign w:val="center"/>
                </w:tcPr>
                <w:p w:rsidR="00744BCA" w:rsidRDefault="00AA145A">
                  <w:pPr>
                    <w:rPr>
                      <w:rFonts w:ascii="宋体" w:hAnsi="宋体" w:cs="宋体"/>
                      <w:sz w:val="24"/>
                    </w:rPr>
                  </w:pPr>
                  <w:r>
                    <w:t>43.53</w:t>
                  </w:r>
                </w:p>
              </w:tc>
              <w:tc>
                <w:tcPr>
                  <w:tcW w:w="1049" w:type="dxa"/>
                  <w:vAlign w:val="center"/>
                </w:tcPr>
                <w:p w:rsidR="00744BCA" w:rsidRDefault="00AA145A">
                  <w:pPr>
                    <w:rPr>
                      <w:rFonts w:ascii="宋体" w:hAnsi="宋体" w:cs="宋体"/>
                      <w:sz w:val="24"/>
                    </w:rPr>
                  </w:pPr>
                  <w:r>
                    <w:t>40.44</w:t>
                  </w:r>
                </w:p>
              </w:tc>
              <w:tc>
                <w:tcPr>
                  <w:tcW w:w="1050" w:type="dxa"/>
                  <w:vAlign w:val="center"/>
                </w:tcPr>
                <w:p w:rsidR="00744BCA" w:rsidRDefault="00AA145A">
                  <w:pPr>
                    <w:rPr>
                      <w:rFonts w:ascii="宋体" w:hAnsi="宋体" w:cs="宋体"/>
                      <w:sz w:val="24"/>
                    </w:rPr>
                  </w:pPr>
                  <w:r>
                    <w:t>44.92</w:t>
                  </w:r>
                </w:p>
              </w:tc>
              <w:tc>
                <w:tcPr>
                  <w:tcW w:w="1049" w:type="dxa"/>
                  <w:vAlign w:val="center"/>
                </w:tcPr>
                <w:p w:rsidR="00744BCA" w:rsidRDefault="00AA145A">
                  <w:pPr>
                    <w:rPr>
                      <w:rFonts w:ascii="宋体" w:hAnsi="宋体" w:cs="宋体"/>
                      <w:sz w:val="24"/>
                    </w:rPr>
                  </w:pPr>
                  <w:r>
                    <w:t>41.81</w:t>
                  </w:r>
                </w:p>
              </w:tc>
              <w:tc>
                <w:tcPr>
                  <w:tcW w:w="1049" w:type="dxa"/>
                  <w:vAlign w:val="center"/>
                </w:tcPr>
                <w:p w:rsidR="00744BCA" w:rsidRDefault="00AA145A">
                  <w:pPr>
                    <w:rPr>
                      <w:rFonts w:ascii="宋体" w:hAnsi="宋体" w:cs="宋体"/>
                      <w:sz w:val="24"/>
                    </w:rPr>
                  </w:pPr>
                  <w:r>
                    <w:t>46.41</w:t>
                  </w:r>
                </w:p>
              </w:tc>
              <w:tc>
                <w:tcPr>
                  <w:tcW w:w="1035" w:type="dxa"/>
                  <w:vAlign w:val="center"/>
                </w:tcPr>
                <w:p w:rsidR="00744BCA" w:rsidRDefault="00AA145A">
                  <w:pPr>
                    <w:rPr>
                      <w:rFonts w:ascii="宋体" w:hAnsi="宋体" w:cs="宋体"/>
                      <w:sz w:val="24"/>
                    </w:rPr>
                  </w:pPr>
                  <w:r>
                    <w:t>43.27</w:t>
                  </w:r>
                </w:p>
              </w:tc>
            </w:tr>
            <w:tr w:rsidR="00744BCA">
              <w:trPr>
                <w:cantSplit/>
                <w:trHeight w:val="259"/>
                <w:jc w:val="center"/>
              </w:trPr>
              <w:tc>
                <w:tcPr>
                  <w:tcW w:w="2238" w:type="dxa"/>
                  <w:vAlign w:val="center"/>
                </w:tcPr>
                <w:p w:rsidR="00744BCA" w:rsidRDefault="00AA145A">
                  <w:pPr>
                    <w:widowControl/>
                    <w:autoSpaceDE w:val="0"/>
                    <w:autoSpaceDN w:val="0"/>
                    <w:adjustRightInd w:val="0"/>
                    <w:snapToGrid w:val="0"/>
                    <w:jc w:val="center"/>
                    <w:rPr>
                      <w:bCs/>
                      <w:kern w:val="0"/>
                    </w:rPr>
                  </w:pPr>
                  <w:r>
                    <w:rPr>
                      <w:bCs/>
                      <w:kern w:val="0"/>
                    </w:rPr>
                    <w:t>60m</w:t>
                  </w:r>
                </w:p>
              </w:tc>
              <w:tc>
                <w:tcPr>
                  <w:tcW w:w="1050" w:type="dxa"/>
                  <w:vAlign w:val="center"/>
                </w:tcPr>
                <w:p w:rsidR="00744BCA" w:rsidRDefault="00AA145A">
                  <w:pPr>
                    <w:rPr>
                      <w:rFonts w:ascii="宋体" w:hAnsi="宋体" w:cs="宋体"/>
                      <w:sz w:val="24"/>
                    </w:rPr>
                  </w:pPr>
                  <w:r>
                    <w:t>42.32</w:t>
                  </w:r>
                </w:p>
              </w:tc>
              <w:tc>
                <w:tcPr>
                  <w:tcW w:w="1049" w:type="dxa"/>
                  <w:vAlign w:val="center"/>
                </w:tcPr>
                <w:p w:rsidR="00744BCA" w:rsidRDefault="00AA145A">
                  <w:pPr>
                    <w:rPr>
                      <w:rFonts w:ascii="宋体" w:hAnsi="宋体" w:cs="宋体"/>
                      <w:sz w:val="24"/>
                    </w:rPr>
                  </w:pPr>
                  <w:r>
                    <w:t>39.22</w:t>
                  </w:r>
                </w:p>
              </w:tc>
              <w:tc>
                <w:tcPr>
                  <w:tcW w:w="1050" w:type="dxa"/>
                  <w:vAlign w:val="center"/>
                </w:tcPr>
                <w:p w:rsidR="00744BCA" w:rsidRDefault="00AA145A">
                  <w:pPr>
                    <w:rPr>
                      <w:rFonts w:ascii="宋体" w:hAnsi="宋体" w:cs="宋体"/>
                      <w:sz w:val="24"/>
                    </w:rPr>
                  </w:pPr>
                  <w:r>
                    <w:t>43.70</w:t>
                  </w:r>
                </w:p>
              </w:tc>
              <w:tc>
                <w:tcPr>
                  <w:tcW w:w="1049" w:type="dxa"/>
                  <w:vAlign w:val="center"/>
                </w:tcPr>
                <w:p w:rsidR="00744BCA" w:rsidRDefault="00AA145A">
                  <w:pPr>
                    <w:rPr>
                      <w:rFonts w:ascii="宋体" w:hAnsi="宋体" w:cs="宋体"/>
                      <w:sz w:val="24"/>
                    </w:rPr>
                  </w:pPr>
                  <w:r>
                    <w:t>40.58</w:t>
                  </w:r>
                </w:p>
              </w:tc>
              <w:tc>
                <w:tcPr>
                  <w:tcW w:w="1049" w:type="dxa"/>
                  <w:vAlign w:val="center"/>
                </w:tcPr>
                <w:p w:rsidR="00744BCA" w:rsidRDefault="00AA145A">
                  <w:pPr>
                    <w:rPr>
                      <w:rFonts w:ascii="宋体" w:hAnsi="宋体" w:cs="宋体"/>
                      <w:sz w:val="24"/>
                    </w:rPr>
                  </w:pPr>
                  <w:r>
                    <w:t>45.20</w:t>
                  </w:r>
                </w:p>
              </w:tc>
              <w:tc>
                <w:tcPr>
                  <w:tcW w:w="1035" w:type="dxa"/>
                  <w:vAlign w:val="center"/>
                </w:tcPr>
                <w:p w:rsidR="00744BCA" w:rsidRDefault="00AA145A">
                  <w:pPr>
                    <w:rPr>
                      <w:rFonts w:ascii="宋体" w:hAnsi="宋体" w:cs="宋体"/>
                      <w:sz w:val="24"/>
                    </w:rPr>
                  </w:pPr>
                  <w:r>
                    <w:t>42.05</w:t>
                  </w:r>
                </w:p>
              </w:tc>
            </w:tr>
            <w:tr w:rsidR="00744BCA">
              <w:trPr>
                <w:cantSplit/>
                <w:trHeight w:val="237"/>
                <w:jc w:val="center"/>
              </w:trPr>
              <w:tc>
                <w:tcPr>
                  <w:tcW w:w="2238" w:type="dxa"/>
                  <w:vAlign w:val="center"/>
                </w:tcPr>
                <w:p w:rsidR="00744BCA" w:rsidRDefault="00AA145A">
                  <w:pPr>
                    <w:widowControl/>
                    <w:autoSpaceDE w:val="0"/>
                    <w:autoSpaceDN w:val="0"/>
                    <w:adjustRightInd w:val="0"/>
                    <w:snapToGrid w:val="0"/>
                    <w:jc w:val="center"/>
                    <w:rPr>
                      <w:bCs/>
                      <w:kern w:val="0"/>
                    </w:rPr>
                  </w:pPr>
                  <w:r>
                    <w:rPr>
                      <w:bCs/>
                      <w:kern w:val="0"/>
                    </w:rPr>
                    <w:t>80m</w:t>
                  </w:r>
                </w:p>
              </w:tc>
              <w:tc>
                <w:tcPr>
                  <w:tcW w:w="1050" w:type="dxa"/>
                  <w:vAlign w:val="center"/>
                </w:tcPr>
                <w:p w:rsidR="00744BCA" w:rsidRDefault="00AA145A">
                  <w:pPr>
                    <w:rPr>
                      <w:rFonts w:ascii="宋体" w:hAnsi="宋体" w:cs="宋体"/>
                      <w:sz w:val="24"/>
                    </w:rPr>
                  </w:pPr>
                  <w:r>
                    <w:t>41.55</w:t>
                  </w:r>
                </w:p>
              </w:tc>
              <w:tc>
                <w:tcPr>
                  <w:tcW w:w="1049" w:type="dxa"/>
                  <w:vAlign w:val="center"/>
                </w:tcPr>
                <w:p w:rsidR="00744BCA" w:rsidRDefault="00AA145A">
                  <w:pPr>
                    <w:rPr>
                      <w:rFonts w:ascii="宋体" w:hAnsi="宋体" w:cs="宋体"/>
                      <w:sz w:val="24"/>
                    </w:rPr>
                  </w:pPr>
                  <w:r>
                    <w:t>38.44</w:t>
                  </w:r>
                </w:p>
              </w:tc>
              <w:tc>
                <w:tcPr>
                  <w:tcW w:w="1050" w:type="dxa"/>
                  <w:vAlign w:val="center"/>
                </w:tcPr>
                <w:p w:rsidR="00744BCA" w:rsidRDefault="00AA145A">
                  <w:pPr>
                    <w:rPr>
                      <w:rFonts w:ascii="宋体" w:hAnsi="宋体" w:cs="宋体"/>
                      <w:sz w:val="24"/>
                    </w:rPr>
                  </w:pPr>
                  <w:r>
                    <w:t>42.93</w:t>
                  </w:r>
                </w:p>
              </w:tc>
              <w:tc>
                <w:tcPr>
                  <w:tcW w:w="1049" w:type="dxa"/>
                  <w:vAlign w:val="center"/>
                </w:tcPr>
                <w:p w:rsidR="00744BCA" w:rsidRDefault="00AA145A">
                  <w:pPr>
                    <w:rPr>
                      <w:rFonts w:ascii="宋体" w:hAnsi="宋体" w:cs="宋体"/>
                      <w:sz w:val="24"/>
                    </w:rPr>
                  </w:pPr>
                  <w:r>
                    <w:t>39.80</w:t>
                  </w:r>
                </w:p>
              </w:tc>
              <w:tc>
                <w:tcPr>
                  <w:tcW w:w="1049" w:type="dxa"/>
                  <w:vAlign w:val="center"/>
                </w:tcPr>
                <w:p w:rsidR="00744BCA" w:rsidRDefault="00AA145A">
                  <w:pPr>
                    <w:rPr>
                      <w:rFonts w:ascii="宋体" w:hAnsi="宋体" w:cs="宋体"/>
                      <w:sz w:val="24"/>
                    </w:rPr>
                  </w:pPr>
                  <w:r>
                    <w:t>44.43</w:t>
                  </w:r>
                </w:p>
              </w:tc>
              <w:tc>
                <w:tcPr>
                  <w:tcW w:w="1035" w:type="dxa"/>
                  <w:vAlign w:val="center"/>
                </w:tcPr>
                <w:p w:rsidR="00744BCA" w:rsidRDefault="00AA145A">
                  <w:pPr>
                    <w:rPr>
                      <w:rFonts w:ascii="宋体" w:hAnsi="宋体" w:cs="宋体"/>
                      <w:sz w:val="24"/>
                    </w:rPr>
                  </w:pPr>
                  <w:r>
                    <w:t>41.28</w:t>
                  </w:r>
                </w:p>
              </w:tc>
            </w:tr>
            <w:tr w:rsidR="00744BCA">
              <w:trPr>
                <w:cantSplit/>
                <w:trHeight w:val="237"/>
                <w:jc w:val="center"/>
              </w:trPr>
              <w:tc>
                <w:tcPr>
                  <w:tcW w:w="2238" w:type="dxa"/>
                  <w:vAlign w:val="center"/>
                </w:tcPr>
                <w:p w:rsidR="00744BCA" w:rsidRDefault="00AA145A">
                  <w:pPr>
                    <w:widowControl/>
                    <w:autoSpaceDE w:val="0"/>
                    <w:autoSpaceDN w:val="0"/>
                    <w:adjustRightInd w:val="0"/>
                    <w:snapToGrid w:val="0"/>
                    <w:jc w:val="center"/>
                    <w:rPr>
                      <w:bCs/>
                      <w:kern w:val="0"/>
                    </w:rPr>
                  </w:pPr>
                  <w:r>
                    <w:rPr>
                      <w:bCs/>
                      <w:kern w:val="0"/>
                    </w:rPr>
                    <w:t>100m</w:t>
                  </w:r>
                </w:p>
              </w:tc>
              <w:tc>
                <w:tcPr>
                  <w:tcW w:w="1050" w:type="dxa"/>
                  <w:vAlign w:val="center"/>
                </w:tcPr>
                <w:p w:rsidR="00744BCA" w:rsidRDefault="00AA145A">
                  <w:pPr>
                    <w:rPr>
                      <w:rFonts w:ascii="宋体" w:hAnsi="宋体" w:cs="宋体"/>
                      <w:sz w:val="24"/>
                    </w:rPr>
                  </w:pPr>
                  <w:r>
                    <w:t>40.97</w:t>
                  </w:r>
                </w:p>
              </w:tc>
              <w:tc>
                <w:tcPr>
                  <w:tcW w:w="1049" w:type="dxa"/>
                  <w:vAlign w:val="center"/>
                </w:tcPr>
                <w:p w:rsidR="00744BCA" w:rsidRDefault="00AA145A">
                  <w:pPr>
                    <w:rPr>
                      <w:rFonts w:ascii="宋体" w:hAnsi="宋体" w:cs="宋体"/>
                      <w:sz w:val="24"/>
                    </w:rPr>
                  </w:pPr>
                  <w:r>
                    <w:t>37.87</w:t>
                  </w:r>
                </w:p>
              </w:tc>
              <w:tc>
                <w:tcPr>
                  <w:tcW w:w="1050" w:type="dxa"/>
                  <w:vAlign w:val="center"/>
                </w:tcPr>
                <w:p w:rsidR="00744BCA" w:rsidRDefault="00AA145A">
                  <w:pPr>
                    <w:rPr>
                      <w:rFonts w:ascii="宋体" w:hAnsi="宋体" w:cs="宋体"/>
                      <w:sz w:val="24"/>
                    </w:rPr>
                  </w:pPr>
                  <w:r>
                    <w:t>42.35</w:t>
                  </w:r>
                </w:p>
              </w:tc>
              <w:tc>
                <w:tcPr>
                  <w:tcW w:w="1049" w:type="dxa"/>
                  <w:vAlign w:val="center"/>
                </w:tcPr>
                <w:p w:rsidR="00744BCA" w:rsidRDefault="00AA145A">
                  <w:pPr>
                    <w:rPr>
                      <w:rFonts w:ascii="宋体" w:hAnsi="宋体" w:cs="宋体"/>
                      <w:sz w:val="24"/>
                    </w:rPr>
                  </w:pPr>
                  <w:r>
                    <w:t>39.22</w:t>
                  </w:r>
                </w:p>
              </w:tc>
              <w:tc>
                <w:tcPr>
                  <w:tcW w:w="1049" w:type="dxa"/>
                  <w:vAlign w:val="center"/>
                </w:tcPr>
                <w:p w:rsidR="00744BCA" w:rsidRDefault="00AA145A">
                  <w:pPr>
                    <w:rPr>
                      <w:rFonts w:ascii="宋体" w:hAnsi="宋体" w:cs="宋体"/>
                      <w:sz w:val="24"/>
                    </w:rPr>
                  </w:pPr>
                  <w:r>
                    <w:t>43.86</w:t>
                  </w:r>
                </w:p>
              </w:tc>
              <w:tc>
                <w:tcPr>
                  <w:tcW w:w="1035" w:type="dxa"/>
                  <w:vAlign w:val="center"/>
                </w:tcPr>
                <w:p w:rsidR="00744BCA" w:rsidRDefault="00AA145A">
                  <w:pPr>
                    <w:rPr>
                      <w:rFonts w:ascii="宋体" w:hAnsi="宋体" w:cs="宋体"/>
                      <w:sz w:val="24"/>
                    </w:rPr>
                  </w:pPr>
                  <w:r>
                    <w:t>40.71</w:t>
                  </w:r>
                </w:p>
              </w:tc>
            </w:tr>
            <w:tr w:rsidR="00744BCA">
              <w:trPr>
                <w:cantSplit/>
                <w:trHeight w:val="237"/>
                <w:jc w:val="center"/>
              </w:trPr>
              <w:tc>
                <w:tcPr>
                  <w:tcW w:w="2238" w:type="dxa"/>
                  <w:vAlign w:val="center"/>
                </w:tcPr>
                <w:p w:rsidR="00744BCA" w:rsidRDefault="00AA145A">
                  <w:pPr>
                    <w:widowControl/>
                    <w:autoSpaceDE w:val="0"/>
                    <w:autoSpaceDN w:val="0"/>
                    <w:adjustRightInd w:val="0"/>
                    <w:snapToGrid w:val="0"/>
                    <w:jc w:val="center"/>
                    <w:rPr>
                      <w:bCs/>
                      <w:kern w:val="0"/>
                    </w:rPr>
                  </w:pPr>
                  <w:r>
                    <w:rPr>
                      <w:bCs/>
                      <w:kern w:val="0"/>
                    </w:rPr>
                    <w:t>120m</w:t>
                  </w:r>
                </w:p>
              </w:tc>
              <w:tc>
                <w:tcPr>
                  <w:tcW w:w="1050" w:type="dxa"/>
                  <w:vAlign w:val="center"/>
                </w:tcPr>
                <w:p w:rsidR="00744BCA" w:rsidRDefault="00AA145A">
                  <w:pPr>
                    <w:rPr>
                      <w:rFonts w:ascii="宋体" w:hAnsi="宋体" w:cs="宋体"/>
                      <w:sz w:val="24"/>
                    </w:rPr>
                  </w:pPr>
                  <w:r>
                    <w:t>40.51</w:t>
                  </w:r>
                </w:p>
              </w:tc>
              <w:tc>
                <w:tcPr>
                  <w:tcW w:w="1049" w:type="dxa"/>
                  <w:vAlign w:val="center"/>
                </w:tcPr>
                <w:p w:rsidR="00744BCA" w:rsidRDefault="00AA145A">
                  <w:pPr>
                    <w:rPr>
                      <w:rFonts w:ascii="宋体" w:hAnsi="宋体" w:cs="宋体"/>
                      <w:sz w:val="24"/>
                    </w:rPr>
                  </w:pPr>
                  <w:r>
                    <w:t>37.40</w:t>
                  </w:r>
                </w:p>
              </w:tc>
              <w:tc>
                <w:tcPr>
                  <w:tcW w:w="1050" w:type="dxa"/>
                  <w:vAlign w:val="center"/>
                </w:tcPr>
                <w:p w:rsidR="00744BCA" w:rsidRDefault="00AA145A">
                  <w:pPr>
                    <w:rPr>
                      <w:rFonts w:ascii="宋体" w:hAnsi="宋体" w:cs="宋体"/>
                      <w:sz w:val="24"/>
                    </w:rPr>
                  </w:pPr>
                  <w:r>
                    <w:t>41.88</w:t>
                  </w:r>
                </w:p>
              </w:tc>
              <w:tc>
                <w:tcPr>
                  <w:tcW w:w="1049" w:type="dxa"/>
                  <w:vAlign w:val="center"/>
                </w:tcPr>
                <w:p w:rsidR="00744BCA" w:rsidRDefault="00AA145A">
                  <w:pPr>
                    <w:rPr>
                      <w:rFonts w:ascii="宋体" w:hAnsi="宋体" w:cs="宋体"/>
                      <w:sz w:val="24"/>
                    </w:rPr>
                  </w:pPr>
                  <w:r>
                    <w:t>38.75</w:t>
                  </w:r>
                </w:p>
              </w:tc>
              <w:tc>
                <w:tcPr>
                  <w:tcW w:w="1049" w:type="dxa"/>
                  <w:vAlign w:val="center"/>
                </w:tcPr>
                <w:p w:rsidR="00744BCA" w:rsidRDefault="00AA145A">
                  <w:pPr>
                    <w:rPr>
                      <w:rFonts w:ascii="宋体" w:hAnsi="宋体" w:cs="宋体"/>
                      <w:sz w:val="24"/>
                    </w:rPr>
                  </w:pPr>
                  <w:r>
                    <w:t>43.39</w:t>
                  </w:r>
                </w:p>
              </w:tc>
              <w:tc>
                <w:tcPr>
                  <w:tcW w:w="1035" w:type="dxa"/>
                  <w:vAlign w:val="center"/>
                </w:tcPr>
                <w:p w:rsidR="00744BCA" w:rsidRDefault="00AA145A">
                  <w:pPr>
                    <w:rPr>
                      <w:rFonts w:ascii="宋体" w:hAnsi="宋体" w:cs="宋体"/>
                      <w:sz w:val="24"/>
                    </w:rPr>
                  </w:pPr>
                  <w:r>
                    <w:t>40.25</w:t>
                  </w:r>
                </w:p>
              </w:tc>
            </w:tr>
            <w:tr w:rsidR="00744BCA">
              <w:trPr>
                <w:cantSplit/>
                <w:trHeight w:val="237"/>
                <w:jc w:val="center"/>
              </w:trPr>
              <w:tc>
                <w:tcPr>
                  <w:tcW w:w="2238" w:type="dxa"/>
                  <w:vAlign w:val="center"/>
                </w:tcPr>
                <w:p w:rsidR="00744BCA" w:rsidRDefault="00AA145A">
                  <w:pPr>
                    <w:widowControl/>
                    <w:autoSpaceDE w:val="0"/>
                    <w:autoSpaceDN w:val="0"/>
                    <w:adjustRightInd w:val="0"/>
                    <w:snapToGrid w:val="0"/>
                    <w:jc w:val="center"/>
                    <w:rPr>
                      <w:bCs/>
                      <w:kern w:val="0"/>
                    </w:rPr>
                  </w:pPr>
                  <w:r>
                    <w:rPr>
                      <w:bCs/>
                      <w:kern w:val="0"/>
                    </w:rPr>
                    <w:t>140m</w:t>
                  </w:r>
                </w:p>
              </w:tc>
              <w:tc>
                <w:tcPr>
                  <w:tcW w:w="1050" w:type="dxa"/>
                  <w:vAlign w:val="center"/>
                </w:tcPr>
                <w:p w:rsidR="00744BCA" w:rsidRDefault="00AA145A">
                  <w:pPr>
                    <w:rPr>
                      <w:rFonts w:ascii="宋体" w:hAnsi="宋体" w:cs="宋体"/>
                      <w:sz w:val="24"/>
                    </w:rPr>
                  </w:pPr>
                  <w:r>
                    <w:t>40.11</w:t>
                  </w:r>
                </w:p>
              </w:tc>
              <w:tc>
                <w:tcPr>
                  <w:tcW w:w="1049" w:type="dxa"/>
                  <w:vAlign w:val="center"/>
                </w:tcPr>
                <w:p w:rsidR="00744BCA" w:rsidRDefault="00AA145A">
                  <w:pPr>
                    <w:rPr>
                      <w:rFonts w:ascii="宋体" w:hAnsi="宋体" w:cs="宋体"/>
                      <w:sz w:val="24"/>
                    </w:rPr>
                  </w:pPr>
                  <w:r>
                    <w:t>37.00</w:t>
                  </w:r>
                </w:p>
              </w:tc>
              <w:tc>
                <w:tcPr>
                  <w:tcW w:w="1050" w:type="dxa"/>
                  <w:vAlign w:val="center"/>
                </w:tcPr>
                <w:p w:rsidR="00744BCA" w:rsidRDefault="00AA145A">
                  <w:pPr>
                    <w:rPr>
                      <w:rFonts w:ascii="宋体" w:hAnsi="宋体" w:cs="宋体"/>
                      <w:sz w:val="24"/>
                    </w:rPr>
                  </w:pPr>
                  <w:r>
                    <w:t>41.48</w:t>
                  </w:r>
                </w:p>
              </w:tc>
              <w:tc>
                <w:tcPr>
                  <w:tcW w:w="1049" w:type="dxa"/>
                  <w:vAlign w:val="center"/>
                </w:tcPr>
                <w:p w:rsidR="00744BCA" w:rsidRDefault="00AA145A">
                  <w:pPr>
                    <w:rPr>
                      <w:rFonts w:ascii="宋体" w:hAnsi="宋体" w:cs="宋体"/>
                      <w:sz w:val="24"/>
                    </w:rPr>
                  </w:pPr>
                  <w:r>
                    <w:t>38.34</w:t>
                  </w:r>
                </w:p>
              </w:tc>
              <w:tc>
                <w:tcPr>
                  <w:tcW w:w="1049" w:type="dxa"/>
                  <w:vAlign w:val="center"/>
                </w:tcPr>
                <w:p w:rsidR="00744BCA" w:rsidRDefault="00AA145A">
                  <w:pPr>
                    <w:rPr>
                      <w:rFonts w:ascii="宋体" w:hAnsi="宋体" w:cs="宋体"/>
                      <w:sz w:val="24"/>
                    </w:rPr>
                  </w:pPr>
                  <w:r>
                    <w:t>43.00</w:t>
                  </w:r>
                </w:p>
              </w:tc>
              <w:tc>
                <w:tcPr>
                  <w:tcW w:w="1035" w:type="dxa"/>
                  <w:vAlign w:val="center"/>
                </w:tcPr>
                <w:p w:rsidR="00744BCA" w:rsidRDefault="00AA145A">
                  <w:pPr>
                    <w:rPr>
                      <w:rFonts w:ascii="宋体" w:hAnsi="宋体" w:cs="宋体"/>
                      <w:sz w:val="24"/>
                    </w:rPr>
                  </w:pPr>
                  <w:r>
                    <w:t>39.85</w:t>
                  </w:r>
                </w:p>
              </w:tc>
            </w:tr>
            <w:tr w:rsidR="00744BCA">
              <w:trPr>
                <w:cantSplit/>
                <w:trHeight w:val="237"/>
                <w:jc w:val="center"/>
              </w:trPr>
              <w:tc>
                <w:tcPr>
                  <w:tcW w:w="2238" w:type="dxa"/>
                  <w:vAlign w:val="center"/>
                </w:tcPr>
                <w:p w:rsidR="00744BCA" w:rsidRDefault="00AA145A">
                  <w:pPr>
                    <w:widowControl/>
                    <w:autoSpaceDE w:val="0"/>
                    <w:autoSpaceDN w:val="0"/>
                    <w:adjustRightInd w:val="0"/>
                    <w:snapToGrid w:val="0"/>
                    <w:jc w:val="center"/>
                    <w:rPr>
                      <w:bCs/>
                      <w:kern w:val="0"/>
                    </w:rPr>
                  </w:pPr>
                  <w:r>
                    <w:rPr>
                      <w:bCs/>
                      <w:kern w:val="0"/>
                    </w:rPr>
                    <w:t>160m</w:t>
                  </w:r>
                </w:p>
              </w:tc>
              <w:tc>
                <w:tcPr>
                  <w:tcW w:w="1050" w:type="dxa"/>
                  <w:vAlign w:val="center"/>
                </w:tcPr>
                <w:p w:rsidR="00744BCA" w:rsidRDefault="00AA145A">
                  <w:pPr>
                    <w:rPr>
                      <w:rFonts w:ascii="宋体" w:hAnsi="宋体" w:cs="宋体"/>
                      <w:sz w:val="24"/>
                    </w:rPr>
                  </w:pPr>
                  <w:r>
                    <w:t>39.75</w:t>
                  </w:r>
                </w:p>
              </w:tc>
              <w:tc>
                <w:tcPr>
                  <w:tcW w:w="1049" w:type="dxa"/>
                  <w:vAlign w:val="center"/>
                </w:tcPr>
                <w:p w:rsidR="00744BCA" w:rsidRDefault="00AA145A">
                  <w:pPr>
                    <w:rPr>
                      <w:rFonts w:ascii="宋体" w:hAnsi="宋体" w:cs="宋体"/>
                      <w:sz w:val="24"/>
                    </w:rPr>
                  </w:pPr>
                  <w:r>
                    <w:t>36.64</w:t>
                  </w:r>
                </w:p>
              </w:tc>
              <w:tc>
                <w:tcPr>
                  <w:tcW w:w="1050" w:type="dxa"/>
                  <w:vAlign w:val="center"/>
                </w:tcPr>
                <w:p w:rsidR="00744BCA" w:rsidRDefault="00AA145A">
                  <w:pPr>
                    <w:rPr>
                      <w:rFonts w:ascii="宋体" w:hAnsi="宋体" w:cs="宋体"/>
                      <w:sz w:val="24"/>
                    </w:rPr>
                  </w:pPr>
                  <w:r>
                    <w:t>41.12</w:t>
                  </w:r>
                </w:p>
              </w:tc>
              <w:tc>
                <w:tcPr>
                  <w:tcW w:w="1049" w:type="dxa"/>
                  <w:vAlign w:val="center"/>
                </w:tcPr>
                <w:p w:rsidR="00744BCA" w:rsidRDefault="00AA145A">
                  <w:pPr>
                    <w:rPr>
                      <w:rFonts w:ascii="宋体" w:hAnsi="宋体" w:cs="宋体"/>
                      <w:sz w:val="24"/>
                    </w:rPr>
                  </w:pPr>
                  <w:r>
                    <w:t>37.99</w:t>
                  </w:r>
                </w:p>
              </w:tc>
              <w:tc>
                <w:tcPr>
                  <w:tcW w:w="1049" w:type="dxa"/>
                  <w:vAlign w:val="center"/>
                </w:tcPr>
                <w:p w:rsidR="00744BCA" w:rsidRDefault="00AA145A">
                  <w:pPr>
                    <w:rPr>
                      <w:rFonts w:ascii="宋体" w:hAnsi="宋体" w:cs="宋体"/>
                      <w:sz w:val="24"/>
                    </w:rPr>
                  </w:pPr>
                  <w:r>
                    <w:t>42.64</w:t>
                  </w:r>
                </w:p>
              </w:tc>
              <w:tc>
                <w:tcPr>
                  <w:tcW w:w="1035" w:type="dxa"/>
                  <w:vAlign w:val="center"/>
                </w:tcPr>
                <w:p w:rsidR="00744BCA" w:rsidRDefault="00AA145A">
                  <w:pPr>
                    <w:rPr>
                      <w:rFonts w:ascii="宋体" w:hAnsi="宋体" w:cs="宋体"/>
                      <w:sz w:val="24"/>
                    </w:rPr>
                  </w:pPr>
                  <w:r>
                    <w:t>39.49</w:t>
                  </w:r>
                </w:p>
              </w:tc>
            </w:tr>
            <w:tr w:rsidR="00744BCA">
              <w:trPr>
                <w:cantSplit/>
                <w:trHeight w:val="237"/>
                <w:jc w:val="center"/>
              </w:trPr>
              <w:tc>
                <w:tcPr>
                  <w:tcW w:w="2238" w:type="dxa"/>
                  <w:vAlign w:val="center"/>
                </w:tcPr>
                <w:p w:rsidR="00744BCA" w:rsidRDefault="00AA145A">
                  <w:pPr>
                    <w:widowControl/>
                    <w:autoSpaceDE w:val="0"/>
                    <w:autoSpaceDN w:val="0"/>
                    <w:adjustRightInd w:val="0"/>
                    <w:snapToGrid w:val="0"/>
                    <w:jc w:val="center"/>
                    <w:rPr>
                      <w:bCs/>
                      <w:kern w:val="0"/>
                    </w:rPr>
                  </w:pPr>
                  <w:r>
                    <w:rPr>
                      <w:bCs/>
                      <w:kern w:val="0"/>
                    </w:rPr>
                    <w:t>180m</w:t>
                  </w:r>
                </w:p>
              </w:tc>
              <w:tc>
                <w:tcPr>
                  <w:tcW w:w="1050" w:type="dxa"/>
                  <w:vAlign w:val="center"/>
                </w:tcPr>
                <w:p w:rsidR="00744BCA" w:rsidRDefault="00AA145A">
                  <w:pPr>
                    <w:rPr>
                      <w:rFonts w:ascii="宋体" w:hAnsi="宋体" w:cs="宋体"/>
                      <w:sz w:val="24"/>
                    </w:rPr>
                  </w:pPr>
                  <w:r>
                    <w:t>39.43</w:t>
                  </w:r>
                </w:p>
              </w:tc>
              <w:tc>
                <w:tcPr>
                  <w:tcW w:w="1049" w:type="dxa"/>
                  <w:vAlign w:val="center"/>
                </w:tcPr>
                <w:p w:rsidR="00744BCA" w:rsidRDefault="00AA145A">
                  <w:pPr>
                    <w:rPr>
                      <w:rFonts w:ascii="宋体" w:hAnsi="宋体" w:cs="宋体"/>
                      <w:sz w:val="24"/>
                    </w:rPr>
                  </w:pPr>
                  <w:r>
                    <w:t>36.32</w:t>
                  </w:r>
                </w:p>
              </w:tc>
              <w:tc>
                <w:tcPr>
                  <w:tcW w:w="1050" w:type="dxa"/>
                  <w:vAlign w:val="center"/>
                </w:tcPr>
                <w:p w:rsidR="00744BCA" w:rsidRDefault="00AA145A">
                  <w:pPr>
                    <w:rPr>
                      <w:rFonts w:ascii="宋体" w:hAnsi="宋体" w:cs="宋体"/>
                      <w:sz w:val="24"/>
                    </w:rPr>
                  </w:pPr>
                  <w:r>
                    <w:t>40.80</w:t>
                  </w:r>
                </w:p>
              </w:tc>
              <w:tc>
                <w:tcPr>
                  <w:tcW w:w="1049" w:type="dxa"/>
                  <w:vAlign w:val="center"/>
                </w:tcPr>
                <w:p w:rsidR="00744BCA" w:rsidRDefault="00AA145A">
                  <w:pPr>
                    <w:rPr>
                      <w:rFonts w:ascii="宋体" w:hAnsi="宋体" w:cs="宋体"/>
                      <w:sz w:val="24"/>
                    </w:rPr>
                  </w:pPr>
                  <w:r>
                    <w:t>37.66</w:t>
                  </w:r>
                </w:p>
              </w:tc>
              <w:tc>
                <w:tcPr>
                  <w:tcW w:w="1049" w:type="dxa"/>
                  <w:vAlign w:val="center"/>
                </w:tcPr>
                <w:p w:rsidR="00744BCA" w:rsidRDefault="00AA145A">
                  <w:pPr>
                    <w:rPr>
                      <w:rFonts w:ascii="宋体" w:hAnsi="宋体" w:cs="宋体"/>
                      <w:sz w:val="24"/>
                    </w:rPr>
                  </w:pPr>
                  <w:r>
                    <w:t>42.32</w:t>
                  </w:r>
                </w:p>
              </w:tc>
              <w:tc>
                <w:tcPr>
                  <w:tcW w:w="1035" w:type="dxa"/>
                  <w:vAlign w:val="center"/>
                </w:tcPr>
                <w:p w:rsidR="00744BCA" w:rsidRDefault="00AA145A">
                  <w:pPr>
                    <w:rPr>
                      <w:rFonts w:ascii="宋体" w:hAnsi="宋体" w:cs="宋体"/>
                      <w:sz w:val="24"/>
                    </w:rPr>
                  </w:pPr>
                  <w:r>
                    <w:t>39.17</w:t>
                  </w:r>
                </w:p>
              </w:tc>
            </w:tr>
            <w:tr w:rsidR="00744BCA">
              <w:trPr>
                <w:cantSplit/>
                <w:trHeight w:val="328"/>
                <w:jc w:val="center"/>
              </w:trPr>
              <w:tc>
                <w:tcPr>
                  <w:tcW w:w="2238" w:type="dxa"/>
                  <w:vAlign w:val="center"/>
                </w:tcPr>
                <w:p w:rsidR="00744BCA" w:rsidRDefault="00AA145A">
                  <w:pPr>
                    <w:widowControl/>
                    <w:autoSpaceDE w:val="0"/>
                    <w:autoSpaceDN w:val="0"/>
                    <w:adjustRightInd w:val="0"/>
                    <w:snapToGrid w:val="0"/>
                    <w:jc w:val="center"/>
                    <w:rPr>
                      <w:bCs/>
                      <w:kern w:val="0"/>
                    </w:rPr>
                  </w:pPr>
                  <w:r>
                    <w:rPr>
                      <w:bCs/>
                      <w:kern w:val="0"/>
                    </w:rPr>
                    <w:t>200m</w:t>
                  </w:r>
                </w:p>
              </w:tc>
              <w:tc>
                <w:tcPr>
                  <w:tcW w:w="1050" w:type="dxa"/>
                  <w:vAlign w:val="center"/>
                </w:tcPr>
                <w:p w:rsidR="00744BCA" w:rsidRDefault="00AA145A">
                  <w:pPr>
                    <w:rPr>
                      <w:rFonts w:ascii="宋体" w:hAnsi="宋体" w:cs="宋体"/>
                      <w:sz w:val="24"/>
                    </w:rPr>
                  </w:pPr>
                  <w:r>
                    <w:t>39.13</w:t>
                  </w:r>
                </w:p>
              </w:tc>
              <w:tc>
                <w:tcPr>
                  <w:tcW w:w="1049" w:type="dxa"/>
                  <w:vAlign w:val="center"/>
                </w:tcPr>
                <w:p w:rsidR="00744BCA" w:rsidRDefault="00AA145A">
                  <w:pPr>
                    <w:rPr>
                      <w:rFonts w:ascii="宋体" w:hAnsi="宋体" w:cs="宋体"/>
                      <w:sz w:val="24"/>
                    </w:rPr>
                  </w:pPr>
                  <w:r>
                    <w:t>36.02</w:t>
                  </w:r>
                </w:p>
              </w:tc>
              <w:tc>
                <w:tcPr>
                  <w:tcW w:w="1050" w:type="dxa"/>
                  <w:vAlign w:val="center"/>
                </w:tcPr>
                <w:p w:rsidR="00744BCA" w:rsidRDefault="00AA145A">
                  <w:pPr>
                    <w:rPr>
                      <w:rFonts w:ascii="宋体" w:hAnsi="宋体" w:cs="宋体"/>
                      <w:sz w:val="24"/>
                    </w:rPr>
                  </w:pPr>
                  <w:r>
                    <w:t>40.50</w:t>
                  </w:r>
                </w:p>
              </w:tc>
              <w:tc>
                <w:tcPr>
                  <w:tcW w:w="1049" w:type="dxa"/>
                  <w:vAlign w:val="center"/>
                </w:tcPr>
                <w:p w:rsidR="00744BCA" w:rsidRDefault="00AA145A">
                  <w:pPr>
                    <w:rPr>
                      <w:rFonts w:ascii="宋体" w:hAnsi="宋体" w:cs="宋体"/>
                      <w:sz w:val="24"/>
                    </w:rPr>
                  </w:pPr>
                  <w:r>
                    <w:t>37.36</w:t>
                  </w:r>
                </w:p>
              </w:tc>
              <w:tc>
                <w:tcPr>
                  <w:tcW w:w="1049" w:type="dxa"/>
                  <w:vAlign w:val="center"/>
                </w:tcPr>
                <w:p w:rsidR="00744BCA" w:rsidRDefault="00AA145A">
                  <w:pPr>
                    <w:rPr>
                      <w:rFonts w:ascii="宋体" w:hAnsi="宋体" w:cs="宋体"/>
                      <w:sz w:val="24"/>
                    </w:rPr>
                  </w:pPr>
                  <w:r>
                    <w:t>42.02</w:t>
                  </w:r>
                </w:p>
              </w:tc>
              <w:tc>
                <w:tcPr>
                  <w:tcW w:w="1035" w:type="dxa"/>
                  <w:vAlign w:val="center"/>
                </w:tcPr>
                <w:p w:rsidR="00744BCA" w:rsidRDefault="00AA145A">
                  <w:pPr>
                    <w:rPr>
                      <w:rFonts w:ascii="宋体" w:hAnsi="宋体" w:cs="宋体"/>
                      <w:sz w:val="24"/>
                    </w:rPr>
                  </w:pPr>
                  <w:r>
                    <w:t>38.87</w:t>
                  </w:r>
                </w:p>
              </w:tc>
            </w:tr>
          </w:tbl>
          <w:p w:rsidR="00744BCA" w:rsidRDefault="00AA145A">
            <w:pPr>
              <w:pStyle w:val="affff8"/>
              <w:numPr>
                <w:ilvl w:val="0"/>
                <w:numId w:val="5"/>
              </w:numPr>
              <w:spacing w:line="360" w:lineRule="auto"/>
              <w:ind w:firstLineChars="0"/>
              <w:jc w:val="left"/>
              <w:rPr>
                <w:sz w:val="24"/>
              </w:rPr>
            </w:pPr>
            <w:r>
              <w:rPr>
                <w:sz w:val="24"/>
              </w:rPr>
              <w:t>预测分析</w:t>
            </w:r>
          </w:p>
          <w:p w:rsidR="00744BCA" w:rsidRDefault="00AA145A">
            <w:pPr>
              <w:pStyle w:val="afff9"/>
            </w:pPr>
            <w:r>
              <w:t>本项目</w:t>
            </w:r>
            <w:r>
              <w:rPr>
                <w:rFonts w:hint="eastAsia"/>
              </w:rPr>
              <w:t>属于狮子岭工业园区</w:t>
            </w:r>
            <w:r>
              <w:t>，属于</w:t>
            </w:r>
            <w:r>
              <w:rPr>
                <w:rFonts w:hint="eastAsia"/>
              </w:rPr>
              <w:t>3</w:t>
            </w:r>
            <w:r>
              <w:t>类声环境功能区，执行《声环境质量标准》（</w:t>
            </w:r>
            <w:r>
              <w:t>GB3096-2008</w:t>
            </w:r>
            <w:r>
              <w:t>）中</w:t>
            </w:r>
            <w:r>
              <w:rPr>
                <w:rFonts w:hint="eastAsia"/>
              </w:rPr>
              <w:t>3</w:t>
            </w:r>
            <w:r>
              <w:t>类标准。</w:t>
            </w:r>
            <w:r>
              <w:rPr>
                <w:bCs/>
              </w:rPr>
              <w:t>因此道路红线两侧</w:t>
            </w:r>
            <w:r>
              <w:t>35m</w:t>
            </w:r>
            <w:r>
              <w:rPr>
                <w:rFonts w:hint="eastAsia"/>
              </w:rPr>
              <w:t>±</w:t>
            </w:r>
            <w:r>
              <w:rPr>
                <w:rFonts w:hint="eastAsia"/>
              </w:rPr>
              <w:t>5m</w:t>
            </w:r>
            <w:r>
              <w:t>范围内执行</w:t>
            </w:r>
            <w:r>
              <w:t>4a</w:t>
            </w:r>
            <w:r>
              <w:t>类标准，以外区域执行</w:t>
            </w:r>
            <w:r>
              <w:rPr>
                <w:rFonts w:hint="eastAsia"/>
              </w:rPr>
              <w:t>3</w:t>
            </w:r>
            <w:r>
              <w:t>类标准。</w:t>
            </w:r>
          </w:p>
          <w:p w:rsidR="00744BCA" w:rsidRDefault="00AA145A">
            <w:pPr>
              <w:pStyle w:val="afff9"/>
              <w:rPr>
                <w:b/>
                <w:szCs w:val="24"/>
              </w:rPr>
            </w:pPr>
            <w:r>
              <w:t>不同预测期的达标距离见表</w:t>
            </w:r>
            <w:r>
              <w:rPr>
                <w:rFonts w:hint="eastAsia"/>
              </w:rPr>
              <w:t>7-14</w:t>
            </w:r>
            <w:r>
              <w:t>。</w:t>
            </w:r>
          </w:p>
          <w:p w:rsidR="00744BCA" w:rsidRDefault="00AA145A">
            <w:pPr>
              <w:pStyle w:val="afff9"/>
              <w:jc w:val="center"/>
              <w:rPr>
                <w:szCs w:val="24"/>
              </w:rPr>
            </w:pPr>
            <w:r>
              <w:rPr>
                <w:b/>
                <w:szCs w:val="24"/>
              </w:rPr>
              <w:t>表</w:t>
            </w:r>
            <w:r>
              <w:rPr>
                <w:rFonts w:hint="eastAsia"/>
                <w:b/>
                <w:szCs w:val="24"/>
              </w:rPr>
              <w:t>7-14</w:t>
            </w:r>
            <w:r>
              <w:rPr>
                <w:rFonts w:hint="eastAsia"/>
                <w:b/>
                <w:szCs w:val="24"/>
              </w:rPr>
              <w:t>项目</w:t>
            </w:r>
            <w:r>
              <w:rPr>
                <w:b/>
                <w:szCs w:val="24"/>
              </w:rPr>
              <w:t>营运期达标距离情况统计</w:t>
            </w:r>
            <w:r>
              <w:rPr>
                <w:szCs w:val="24"/>
              </w:rPr>
              <w:t xml:space="preserve">  </w:t>
            </w:r>
            <w:r>
              <w:rPr>
                <w:szCs w:val="24"/>
              </w:rPr>
              <w:t>单位：</w:t>
            </w:r>
            <w:r>
              <w:rPr>
                <w:szCs w:val="24"/>
              </w:rPr>
              <w:t>m</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7"/>
              <w:gridCol w:w="3066"/>
              <w:gridCol w:w="3099"/>
            </w:tblGrid>
            <w:tr w:rsidR="00744BCA">
              <w:trPr>
                <w:trHeight w:val="256"/>
                <w:jc w:val="center"/>
              </w:trPr>
              <w:tc>
                <w:tcPr>
                  <w:tcW w:w="3157" w:type="dxa"/>
                  <w:vMerge w:val="restart"/>
                  <w:vAlign w:val="center"/>
                </w:tcPr>
                <w:p w:rsidR="00744BCA" w:rsidRDefault="00AA145A">
                  <w:pPr>
                    <w:snapToGrid w:val="0"/>
                    <w:spacing w:line="360" w:lineRule="auto"/>
                    <w:jc w:val="center"/>
                    <w:rPr>
                      <w:szCs w:val="21"/>
                    </w:rPr>
                  </w:pPr>
                  <w:r>
                    <w:rPr>
                      <w:szCs w:val="21"/>
                    </w:rPr>
                    <w:t>特征年</w:t>
                  </w:r>
                </w:p>
              </w:tc>
              <w:tc>
                <w:tcPr>
                  <w:tcW w:w="6165" w:type="dxa"/>
                  <w:gridSpan w:val="2"/>
                  <w:vAlign w:val="center"/>
                </w:tcPr>
                <w:p w:rsidR="00744BCA" w:rsidRDefault="00AA145A">
                  <w:pPr>
                    <w:snapToGrid w:val="0"/>
                    <w:spacing w:line="360" w:lineRule="auto"/>
                    <w:jc w:val="center"/>
                    <w:rPr>
                      <w:szCs w:val="21"/>
                    </w:rPr>
                  </w:pPr>
                  <w:r>
                    <w:rPr>
                      <w:szCs w:val="21"/>
                    </w:rPr>
                    <w:t>达标距离</w:t>
                  </w:r>
                </w:p>
              </w:tc>
            </w:tr>
            <w:tr w:rsidR="00744BCA">
              <w:trPr>
                <w:trHeight w:val="137"/>
                <w:jc w:val="center"/>
              </w:trPr>
              <w:tc>
                <w:tcPr>
                  <w:tcW w:w="3157" w:type="dxa"/>
                  <w:vMerge/>
                  <w:vAlign w:val="center"/>
                </w:tcPr>
                <w:p w:rsidR="00744BCA" w:rsidRDefault="00744BCA">
                  <w:pPr>
                    <w:snapToGrid w:val="0"/>
                    <w:spacing w:line="360" w:lineRule="auto"/>
                    <w:jc w:val="center"/>
                    <w:rPr>
                      <w:szCs w:val="21"/>
                    </w:rPr>
                  </w:pPr>
                </w:p>
              </w:tc>
              <w:tc>
                <w:tcPr>
                  <w:tcW w:w="3066" w:type="dxa"/>
                  <w:vAlign w:val="center"/>
                </w:tcPr>
                <w:p w:rsidR="00744BCA" w:rsidRDefault="00AA145A">
                  <w:pPr>
                    <w:snapToGrid w:val="0"/>
                    <w:spacing w:line="360" w:lineRule="auto"/>
                    <w:jc w:val="center"/>
                    <w:rPr>
                      <w:szCs w:val="21"/>
                    </w:rPr>
                  </w:pPr>
                  <w:r>
                    <w:rPr>
                      <w:szCs w:val="21"/>
                    </w:rPr>
                    <w:t>4a</w:t>
                  </w:r>
                  <w:r>
                    <w:rPr>
                      <w:szCs w:val="21"/>
                    </w:rPr>
                    <w:t>类区</w:t>
                  </w:r>
                </w:p>
                <w:p w:rsidR="00744BCA" w:rsidRDefault="00AA145A">
                  <w:pPr>
                    <w:snapToGrid w:val="0"/>
                    <w:spacing w:line="360" w:lineRule="auto"/>
                    <w:jc w:val="center"/>
                    <w:rPr>
                      <w:szCs w:val="21"/>
                    </w:rPr>
                  </w:pPr>
                  <w:r>
                    <w:rPr>
                      <w:szCs w:val="21"/>
                    </w:rPr>
                    <w:t>（</w:t>
                  </w:r>
                  <w:r>
                    <w:rPr>
                      <w:szCs w:val="21"/>
                    </w:rPr>
                    <w:t>70dB(A)</w:t>
                  </w:r>
                  <w:r>
                    <w:rPr>
                      <w:szCs w:val="21"/>
                    </w:rPr>
                    <w:t>、</w:t>
                  </w:r>
                  <w:r>
                    <w:rPr>
                      <w:szCs w:val="21"/>
                    </w:rPr>
                    <w:t>55dB(A)</w:t>
                  </w:r>
                  <w:r>
                    <w:rPr>
                      <w:szCs w:val="21"/>
                    </w:rPr>
                    <w:t>）</w:t>
                  </w:r>
                </w:p>
              </w:tc>
              <w:tc>
                <w:tcPr>
                  <w:tcW w:w="3099" w:type="dxa"/>
                  <w:vAlign w:val="center"/>
                </w:tcPr>
                <w:p w:rsidR="00744BCA" w:rsidRDefault="00AA145A">
                  <w:pPr>
                    <w:snapToGrid w:val="0"/>
                    <w:spacing w:line="360" w:lineRule="auto"/>
                    <w:jc w:val="center"/>
                    <w:rPr>
                      <w:szCs w:val="21"/>
                    </w:rPr>
                  </w:pPr>
                  <w:r>
                    <w:rPr>
                      <w:rFonts w:hint="eastAsia"/>
                      <w:szCs w:val="21"/>
                    </w:rPr>
                    <w:t>3</w:t>
                  </w:r>
                  <w:r>
                    <w:rPr>
                      <w:szCs w:val="21"/>
                    </w:rPr>
                    <w:t>类区</w:t>
                  </w:r>
                </w:p>
                <w:p w:rsidR="00744BCA" w:rsidRDefault="00AA145A">
                  <w:pPr>
                    <w:snapToGrid w:val="0"/>
                    <w:spacing w:line="360" w:lineRule="auto"/>
                    <w:jc w:val="center"/>
                    <w:rPr>
                      <w:szCs w:val="21"/>
                    </w:rPr>
                  </w:pPr>
                  <w:r>
                    <w:rPr>
                      <w:szCs w:val="21"/>
                    </w:rPr>
                    <w:t>（</w:t>
                  </w:r>
                  <w:r>
                    <w:rPr>
                      <w:szCs w:val="21"/>
                    </w:rPr>
                    <w:t>6</w:t>
                  </w:r>
                  <w:r>
                    <w:rPr>
                      <w:rFonts w:hint="eastAsia"/>
                      <w:szCs w:val="21"/>
                    </w:rPr>
                    <w:t>5</w:t>
                  </w:r>
                  <w:r>
                    <w:rPr>
                      <w:szCs w:val="21"/>
                    </w:rPr>
                    <w:t>dB(A)</w:t>
                  </w:r>
                  <w:r>
                    <w:rPr>
                      <w:szCs w:val="21"/>
                    </w:rPr>
                    <w:t>、</w:t>
                  </w:r>
                  <w:r>
                    <w:rPr>
                      <w:szCs w:val="21"/>
                    </w:rPr>
                    <w:t>5</w:t>
                  </w:r>
                  <w:r>
                    <w:rPr>
                      <w:rFonts w:hint="eastAsia"/>
                      <w:szCs w:val="21"/>
                    </w:rPr>
                    <w:t>5</w:t>
                  </w:r>
                  <w:r>
                    <w:rPr>
                      <w:szCs w:val="21"/>
                    </w:rPr>
                    <w:t>dB(A)</w:t>
                  </w:r>
                  <w:r>
                    <w:rPr>
                      <w:szCs w:val="21"/>
                    </w:rPr>
                    <w:t>）</w:t>
                  </w:r>
                </w:p>
              </w:tc>
            </w:tr>
            <w:tr w:rsidR="00744BCA">
              <w:trPr>
                <w:trHeight w:val="271"/>
                <w:jc w:val="center"/>
              </w:trPr>
              <w:tc>
                <w:tcPr>
                  <w:tcW w:w="3157" w:type="dxa"/>
                  <w:vAlign w:val="center"/>
                </w:tcPr>
                <w:p w:rsidR="00744BCA" w:rsidRDefault="00AA145A">
                  <w:pPr>
                    <w:snapToGrid w:val="0"/>
                    <w:spacing w:line="360" w:lineRule="auto"/>
                    <w:jc w:val="center"/>
                    <w:rPr>
                      <w:szCs w:val="21"/>
                    </w:rPr>
                  </w:pPr>
                  <w:r>
                    <w:rPr>
                      <w:szCs w:val="21"/>
                    </w:rPr>
                    <w:t>202</w:t>
                  </w:r>
                  <w:r>
                    <w:rPr>
                      <w:rFonts w:hint="eastAsia"/>
                      <w:szCs w:val="21"/>
                    </w:rPr>
                    <w:t>1</w:t>
                  </w:r>
                </w:p>
              </w:tc>
              <w:tc>
                <w:tcPr>
                  <w:tcW w:w="3066" w:type="dxa"/>
                  <w:vAlign w:val="center"/>
                </w:tcPr>
                <w:p w:rsidR="00744BCA" w:rsidRDefault="00AA145A">
                  <w:pPr>
                    <w:snapToGrid w:val="0"/>
                    <w:spacing w:line="360" w:lineRule="auto"/>
                    <w:jc w:val="center"/>
                    <w:rPr>
                      <w:szCs w:val="21"/>
                    </w:rPr>
                  </w:pPr>
                  <w:r>
                    <w:rPr>
                      <w:szCs w:val="21"/>
                    </w:rPr>
                    <w:t>0m</w:t>
                  </w:r>
                </w:p>
              </w:tc>
              <w:tc>
                <w:tcPr>
                  <w:tcW w:w="3099" w:type="dxa"/>
                  <w:vAlign w:val="center"/>
                </w:tcPr>
                <w:p w:rsidR="00744BCA" w:rsidRDefault="00AA145A">
                  <w:pPr>
                    <w:snapToGrid w:val="0"/>
                    <w:spacing w:line="360" w:lineRule="auto"/>
                    <w:jc w:val="center"/>
                    <w:rPr>
                      <w:szCs w:val="21"/>
                    </w:rPr>
                  </w:pPr>
                  <w:r>
                    <w:rPr>
                      <w:rFonts w:hint="eastAsia"/>
                      <w:szCs w:val="21"/>
                    </w:rPr>
                    <w:t>0</w:t>
                  </w:r>
                  <w:r>
                    <w:rPr>
                      <w:szCs w:val="21"/>
                    </w:rPr>
                    <w:t>m</w:t>
                  </w:r>
                </w:p>
              </w:tc>
            </w:tr>
            <w:tr w:rsidR="00744BCA">
              <w:trPr>
                <w:trHeight w:val="319"/>
                <w:jc w:val="center"/>
              </w:trPr>
              <w:tc>
                <w:tcPr>
                  <w:tcW w:w="3157" w:type="dxa"/>
                  <w:vAlign w:val="center"/>
                </w:tcPr>
                <w:p w:rsidR="00744BCA" w:rsidRDefault="00AA145A">
                  <w:pPr>
                    <w:snapToGrid w:val="0"/>
                    <w:spacing w:line="360" w:lineRule="auto"/>
                    <w:jc w:val="center"/>
                    <w:rPr>
                      <w:szCs w:val="21"/>
                    </w:rPr>
                  </w:pPr>
                  <w:r>
                    <w:rPr>
                      <w:szCs w:val="21"/>
                    </w:rPr>
                    <w:t>202</w:t>
                  </w:r>
                  <w:r>
                    <w:rPr>
                      <w:rFonts w:hint="eastAsia"/>
                      <w:szCs w:val="21"/>
                    </w:rPr>
                    <w:t>7</w:t>
                  </w:r>
                </w:p>
              </w:tc>
              <w:tc>
                <w:tcPr>
                  <w:tcW w:w="3066" w:type="dxa"/>
                  <w:vAlign w:val="center"/>
                </w:tcPr>
                <w:p w:rsidR="00744BCA" w:rsidRDefault="00AA145A">
                  <w:pPr>
                    <w:snapToGrid w:val="0"/>
                    <w:spacing w:line="360" w:lineRule="auto"/>
                    <w:jc w:val="center"/>
                    <w:rPr>
                      <w:szCs w:val="21"/>
                    </w:rPr>
                  </w:pPr>
                  <w:r>
                    <w:rPr>
                      <w:szCs w:val="21"/>
                    </w:rPr>
                    <w:t>0m</w:t>
                  </w:r>
                </w:p>
              </w:tc>
              <w:tc>
                <w:tcPr>
                  <w:tcW w:w="3099" w:type="dxa"/>
                  <w:vAlign w:val="center"/>
                </w:tcPr>
                <w:p w:rsidR="00744BCA" w:rsidRDefault="00AA145A">
                  <w:pPr>
                    <w:snapToGrid w:val="0"/>
                    <w:spacing w:line="360" w:lineRule="auto"/>
                    <w:jc w:val="center"/>
                    <w:rPr>
                      <w:szCs w:val="21"/>
                    </w:rPr>
                  </w:pPr>
                  <w:r>
                    <w:rPr>
                      <w:rFonts w:hint="eastAsia"/>
                      <w:szCs w:val="21"/>
                    </w:rPr>
                    <w:t>0</w:t>
                  </w:r>
                  <w:r>
                    <w:rPr>
                      <w:szCs w:val="21"/>
                    </w:rPr>
                    <w:t>m</w:t>
                  </w:r>
                </w:p>
              </w:tc>
            </w:tr>
            <w:tr w:rsidR="00744BCA">
              <w:trPr>
                <w:trHeight w:val="227"/>
                <w:jc w:val="center"/>
              </w:trPr>
              <w:tc>
                <w:tcPr>
                  <w:tcW w:w="3157" w:type="dxa"/>
                  <w:vAlign w:val="center"/>
                </w:tcPr>
                <w:p w:rsidR="00744BCA" w:rsidRDefault="00AA145A">
                  <w:pPr>
                    <w:snapToGrid w:val="0"/>
                    <w:spacing w:line="360" w:lineRule="auto"/>
                    <w:jc w:val="center"/>
                    <w:rPr>
                      <w:szCs w:val="21"/>
                    </w:rPr>
                  </w:pPr>
                  <w:r>
                    <w:rPr>
                      <w:szCs w:val="21"/>
                    </w:rPr>
                    <w:t>203</w:t>
                  </w:r>
                  <w:r>
                    <w:rPr>
                      <w:rFonts w:hint="eastAsia"/>
                      <w:szCs w:val="21"/>
                    </w:rPr>
                    <w:t>5</w:t>
                  </w:r>
                </w:p>
              </w:tc>
              <w:tc>
                <w:tcPr>
                  <w:tcW w:w="3066" w:type="dxa"/>
                  <w:vAlign w:val="center"/>
                </w:tcPr>
                <w:p w:rsidR="00744BCA" w:rsidRDefault="00AA145A">
                  <w:pPr>
                    <w:snapToGrid w:val="0"/>
                    <w:spacing w:line="360" w:lineRule="auto"/>
                    <w:jc w:val="center"/>
                    <w:rPr>
                      <w:szCs w:val="21"/>
                    </w:rPr>
                  </w:pPr>
                  <w:r>
                    <w:rPr>
                      <w:szCs w:val="21"/>
                    </w:rPr>
                    <w:t>0m</w:t>
                  </w:r>
                </w:p>
              </w:tc>
              <w:tc>
                <w:tcPr>
                  <w:tcW w:w="3099" w:type="dxa"/>
                  <w:vAlign w:val="center"/>
                </w:tcPr>
                <w:p w:rsidR="00744BCA" w:rsidRDefault="00AA145A">
                  <w:pPr>
                    <w:snapToGrid w:val="0"/>
                    <w:spacing w:line="360" w:lineRule="auto"/>
                    <w:jc w:val="center"/>
                    <w:rPr>
                      <w:szCs w:val="21"/>
                    </w:rPr>
                  </w:pPr>
                  <w:r>
                    <w:rPr>
                      <w:rFonts w:hint="eastAsia"/>
                      <w:szCs w:val="21"/>
                    </w:rPr>
                    <w:t>0</w:t>
                  </w:r>
                  <w:r>
                    <w:rPr>
                      <w:szCs w:val="21"/>
                    </w:rPr>
                    <w:t>m</w:t>
                  </w:r>
                </w:p>
              </w:tc>
            </w:tr>
          </w:tbl>
          <w:p w:rsidR="00744BCA" w:rsidRDefault="00AA145A">
            <w:pPr>
              <w:pStyle w:val="afff9"/>
              <w:rPr>
                <w:szCs w:val="24"/>
              </w:rPr>
            </w:pPr>
            <w:r>
              <w:rPr>
                <w:rFonts w:hint="eastAsia"/>
                <w:szCs w:val="24"/>
              </w:rPr>
              <w:t>1</w:t>
            </w:r>
            <w:r>
              <w:rPr>
                <w:rFonts w:hint="eastAsia"/>
                <w:szCs w:val="24"/>
              </w:rPr>
              <w:t>）不同预测期，</w:t>
            </w:r>
            <w:r>
              <w:rPr>
                <w:rFonts w:hint="eastAsia"/>
                <w:szCs w:val="24"/>
              </w:rPr>
              <w:t>4a</w:t>
            </w:r>
            <w:r>
              <w:rPr>
                <w:rFonts w:hint="eastAsia"/>
                <w:szCs w:val="24"/>
              </w:rPr>
              <w:t>类区的达标距离</w:t>
            </w:r>
          </w:p>
          <w:p w:rsidR="00744BCA" w:rsidRDefault="00AA145A">
            <w:pPr>
              <w:pStyle w:val="afff9"/>
              <w:rPr>
                <w:szCs w:val="24"/>
              </w:rPr>
            </w:pPr>
            <w:r>
              <w:rPr>
                <w:rFonts w:hint="eastAsia"/>
                <w:szCs w:val="24"/>
              </w:rPr>
              <w:t>根据以上交通噪声预测结果，在不叠加背景值的情景下，道路营运后，</w:t>
            </w:r>
            <w:r>
              <w:rPr>
                <w:rFonts w:hint="eastAsia"/>
                <w:szCs w:val="24"/>
              </w:rPr>
              <w:t>2021</w:t>
            </w:r>
            <w:r>
              <w:rPr>
                <w:rFonts w:hint="eastAsia"/>
                <w:szCs w:val="24"/>
              </w:rPr>
              <w:t>年（近期）、</w:t>
            </w:r>
            <w:r>
              <w:rPr>
                <w:rFonts w:hint="eastAsia"/>
                <w:szCs w:val="24"/>
              </w:rPr>
              <w:t>2027</w:t>
            </w:r>
            <w:r>
              <w:rPr>
                <w:rFonts w:hint="eastAsia"/>
                <w:szCs w:val="24"/>
              </w:rPr>
              <w:t>年（中期）、</w:t>
            </w:r>
            <w:r>
              <w:rPr>
                <w:rFonts w:hint="eastAsia"/>
                <w:szCs w:val="24"/>
              </w:rPr>
              <w:t>2035</w:t>
            </w:r>
            <w:r>
              <w:rPr>
                <w:rFonts w:hint="eastAsia"/>
                <w:szCs w:val="24"/>
              </w:rPr>
              <w:t>年（远期）昼间、夜间声环境均满足《声环境质量标准》中的</w:t>
            </w:r>
            <w:r>
              <w:rPr>
                <w:rFonts w:hint="eastAsia"/>
                <w:szCs w:val="24"/>
              </w:rPr>
              <w:t>4a</w:t>
            </w:r>
            <w:r>
              <w:rPr>
                <w:rFonts w:hint="eastAsia"/>
                <w:szCs w:val="24"/>
              </w:rPr>
              <w:t>类区标准。</w:t>
            </w:r>
          </w:p>
          <w:p w:rsidR="00744BCA" w:rsidRDefault="00AA145A">
            <w:pPr>
              <w:pStyle w:val="afff9"/>
              <w:rPr>
                <w:szCs w:val="24"/>
              </w:rPr>
            </w:pPr>
            <w:r>
              <w:rPr>
                <w:rFonts w:hint="eastAsia"/>
                <w:szCs w:val="24"/>
              </w:rPr>
              <w:t>2</w:t>
            </w:r>
            <w:r>
              <w:rPr>
                <w:rFonts w:hint="eastAsia"/>
                <w:szCs w:val="24"/>
              </w:rPr>
              <w:t>）不同预测期，</w:t>
            </w:r>
            <w:r>
              <w:rPr>
                <w:rFonts w:hint="eastAsia"/>
                <w:szCs w:val="24"/>
              </w:rPr>
              <w:t>3</w:t>
            </w:r>
            <w:r>
              <w:rPr>
                <w:rFonts w:hint="eastAsia"/>
                <w:szCs w:val="24"/>
              </w:rPr>
              <w:t>类区的达标距离</w:t>
            </w:r>
          </w:p>
          <w:p w:rsidR="00744BCA" w:rsidRDefault="00AA145A">
            <w:pPr>
              <w:pStyle w:val="afff9"/>
              <w:rPr>
                <w:szCs w:val="24"/>
              </w:rPr>
            </w:pPr>
            <w:r>
              <w:rPr>
                <w:rFonts w:hint="eastAsia"/>
                <w:szCs w:val="24"/>
              </w:rPr>
              <w:t>根据以上交通噪声预测结果，在不叠加背景值的情景下，道路营运后，</w:t>
            </w:r>
            <w:r>
              <w:rPr>
                <w:rFonts w:hint="eastAsia"/>
                <w:szCs w:val="24"/>
              </w:rPr>
              <w:t>2021</w:t>
            </w:r>
            <w:r>
              <w:rPr>
                <w:rFonts w:hint="eastAsia"/>
                <w:szCs w:val="24"/>
              </w:rPr>
              <w:t>年（近期）、</w:t>
            </w:r>
            <w:r>
              <w:rPr>
                <w:rFonts w:hint="eastAsia"/>
                <w:szCs w:val="24"/>
              </w:rPr>
              <w:lastRenderedPageBreak/>
              <w:t>2027</w:t>
            </w:r>
            <w:r>
              <w:rPr>
                <w:rFonts w:hint="eastAsia"/>
                <w:szCs w:val="24"/>
              </w:rPr>
              <w:t>年（中期）、</w:t>
            </w:r>
            <w:r>
              <w:rPr>
                <w:rFonts w:hint="eastAsia"/>
                <w:szCs w:val="24"/>
              </w:rPr>
              <w:t>2035</w:t>
            </w:r>
            <w:r>
              <w:rPr>
                <w:rFonts w:hint="eastAsia"/>
                <w:szCs w:val="24"/>
              </w:rPr>
              <w:t>年（远期）昼间、夜间声环境均满足《声环境质量标准》中的</w:t>
            </w:r>
            <w:r>
              <w:rPr>
                <w:rFonts w:hint="eastAsia"/>
                <w:szCs w:val="24"/>
              </w:rPr>
              <w:t>3</w:t>
            </w:r>
            <w:r>
              <w:rPr>
                <w:rFonts w:hint="eastAsia"/>
                <w:szCs w:val="24"/>
              </w:rPr>
              <w:t>类区标准。</w:t>
            </w:r>
          </w:p>
          <w:p w:rsidR="00744BCA" w:rsidRDefault="00AA145A">
            <w:pPr>
              <w:pStyle w:val="afff9"/>
              <w:spacing w:beforeLines="50" w:before="156"/>
              <w:rPr>
                <w:bCs/>
                <w:kern w:val="0"/>
                <w:szCs w:val="21"/>
              </w:rPr>
            </w:pPr>
            <w:r>
              <w:t>由表</w:t>
            </w:r>
            <w:r>
              <w:rPr>
                <w:rFonts w:hint="eastAsia"/>
              </w:rPr>
              <w:t>7-14</w:t>
            </w:r>
            <w:r>
              <w:t>可知，</w:t>
            </w:r>
            <w:r>
              <w:rPr>
                <w:rFonts w:hint="eastAsia"/>
              </w:rPr>
              <w:t>本项目各</w:t>
            </w:r>
            <w:r>
              <w:t>营运期昼间</w:t>
            </w:r>
            <w:r>
              <w:rPr>
                <w:rFonts w:hint="eastAsia"/>
              </w:rPr>
              <w:t>和</w:t>
            </w:r>
            <w:r>
              <w:t>夜间</w:t>
            </w:r>
            <w:r>
              <w:rPr>
                <w:rFonts w:hint="eastAsia"/>
              </w:rPr>
              <w:t>在</w:t>
            </w:r>
            <w:r>
              <w:t>20m</w:t>
            </w:r>
            <w:r>
              <w:t>外</w:t>
            </w:r>
            <w:r>
              <w:rPr>
                <w:rFonts w:hint="eastAsia"/>
              </w:rPr>
              <w:t>均</w:t>
            </w:r>
            <w:r>
              <w:t>能达到</w:t>
            </w:r>
            <w:r>
              <w:rPr>
                <w:rFonts w:hint="eastAsia"/>
                <w:bCs/>
                <w:kern w:val="0"/>
                <w:szCs w:val="21"/>
              </w:rPr>
              <w:t>3</w:t>
            </w:r>
            <w:r>
              <w:rPr>
                <w:bCs/>
                <w:kern w:val="0"/>
                <w:szCs w:val="21"/>
              </w:rPr>
              <w:t>类标准</w:t>
            </w:r>
            <w:r>
              <w:rPr>
                <w:rFonts w:hint="eastAsia"/>
                <w:bCs/>
                <w:kern w:val="0"/>
                <w:szCs w:val="21"/>
              </w:rPr>
              <w:t>。</w:t>
            </w:r>
          </w:p>
          <w:p w:rsidR="00744BCA" w:rsidRDefault="00AA145A">
            <w:pPr>
              <w:spacing w:line="360" w:lineRule="auto"/>
              <w:ind w:left="840"/>
              <w:jc w:val="center"/>
            </w:pPr>
            <w:r>
              <w:rPr>
                <w:b/>
                <w:bCs/>
                <w:sz w:val="24"/>
              </w:rPr>
              <w:t>表</w:t>
            </w:r>
            <w:r>
              <w:rPr>
                <w:rFonts w:hint="eastAsia"/>
                <w:b/>
                <w:bCs/>
                <w:sz w:val="24"/>
              </w:rPr>
              <w:t>7-15</w:t>
            </w:r>
            <w:r>
              <w:rPr>
                <w:b/>
                <w:bCs/>
                <w:sz w:val="24"/>
              </w:rPr>
              <w:t xml:space="preserve"> </w:t>
            </w:r>
            <w:r>
              <w:rPr>
                <w:b/>
                <w:bCs/>
                <w:sz w:val="24"/>
              </w:rPr>
              <w:t>环境敏感点预测情况</w:t>
            </w:r>
            <w:r>
              <w:rPr>
                <w:bCs/>
                <w:sz w:val="24"/>
              </w:rPr>
              <w:t xml:space="preserve">  </w:t>
            </w:r>
            <w:r>
              <w:rPr>
                <w:bCs/>
                <w:sz w:val="24"/>
              </w:rPr>
              <w:t>单位：</w:t>
            </w:r>
            <w:r>
              <w:rPr>
                <w:bCs/>
              </w:rPr>
              <w:t>dB</w:t>
            </w:r>
            <w:r>
              <w:rPr>
                <w:bCs/>
              </w:rPr>
              <w:t>（</w:t>
            </w:r>
            <w:r>
              <w:rPr>
                <w:bCs/>
              </w:rPr>
              <w:t>A</w:t>
            </w:r>
            <w:r>
              <w:rPr>
                <w:bCs/>
              </w:rPr>
              <w:t>）</w:t>
            </w:r>
          </w:p>
          <w:tbl>
            <w:tblPr>
              <w:tblW w:w="8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826"/>
              <w:gridCol w:w="537"/>
              <w:gridCol w:w="537"/>
              <w:gridCol w:w="689"/>
              <w:gridCol w:w="689"/>
              <w:gridCol w:w="533"/>
              <w:gridCol w:w="543"/>
              <w:gridCol w:w="461"/>
              <w:gridCol w:w="496"/>
              <w:gridCol w:w="525"/>
              <w:gridCol w:w="523"/>
              <w:gridCol w:w="584"/>
              <w:gridCol w:w="584"/>
            </w:tblGrid>
            <w:tr w:rsidR="00744BCA">
              <w:trPr>
                <w:cantSplit/>
                <w:trHeight w:val="194"/>
                <w:tblHeader/>
                <w:jc w:val="center"/>
              </w:trPr>
              <w:tc>
                <w:tcPr>
                  <w:tcW w:w="1581" w:type="dxa"/>
                  <w:gridSpan w:val="2"/>
                  <w:vMerge w:val="restart"/>
                  <w:vAlign w:val="center"/>
                </w:tcPr>
                <w:p w:rsidR="00744BCA" w:rsidRDefault="00AA145A">
                  <w:pPr>
                    <w:jc w:val="center"/>
                    <w:rPr>
                      <w:b/>
                      <w:spacing w:val="-4"/>
                      <w:sz w:val="18"/>
                      <w:szCs w:val="18"/>
                    </w:rPr>
                  </w:pPr>
                  <w:r>
                    <w:rPr>
                      <w:b/>
                      <w:spacing w:val="-4"/>
                      <w:sz w:val="18"/>
                      <w:szCs w:val="18"/>
                    </w:rPr>
                    <w:t>名称</w:t>
                  </w:r>
                </w:p>
              </w:tc>
              <w:tc>
                <w:tcPr>
                  <w:tcW w:w="1074" w:type="dxa"/>
                  <w:gridSpan w:val="2"/>
                  <w:vAlign w:val="center"/>
                </w:tcPr>
                <w:p w:rsidR="00744BCA" w:rsidRDefault="00AA145A">
                  <w:pPr>
                    <w:jc w:val="center"/>
                    <w:rPr>
                      <w:b/>
                      <w:spacing w:val="-4"/>
                      <w:sz w:val="18"/>
                      <w:szCs w:val="18"/>
                    </w:rPr>
                  </w:pPr>
                  <w:r>
                    <w:rPr>
                      <w:b/>
                      <w:bCs/>
                      <w:kern w:val="0"/>
                      <w:sz w:val="18"/>
                      <w:szCs w:val="18"/>
                    </w:rPr>
                    <w:t>背景值</w:t>
                  </w:r>
                </w:p>
              </w:tc>
              <w:tc>
                <w:tcPr>
                  <w:tcW w:w="1378" w:type="dxa"/>
                  <w:gridSpan w:val="2"/>
                  <w:vAlign w:val="center"/>
                </w:tcPr>
                <w:p w:rsidR="00744BCA" w:rsidRDefault="00AA145A">
                  <w:pPr>
                    <w:jc w:val="center"/>
                    <w:rPr>
                      <w:b/>
                      <w:spacing w:val="-4"/>
                      <w:sz w:val="18"/>
                      <w:szCs w:val="18"/>
                    </w:rPr>
                  </w:pPr>
                  <w:r>
                    <w:rPr>
                      <w:b/>
                      <w:spacing w:val="-4"/>
                      <w:sz w:val="18"/>
                      <w:szCs w:val="18"/>
                    </w:rPr>
                    <w:t>预测值</w:t>
                  </w:r>
                </w:p>
              </w:tc>
              <w:tc>
                <w:tcPr>
                  <w:tcW w:w="1076" w:type="dxa"/>
                  <w:gridSpan w:val="2"/>
                  <w:vAlign w:val="center"/>
                </w:tcPr>
                <w:p w:rsidR="00744BCA" w:rsidRDefault="00AA145A">
                  <w:pPr>
                    <w:jc w:val="center"/>
                    <w:rPr>
                      <w:b/>
                      <w:spacing w:val="-4"/>
                      <w:sz w:val="18"/>
                      <w:szCs w:val="18"/>
                    </w:rPr>
                  </w:pPr>
                  <w:r>
                    <w:rPr>
                      <w:b/>
                      <w:spacing w:val="-4"/>
                      <w:sz w:val="18"/>
                      <w:szCs w:val="18"/>
                    </w:rPr>
                    <w:t>达标情况</w:t>
                  </w:r>
                </w:p>
              </w:tc>
              <w:tc>
                <w:tcPr>
                  <w:tcW w:w="957" w:type="dxa"/>
                  <w:gridSpan w:val="2"/>
                  <w:vAlign w:val="center"/>
                </w:tcPr>
                <w:p w:rsidR="00744BCA" w:rsidRDefault="00AA145A">
                  <w:pPr>
                    <w:jc w:val="center"/>
                    <w:rPr>
                      <w:b/>
                      <w:spacing w:val="-4"/>
                      <w:sz w:val="18"/>
                      <w:szCs w:val="18"/>
                    </w:rPr>
                  </w:pPr>
                  <w:r>
                    <w:rPr>
                      <w:b/>
                      <w:spacing w:val="-4"/>
                      <w:sz w:val="18"/>
                      <w:szCs w:val="18"/>
                    </w:rPr>
                    <w:t>执行标准值</w:t>
                  </w:r>
                </w:p>
              </w:tc>
              <w:tc>
                <w:tcPr>
                  <w:tcW w:w="1048" w:type="dxa"/>
                  <w:gridSpan w:val="2"/>
                  <w:vMerge w:val="restart"/>
                  <w:vAlign w:val="center"/>
                </w:tcPr>
                <w:p w:rsidR="00744BCA" w:rsidRDefault="00AA145A">
                  <w:pPr>
                    <w:jc w:val="center"/>
                    <w:rPr>
                      <w:b/>
                      <w:spacing w:val="-4"/>
                      <w:sz w:val="18"/>
                      <w:szCs w:val="18"/>
                    </w:rPr>
                  </w:pPr>
                  <w:r>
                    <w:rPr>
                      <w:b/>
                      <w:spacing w:val="-4"/>
                      <w:sz w:val="18"/>
                      <w:szCs w:val="18"/>
                    </w:rPr>
                    <w:t>超标值</w:t>
                  </w:r>
                </w:p>
              </w:tc>
              <w:tc>
                <w:tcPr>
                  <w:tcW w:w="1168" w:type="dxa"/>
                  <w:gridSpan w:val="2"/>
                  <w:vMerge w:val="restart"/>
                  <w:vAlign w:val="center"/>
                </w:tcPr>
                <w:p w:rsidR="00744BCA" w:rsidRDefault="00AA145A">
                  <w:pPr>
                    <w:jc w:val="center"/>
                    <w:rPr>
                      <w:b/>
                      <w:spacing w:val="-4"/>
                      <w:sz w:val="18"/>
                      <w:szCs w:val="18"/>
                    </w:rPr>
                  </w:pPr>
                  <w:r>
                    <w:rPr>
                      <w:b/>
                      <w:spacing w:val="-4"/>
                      <w:sz w:val="18"/>
                      <w:szCs w:val="18"/>
                    </w:rPr>
                    <w:t>超过背景值</w:t>
                  </w:r>
                </w:p>
              </w:tc>
            </w:tr>
            <w:tr w:rsidR="00744BCA">
              <w:trPr>
                <w:cantSplit/>
                <w:trHeight w:val="312"/>
                <w:tblHeader/>
                <w:jc w:val="center"/>
              </w:trPr>
              <w:tc>
                <w:tcPr>
                  <w:tcW w:w="1581" w:type="dxa"/>
                  <w:gridSpan w:val="2"/>
                  <w:vMerge/>
                  <w:vAlign w:val="center"/>
                </w:tcPr>
                <w:p w:rsidR="00744BCA" w:rsidRDefault="00744BCA">
                  <w:pPr>
                    <w:jc w:val="center"/>
                    <w:rPr>
                      <w:b/>
                      <w:spacing w:val="-4"/>
                      <w:sz w:val="18"/>
                      <w:szCs w:val="18"/>
                    </w:rPr>
                  </w:pPr>
                </w:p>
              </w:tc>
              <w:tc>
                <w:tcPr>
                  <w:tcW w:w="537" w:type="dxa"/>
                  <w:vMerge w:val="restart"/>
                  <w:vAlign w:val="center"/>
                </w:tcPr>
                <w:p w:rsidR="00744BCA" w:rsidRDefault="00AA145A">
                  <w:pPr>
                    <w:jc w:val="center"/>
                    <w:rPr>
                      <w:b/>
                      <w:spacing w:val="-4"/>
                      <w:sz w:val="18"/>
                      <w:szCs w:val="18"/>
                    </w:rPr>
                  </w:pPr>
                  <w:r>
                    <w:rPr>
                      <w:b/>
                      <w:spacing w:val="-4"/>
                      <w:sz w:val="18"/>
                      <w:szCs w:val="18"/>
                    </w:rPr>
                    <w:t>昼间</w:t>
                  </w:r>
                </w:p>
              </w:tc>
              <w:tc>
                <w:tcPr>
                  <w:tcW w:w="537" w:type="dxa"/>
                  <w:vMerge w:val="restart"/>
                  <w:vAlign w:val="center"/>
                </w:tcPr>
                <w:p w:rsidR="00744BCA" w:rsidRDefault="00AA145A">
                  <w:pPr>
                    <w:jc w:val="center"/>
                    <w:rPr>
                      <w:b/>
                      <w:spacing w:val="-4"/>
                      <w:sz w:val="18"/>
                      <w:szCs w:val="18"/>
                    </w:rPr>
                  </w:pPr>
                  <w:r>
                    <w:rPr>
                      <w:b/>
                      <w:spacing w:val="-4"/>
                      <w:sz w:val="18"/>
                      <w:szCs w:val="18"/>
                    </w:rPr>
                    <w:t>夜间</w:t>
                  </w:r>
                </w:p>
              </w:tc>
              <w:tc>
                <w:tcPr>
                  <w:tcW w:w="689" w:type="dxa"/>
                  <w:vMerge w:val="restart"/>
                  <w:vAlign w:val="center"/>
                </w:tcPr>
                <w:p w:rsidR="00744BCA" w:rsidRDefault="00AA145A">
                  <w:pPr>
                    <w:jc w:val="center"/>
                    <w:rPr>
                      <w:b/>
                      <w:spacing w:val="-4"/>
                      <w:sz w:val="18"/>
                      <w:szCs w:val="18"/>
                    </w:rPr>
                  </w:pPr>
                  <w:r>
                    <w:rPr>
                      <w:b/>
                      <w:spacing w:val="-4"/>
                      <w:sz w:val="18"/>
                      <w:szCs w:val="18"/>
                    </w:rPr>
                    <w:t>昼间</w:t>
                  </w:r>
                </w:p>
              </w:tc>
              <w:tc>
                <w:tcPr>
                  <w:tcW w:w="689" w:type="dxa"/>
                  <w:vMerge w:val="restart"/>
                  <w:vAlign w:val="center"/>
                </w:tcPr>
                <w:p w:rsidR="00744BCA" w:rsidRDefault="00AA145A">
                  <w:pPr>
                    <w:jc w:val="center"/>
                    <w:rPr>
                      <w:b/>
                      <w:spacing w:val="-4"/>
                      <w:sz w:val="18"/>
                      <w:szCs w:val="18"/>
                    </w:rPr>
                  </w:pPr>
                  <w:r>
                    <w:rPr>
                      <w:b/>
                      <w:spacing w:val="-4"/>
                      <w:sz w:val="18"/>
                      <w:szCs w:val="18"/>
                    </w:rPr>
                    <w:t>夜间</w:t>
                  </w:r>
                </w:p>
              </w:tc>
              <w:tc>
                <w:tcPr>
                  <w:tcW w:w="533" w:type="dxa"/>
                  <w:vMerge w:val="restart"/>
                  <w:vAlign w:val="center"/>
                </w:tcPr>
                <w:p w:rsidR="00744BCA" w:rsidRDefault="00AA145A">
                  <w:pPr>
                    <w:jc w:val="center"/>
                    <w:rPr>
                      <w:b/>
                      <w:spacing w:val="-4"/>
                      <w:sz w:val="18"/>
                      <w:szCs w:val="18"/>
                    </w:rPr>
                  </w:pPr>
                  <w:r>
                    <w:rPr>
                      <w:b/>
                      <w:spacing w:val="-4"/>
                      <w:sz w:val="18"/>
                      <w:szCs w:val="18"/>
                    </w:rPr>
                    <w:t>昼间</w:t>
                  </w:r>
                </w:p>
              </w:tc>
              <w:tc>
                <w:tcPr>
                  <w:tcW w:w="543" w:type="dxa"/>
                  <w:vMerge w:val="restart"/>
                  <w:vAlign w:val="center"/>
                </w:tcPr>
                <w:p w:rsidR="00744BCA" w:rsidRDefault="00AA145A">
                  <w:pPr>
                    <w:jc w:val="center"/>
                    <w:rPr>
                      <w:b/>
                      <w:spacing w:val="-4"/>
                      <w:sz w:val="18"/>
                      <w:szCs w:val="18"/>
                    </w:rPr>
                  </w:pPr>
                  <w:r>
                    <w:rPr>
                      <w:b/>
                      <w:spacing w:val="-4"/>
                      <w:sz w:val="18"/>
                      <w:szCs w:val="18"/>
                    </w:rPr>
                    <w:t>夜间</w:t>
                  </w:r>
                </w:p>
              </w:tc>
              <w:tc>
                <w:tcPr>
                  <w:tcW w:w="461" w:type="dxa"/>
                  <w:vMerge w:val="restart"/>
                  <w:vAlign w:val="center"/>
                </w:tcPr>
                <w:p w:rsidR="00744BCA" w:rsidRDefault="00AA145A">
                  <w:pPr>
                    <w:jc w:val="center"/>
                    <w:rPr>
                      <w:b/>
                      <w:spacing w:val="-4"/>
                      <w:sz w:val="18"/>
                      <w:szCs w:val="18"/>
                    </w:rPr>
                  </w:pPr>
                  <w:r>
                    <w:rPr>
                      <w:b/>
                      <w:spacing w:val="-4"/>
                      <w:sz w:val="18"/>
                      <w:szCs w:val="18"/>
                    </w:rPr>
                    <w:t>昼间</w:t>
                  </w:r>
                </w:p>
              </w:tc>
              <w:tc>
                <w:tcPr>
                  <w:tcW w:w="496" w:type="dxa"/>
                  <w:vMerge w:val="restart"/>
                  <w:vAlign w:val="center"/>
                </w:tcPr>
                <w:p w:rsidR="00744BCA" w:rsidRDefault="00AA145A">
                  <w:pPr>
                    <w:jc w:val="center"/>
                    <w:rPr>
                      <w:b/>
                      <w:spacing w:val="-4"/>
                      <w:sz w:val="18"/>
                      <w:szCs w:val="18"/>
                    </w:rPr>
                  </w:pPr>
                  <w:r>
                    <w:rPr>
                      <w:b/>
                      <w:spacing w:val="-4"/>
                      <w:sz w:val="18"/>
                      <w:szCs w:val="18"/>
                    </w:rPr>
                    <w:t>夜间</w:t>
                  </w:r>
                </w:p>
              </w:tc>
              <w:tc>
                <w:tcPr>
                  <w:tcW w:w="1048" w:type="dxa"/>
                  <w:gridSpan w:val="2"/>
                  <w:vMerge/>
                  <w:vAlign w:val="center"/>
                </w:tcPr>
                <w:p w:rsidR="00744BCA" w:rsidRDefault="00744BCA">
                  <w:pPr>
                    <w:jc w:val="center"/>
                    <w:rPr>
                      <w:b/>
                      <w:spacing w:val="-4"/>
                      <w:sz w:val="18"/>
                      <w:szCs w:val="18"/>
                    </w:rPr>
                  </w:pPr>
                </w:p>
              </w:tc>
              <w:tc>
                <w:tcPr>
                  <w:tcW w:w="1168" w:type="dxa"/>
                  <w:gridSpan w:val="2"/>
                  <w:vMerge/>
                  <w:vAlign w:val="center"/>
                </w:tcPr>
                <w:p w:rsidR="00744BCA" w:rsidRDefault="00744BCA">
                  <w:pPr>
                    <w:jc w:val="center"/>
                    <w:rPr>
                      <w:b/>
                      <w:spacing w:val="-4"/>
                      <w:sz w:val="18"/>
                      <w:szCs w:val="18"/>
                    </w:rPr>
                  </w:pPr>
                </w:p>
              </w:tc>
            </w:tr>
            <w:tr w:rsidR="00744BCA">
              <w:trPr>
                <w:cantSplit/>
                <w:trHeight w:val="213"/>
                <w:tblHeader/>
                <w:jc w:val="center"/>
              </w:trPr>
              <w:tc>
                <w:tcPr>
                  <w:tcW w:w="1581" w:type="dxa"/>
                  <w:gridSpan w:val="2"/>
                  <w:vMerge/>
                  <w:vAlign w:val="center"/>
                </w:tcPr>
                <w:p w:rsidR="00744BCA" w:rsidRDefault="00744BCA">
                  <w:pPr>
                    <w:jc w:val="center"/>
                    <w:rPr>
                      <w:b/>
                      <w:spacing w:val="-4"/>
                      <w:sz w:val="18"/>
                      <w:szCs w:val="18"/>
                    </w:rPr>
                  </w:pPr>
                </w:p>
              </w:tc>
              <w:tc>
                <w:tcPr>
                  <w:tcW w:w="537" w:type="dxa"/>
                  <w:vMerge/>
                  <w:vAlign w:val="center"/>
                </w:tcPr>
                <w:p w:rsidR="00744BCA" w:rsidRDefault="00744BCA">
                  <w:pPr>
                    <w:jc w:val="center"/>
                    <w:rPr>
                      <w:b/>
                      <w:spacing w:val="-4"/>
                      <w:sz w:val="18"/>
                      <w:szCs w:val="18"/>
                    </w:rPr>
                  </w:pPr>
                </w:p>
              </w:tc>
              <w:tc>
                <w:tcPr>
                  <w:tcW w:w="537" w:type="dxa"/>
                  <w:vMerge/>
                  <w:vAlign w:val="center"/>
                </w:tcPr>
                <w:p w:rsidR="00744BCA" w:rsidRDefault="00744BCA">
                  <w:pPr>
                    <w:jc w:val="center"/>
                    <w:rPr>
                      <w:b/>
                      <w:spacing w:val="-4"/>
                      <w:sz w:val="18"/>
                      <w:szCs w:val="18"/>
                    </w:rPr>
                  </w:pPr>
                </w:p>
              </w:tc>
              <w:tc>
                <w:tcPr>
                  <w:tcW w:w="689" w:type="dxa"/>
                  <w:vMerge/>
                  <w:vAlign w:val="center"/>
                </w:tcPr>
                <w:p w:rsidR="00744BCA" w:rsidRDefault="00744BCA">
                  <w:pPr>
                    <w:jc w:val="center"/>
                    <w:rPr>
                      <w:b/>
                      <w:spacing w:val="-4"/>
                      <w:sz w:val="18"/>
                      <w:szCs w:val="18"/>
                    </w:rPr>
                  </w:pPr>
                </w:p>
              </w:tc>
              <w:tc>
                <w:tcPr>
                  <w:tcW w:w="689" w:type="dxa"/>
                  <w:vMerge/>
                  <w:vAlign w:val="center"/>
                </w:tcPr>
                <w:p w:rsidR="00744BCA" w:rsidRDefault="00744BCA">
                  <w:pPr>
                    <w:jc w:val="center"/>
                    <w:rPr>
                      <w:b/>
                      <w:spacing w:val="-4"/>
                      <w:sz w:val="18"/>
                      <w:szCs w:val="18"/>
                    </w:rPr>
                  </w:pPr>
                </w:p>
              </w:tc>
              <w:tc>
                <w:tcPr>
                  <w:tcW w:w="533" w:type="dxa"/>
                  <w:vMerge/>
                  <w:vAlign w:val="center"/>
                </w:tcPr>
                <w:p w:rsidR="00744BCA" w:rsidRDefault="00744BCA">
                  <w:pPr>
                    <w:jc w:val="center"/>
                    <w:rPr>
                      <w:b/>
                      <w:spacing w:val="-4"/>
                      <w:sz w:val="18"/>
                      <w:szCs w:val="18"/>
                    </w:rPr>
                  </w:pPr>
                </w:p>
              </w:tc>
              <w:tc>
                <w:tcPr>
                  <w:tcW w:w="543" w:type="dxa"/>
                  <w:vMerge/>
                  <w:vAlign w:val="center"/>
                </w:tcPr>
                <w:p w:rsidR="00744BCA" w:rsidRDefault="00744BCA">
                  <w:pPr>
                    <w:jc w:val="center"/>
                    <w:rPr>
                      <w:b/>
                      <w:spacing w:val="-4"/>
                      <w:sz w:val="18"/>
                      <w:szCs w:val="18"/>
                    </w:rPr>
                  </w:pPr>
                </w:p>
              </w:tc>
              <w:tc>
                <w:tcPr>
                  <w:tcW w:w="461" w:type="dxa"/>
                  <w:vMerge/>
                  <w:vAlign w:val="center"/>
                </w:tcPr>
                <w:p w:rsidR="00744BCA" w:rsidRDefault="00744BCA">
                  <w:pPr>
                    <w:jc w:val="center"/>
                    <w:rPr>
                      <w:b/>
                      <w:spacing w:val="-4"/>
                      <w:sz w:val="18"/>
                      <w:szCs w:val="18"/>
                    </w:rPr>
                  </w:pPr>
                </w:p>
              </w:tc>
              <w:tc>
                <w:tcPr>
                  <w:tcW w:w="496" w:type="dxa"/>
                  <w:vMerge/>
                  <w:vAlign w:val="center"/>
                </w:tcPr>
                <w:p w:rsidR="00744BCA" w:rsidRDefault="00744BCA">
                  <w:pPr>
                    <w:jc w:val="center"/>
                    <w:rPr>
                      <w:b/>
                      <w:spacing w:val="-4"/>
                      <w:sz w:val="18"/>
                      <w:szCs w:val="18"/>
                    </w:rPr>
                  </w:pPr>
                </w:p>
              </w:tc>
              <w:tc>
                <w:tcPr>
                  <w:tcW w:w="525" w:type="dxa"/>
                  <w:vAlign w:val="center"/>
                </w:tcPr>
                <w:p w:rsidR="00744BCA" w:rsidRDefault="00AA145A">
                  <w:pPr>
                    <w:jc w:val="center"/>
                    <w:rPr>
                      <w:b/>
                      <w:spacing w:val="-4"/>
                      <w:sz w:val="18"/>
                      <w:szCs w:val="18"/>
                    </w:rPr>
                  </w:pPr>
                  <w:r>
                    <w:rPr>
                      <w:b/>
                      <w:spacing w:val="-4"/>
                      <w:sz w:val="18"/>
                      <w:szCs w:val="18"/>
                    </w:rPr>
                    <w:t>昼间</w:t>
                  </w:r>
                </w:p>
              </w:tc>
              <w:tc>
                <w:tcPr>
                  <w:tcW w:w="523" w:type="dxa"/>
                  <w:vAlign w:val="center"/>
                </w:tcPr>
                <w:p w:rsidR="00744BCA" w:rsidRDefault="00AA145A">
                  <w:pPr>
                    <w:jc w:val="center"/>
                    <w:rPr>
                      <w:b/>
                      <w:spacing w:val="-4"/>
                      <w:sz w:val="18"/>
                      <w:szCs w:val="18"/>
                    </w:rPr>
                  </w:pPr>
                  <w:r>
                    <w:rPr>
                      <w:b/>
                      <w:spacing w:val="-4"/>
                      <w:sz w:val="18"/>
                      <w:szCs w:val="18"/>
                    </w:rPr>
                    <w:t>夜间</w:t>
                  </w:r>
                </w:p>
              </w:tc>
              <w:tc>
                <w:tcPr>
                  <w:tcW w:w="584" w:type="dxa"/>
                  <w:vAlign w:val="center"/>
                </w:tcPr>
                <w:p w:rsidR="00744BCA" w:rsidRDefault="00AA145A">
                  <w:pPr>
                    <w:jc w:val="center"/>
                    <w:rPr>
                      <w:b/>
                      <w:spacing w:val="-4"/>
                      <w:sz w:val="18"/>
                      <w:szCs w:val="18"/>
                    </w:rPr>
                  </w:pPr>
                  <w:r>
                    <w:rPr>
                      <w:b/>
                      <w:spacing w:val="-4"/>
                      <w:sz w:val="18"/>
                      <w:szCs w:val="18"/>
                    </w:rPr>
                    <w:t>昼间</w:t>
                  </w:r>
                </w:p>
              </w:tc>
              <w:tc>
                <w:tcPr>
                  <w:tcW w:w="584" w:type="dxa"/>
                  <w:vAlign w:val="center"/>
                </w:tcPr>
                <w:p w:rsidR="00744BCA" w:rsidRDefault="00AA145A">
                  <w:pPr>
                    <w:jc w:val="center"/>
                    <w:rPr>
                      <w:b/>
                      <w:spacing w:val="-4"/>
                      <w:sz w:val="18"/>
                      <w:szCs w:val="18"/>
                    </w:rPr>
                  </w:pPr>
                  <w:r>
                    <w:rPr>
                      <w:b/>
                      <w:spacing w:val="-4"/>
                      <w:sz w:val="18"/>
                      <w:szCs w:val="18"/>
                    </w:rPr>
                    <w:t>夜间</w:t>
                  </w:r>
                </w:p>
              </w:tc>
            </w:tr>
            <w:tr w:rsidR="00744BCA">
              <w:trPr>
                <w:cantSplit/>
                <w:trHeight w:val="194"/>
                <w:jc w:val="center"/>
              </w:trPr>
              <w:tc>
                <w:tcPr>
                  <w:tcW w:w="755" w:type="dxa"/>
                  <w:vMerge w:val="restart"/>
                  <w:vAlign w:val="center"/>
                </w:tcPr>
                <w:p w:rsidR="00744BCA" w:rsidRDefault="00AA145A">
                  <w:pPr>
                    <w:jc w:val="center"/>
                    <w:rPr>
                      <w:szCs w:val="21"/>
                    </w:rPr>
                  </w:pPr>
                  <w:r>
                    <w:rPr>
                      <w:rFonts w:hint="eastAsia"/>
                      <w:szCs w:val="21"/>
                    </w:rPr>
                    <w:t>道心村（第一排建筑）</w:t>
                  </w:r>
                </w:p>
              </w:tc>
              <w:tc>
                <w:tcPr>
                  <w:tcW w:w="826" w:type="dxa"/>
                  <w:vAlign w:val="center"/>
                </w:tcPr>
                <w:p w:rsidR="00744BCA" w:rsidRDefault="00AA145A">
                  <w:pPr>
                    <w:jc w:val="center"/>
                    <w:rPr>
                      <w:szCs w:val="21"/>
                    </w:rPr>
                  </w:pPr>
                  <w:r>
                    <w:rPr>
                      <w:szCs w:val="21"/>
                    </w:rPr>
                    <w:t>20</w:t>
                  </w:r>
                  <w:r>
                    <w:rPr>
                      <w:rFonts w:hint="eastAsia"/>
                      <w:szCs w:val="21"/>
                    </w:rPr>
                    <w:t>21</w:t>
                  </w:r>
                  <w:r>
                    <w:rPr>
                      <w:szCs w:val="21"/>
                    </w:rPr>
                    <w:t>年</w:t>
                  </w:r>
                </w:p>
              </w:tc>
              <w:tc>
                <w:tcPr>
                  <w:tcW w:w="537" w:type="dxa"/>
                  <w:vAlign w:val="center"/>
                </w:tcPr>
                <w:p w:rsidR="00744BCA" w:rsidRDefault="00AA145A">
                  <w:pPr>
                    <w:jc w:val="center"/>
                    <w:rPr>
                      <w:kern w:val="0"/>
                      <w:szCs w:val="21"/>
                    </w:rPr>
                  </w:pPr>
                  <w:r>
                    <w:rPr>
                      <w:rFonts w:hint="eastAsia"/>
                      <w:kern w:val="0"/>
                      <w:szCs w:val="21"/>
                    </w:rPr>
                    <w:t>49</w:t>
                  </w:r>
                </w:p>
              </w:tc>
              <w:tc>
                <w:tcPr>
                  <w:tcW w:w="537" w:type="dxa"/>
                  <w:vAlign w:val="center"/>
                </w:tcPr>
                <w:p w:rsidR="00744BCA" w:rsidRDefault="00AA145A">
                  <w:pPr>
                    <w:jc w:val="center"/>
                    <w:rPr>
                      <w:kern w:val="0"/>
                      <w:szCs w:val="21"/>
                    </w:rPr>
                  </w:pPr>
                  <w:r>
                    <w:rPr>
                      <w:rFonts w:hint="eastAsia"/>
                      <w:kern w:val="0"/>
                      <w:szCs w:val="21"/>
                    </w:rPr>
                    <w:t>44</w:t>
                  </w:r>
                </w:p>
              </w:tc>
              <w:tc>
                <w:tcPr>
                  <w:tcW w:w="689" w:type="dxa"/>
                  <w:vAlign w:val="center"/>
                </w:tcPr>
                <w:p w:rsidR="00744BCA" w:rsidRDefault="00AA145A">
                  <w:pPr>
                    <w:jc w:val="center"/>
                    <w:rPr>
                      <w:szCs w:val="21"/>
                    </w:rPr>
                  </w:pPr>
                  <w:r>
                    <w:rPr>
                      <w:rFonts w:hint="eastAsia"/>
                      <w:szCs w:val="21"/>
                    </w:rPr>
                    <w:t>49.33</w:t>
                  </w:r>
                </w:p>
              </w:tc>
              <w:tc>
                <w:tcPr>
                  <w:tcW w:w="689" w:type="dxa"/>
                  <w:vAlign w:val="center"/>
                </w:tcPr>
                <w:p w:rsidR="00744BCA" w:rsidRDefault="00AA145A">
                  <w:pPr>
                    <w:jc w:val="center"/>
                    <w:rPr>
                      <w:szCs w:val="21"/>
                    </w:rPr>
                  </w:pPr>
                  <w:r>
                    <w:rPr>
                      <w:rFonts w:hint="eastAsia"/>
                      <w:szCs w:val="21"/>
                    </w:rPr>
                    <w:t>44.49</w:t>
                  </w:r>
                </w:p>
              </w:tc>
              <w:tc>
                <w:tcPr>
                  <w:tcW w:w="533" w:type="dxa"/>
                  <w:vAlign w:val="center"/>
                </w:tcPr>
                <w:p w:rsidR="00744BCA" w:rsidRDefault="00AA145A">
                  <w:pPr>
                    <w:jc w:val="center"/>
                    <w:rPr>
                      <w:szCs w:val="21"/>
                    </w:rPr>
                  </w:pPr>
                  <w:r>
                    <w:rPr>
                      <w:szCs w:val="21"/>
                    </w:rPr>
                    <w:t>达标</w:t>
                  </w:r>
                </w:p>
              </w:tc>
              <w:tc>
                <w:tcPr>
                  <w:tcW w:w="543" w:type="dxa"/>
                  <w:vAlign w:val="center"/>
                </w:tcPr>
                <w:p w:rsidR="00744BCA" w:rsidRDefault="00AA145A">
                  <w:pPr>
                    <w:jc w:val="center"/>
                    <w:rPr>
                      <w:b/>
                      <w:szCs w:val="21"/>
                    </w:rPr>
                  </w:pPr>
                  <w:r>
                    <w:rPr>
                      <w:szCs w:val="21"/>
                    </w:rPr>
                    <w:t>达标</w:t>
                  </w:r>
                </w:p>
              </w:tc>
              <w:tc>
                <w:tcPr>
                  <w:tcW w:w="461" w:type="dxa"/>
                  <w:vMerge w:val="restart"/>
                  <w:vAlign w:val="center"/>
                </w:tcPr>
                <w:p w:rsidR="00744BCA" w:rsidRDefault="00AA145A">
                  <w:pPr>
                    <w:jc w:val="center"/>
                    <w:rPr>
                      <w:b/>
                      <w:bCs/>
                      <w:spacing w:val="-4"/>
                      <w:szCs w:val="21"/>
                    </w:rPr>
                  </w:pPr>
                  <w:r>
                    <w:rPr>
                      <w:rFonts w:hint="eastAsia"/>
                      <w:b/>
                      <w:bCs/>
                      <w:spacing w:val="-4"/>
                      <w:szCs w:val="21"/>
                    </w:rPr>
                    <w:t>60</w:t>
                  </w:r>
                </w:p>
              </w:tc>
              <w:tc>
                <w:tcPr>
                  <w:tcW w:w="496" w:type="dxa"/>
                  <w:vMerge w:val="restart"/>
                  <w:vAlign w:val="center"/>
                </w:tcPr>
                <w:p w:rsidR="00744BCA" w:rsidRDefault="00AA145A">
                  <w:pPr>
                    <w:jc w:val="center"/>
                    <w:rPr>
                      <w:b/>
                      <w:bCs/>
                      <w:spacing w:val="-4"/>
                      <w:szCs w:val="21"/>
                    </w:rPr>
                  </w:pPr>
                  <w:r>
                    <w:rPr>
                      <w:rFonts w:hint="eastAsia"/>
                      <w:b/>
                      <w:bCs/>
                      <w:spacing w:val="-4"/>
                      <w:szCs w:val="21"/>
                    </w:rPr>
                    <w:t>50</w:t>
                  </w:r>
                </w:p>
              </w:tc>
              <w:tc>
                <w:tcPr>
                  <w:tcW w:w="525" w:type="dxa"/>
                  <w:vAlign w:val="center"/>
                </w:tcPr>
                <w:p w:rsidR="00744BCA" w:rsidRDefault="00AA145A">
                  <w:pPr>
                    <w:jc w:val="center"/>
                    <w:rPr>
                      <w:spacing w:val="-4"/>
                      <w:szCs w:val="21"/>
                    </w:rPr>
                  </w:pPr>
                  <w:r>
                    <w:rPr>
                      <w:spacing w:val="-4"/>
                      <w:szCs w:val="21"/>
                    </w:rPr>
                    <w:t>/</w:t>
                  </w:r>
                </w:p>
              </w:tc>
              <w:tc>
                <w:tcPr>
                  <w:tcW w:w="523" w:type="dxa"/>
                  <w:vAlign w:val="center"/>
                </w:tcPr>
                <w:p w:rsidR="00744BCA" w:rsidRDefault="00AA145A">
                  <w:pPr>
                    <w:jc w:val="center"/>
                    <w:rPr>
                      <w:spacing w:val="-4"/>
                      <w:szCs w:val="21"/>
                    </w:rPr>
                  </w:pPr>
                  <w:r>
                    <w:rPr>
                      <w:spacing w:val="-4"/>
                      <w:szCs w:val="21"/>
                    </w:rPr>
                    <w:t>/</w:t>
                  </w:r>
                </w:p>
              </w:tc>
              <w:tc>
                <w:tcPr>
                  <w:tcW w:w="584" w:type="dxa"/>
                  <w:vAlign w:val="center"/>
                </w:tcPr>
                <w:p w:rsidR="00744BCA" w:rsidRDefault="00AA145A">
                  <w:pPr>
                    <w:jc w:val="center"/>
                    <w:rPr>
                      <w:szCs w:val="21"/>
                    </w:rPr>
                  </w:pPr>
                  <w:r>
                    <w:rPr>
                      <w:rFonts w:hint="eastAsia"/>
                      <w:szCs w:val="21"/>
                    </w:rPr>
                    <w:t>0.09</w:t>
                  </w:r>
                </w:p>
              </w:tc>
              <w:tc>
                <w:tcPr>
                  <w:tcW w:w="584" w:type="dxa"/>
                  <w:vAlign w:val="center"/>
                </w:tcPr>
                <w:p w:rsidR="00744BCA" w:rsidRDefault="00AA145A">
                  <w:pPr>
                    <w:jc w:val="center"/>
                    <w:rPr>
                      <w:szCs w:val="21"/>
                    </w:rPr>
                  </w:pPr>
                  <w:r>
                    <w:rPr>
                      <w:rFonts w:hint="eastAsia"/>
                      <w:szCs w:val="21"/>
                    </w:rPr>
                    <w:t>0.33</w:t>
                  </w:r>
                </w:p>
              </w:tc>
            </w:tr>
            <w:tr w:rsidR="00744BCA">
              <w:trPr>
                <w:cantSplit/>
                <w:trHeight w:val="194"/>
                <w:jc w:val="center"/>
              </w:trPr>
              <w:tc>
                <w:tcPr>
                  <w:tcW w:w="755" w:type="dxa"/>
                  <w:vMerge/>
                  <w:vAlign w:val="center"/>
                </w:tcPr>
                <w:p w:rsidR="00744BCA" w:rsidRDefault="00744BCA">
                  <w:pPr>
                    <w:jc w:val="center"/>
                    <w:rPr>
                      <w:szCs w:val="21"/>
                    </w:rPr>
                  </w:pPr>
                </w:p>
              </w:tc>
              <w:tc>
                <w:tcPr>
                  <w:tcW w:w="826" w:type="dxa"/>
                  <w:vAlign w:val="center"/>
                </w:tcPr>
                <w:p w:rsidR="00744BCA" w:rsidRDefault="00AA145A">
                  <w:pPr>
                    <w:jc w:val="center"/>
                    <w:rPr>
                      <w:szCs w:val="21"/>
                    </w:rPr>
                  </w:pPr>
                  <w:r>
                    <w:rPr>
                      <w:szCs w:val="21"/>
                    </w:rPr>
                    <w:t>202</w:t>
                  </w:r>
                  <w:r>
                    <w:rPr>
                      <w:rFonts w:hint="eastAsia"/>
                      <w:szCs w:val="21"/>
                    </w:rPr>
                    <w:t>7</w:t>
                  </w:r>
                  <w:r>
                    <w:rPr>
                      <w:szCs w:val="21"/>
                    </w:rPr>
                    <w:t>年</w:t>
                  </w:r>
                </w:p>
              </w:tc>
              <w:tc>
                <w:tcPr>
                  <w:tcW w:w="537" w:type="dxa"/>
                  <w:vAlign w:val="center"/>
                </w:tcPr>
                <w:p w:rsidR="00744BCA" w:rsidRDefault="00AA145A">
                  <w:pPr>
                    <w:jc w:val="center"/>
                    <w:rPr>
                      <w:kern w:val="0"/>
                      <w:szCs w:val="21"/>
                    </w:rPr>
                  </w:pPr>
                  <w:r>
                    <w:rPr>
                      <w:rFonts w:hint="eastAsia"/>
                      <w:kern w:val="0"/>
                      <w:szCs w:val="21"/>
                    </w:rPr>
                    <w:t>49</w:t>
                  </w:r>
                </w:p>
              </w:tc>
              <w:tc>
                <w:tcPr>
                  <w:tcW w:w="537" w:type="dxa"/>
                  <w:vAlign w:val="center"/>
                </w:tcPr>
                <w:p w:rsidR="00744BCA" w:rsidRDefault="00AA145A">
                  <w:pPr>
                    <w:jc w:val="center"/>
                    <w:rPr>
                      <w:kern w:val="0"/>
                      <w:szCs w:val="21"/>
                    </w:rPr>
                  </w:pPr>
                  <w:r>
                    <w:rPr>
                      <w:rFonts w:hint="eastAsia"/>
                      <w:kern w:val="0"/>
                      <w:szCs w:val="21"/>
                    </w:rPr>
                    <w:t>44</w:t>
                  </w:r>
                </w:p>
              </w:tc>
              <w:tc>
                <w:tcPr>
                  <w:tcW w:w="689" w:type="dxa"/>
                  <w:vAlign w:val="center"/>
                </w:tcPr>
                <w:p w:rsidR="00744BCA" w:rsidRDefault="00AA145A">
                  <w:pPr>
                    <w:jc w:val="center"/>
                    <w:rPr>
                      <w:szCs w:val="21"/>
                    </w:rPr>
                  </w:pPr>
                  <w:r>
                    <w:rPr>
                      <w:rFonts w:hint="eastAsia"/>
                      <w:szCs w:val="21"/>
                    </w:rPr>
                    <w:t>49.44</w:t>
                  </w:r>
                </w:p>
              </w:tc>
              <w:tc>
                <w:tcPr>
                  <w:tcW w:w="689" w:type="dxa"/>
                  <w:vAlign w:val="center"/>
                </w:tcPr>
                <w:p w:rsidR="00744BCA" w:rsidRDefault="00AA145A">
                  <w:pPr>
                    <w:jc w:val="center"/>
                    <w:rPr>
                      <w:szCs w:val="21"/>
                    </w:rPr>
                  </w:pPr>
                  <w:r>
                    <w:rPr>
                      <w:rFonts w:hint="eastAsia"/>
                      <w:szCs w:val="21"/>
                    </w:rPr>
                    <w:t>44.66</w:t>
                  </w:r>
                </w:p>
              </w:tc>
              <w:tc>
                <w:tcPr>
                  <w:tcW w:w="533" w:type="dxa"/>
                  <w:vAlign w:val="center"/>
                </w:tcPr>
                <w:p w:rsidR="00744BCA" w:rsidRDefault="00AA145A">
                  <w:pPr>
                    <w:jc w:val="center"/>
                    <w:rPr>
                      <w:szCs w:val="21"/>
                    </w:rPr>
                  </w:pPr>
                  <w:r>
                    <w:rPr>
                      <w:szCs w:val="21"/>
                    </w:rPr>
                    <w:t>达标</w:t>
                  </w:r>
                </w:p>
              </w:tc>
              <w:tc>
                <w:tcPr>
                  <w:tcW w:w="543" w:type="dxa"/>
                  <w:vAlign w:val="center"/>
                </w:tcPr>
                <w:p w:rsidR="00744BCA" w:rsidRDefault="00AA145A">
                  <w:pPr>
                    <w:jc w:val="center"/>
                    <w:rPr>
                      <w:b/>
                      <w:szCs w:val="21"/>
                    </w:rPr>
                  </w:pPr>
                  <w:r>
                    <w:rPr>
                      <w:szCs w:val="21"/>
                    </w:rPr>
                    <w:t>达标</w:t>
                  </w:r>
                </w:p>
              </w:tc>
              <w:tc>
                <w:tcPr>
                  <w:tcW w:w="461" w:type="dxa"/>
                  <w:vMerge/>
                  <w:vAlign w:val="center"/>
                </w:tcPr>
                <w:p w:rsidR="00744BCA" w:rsidRDefault="00744BCA">
                  <w:pPr>
                    <w:jc w:val="center"/>
                    <w:rPr>
                      <w:spacing w:val="-4"/>
                      <w:szCs w:val="21"/>
                    </w:rPr>
                  </w:pPr>
                </w:p>
              </w:tc>
              <w:tc>
                <w:tcPr>
                  <w:tcW w:w="496" w:type="dxa"/>
                  <w:vMerge/>
                  <w:vAlign w:val="center"/>
                </w:tcPr>
                <w:p w:rsidR="00744BCA" w:rsidRDefault="00744BCA">
                  <w:pPr>
                    <w:jc w:val="center"/>
                    <w:rPr>
                      <w:spacing w:val="-4"/>
                      <w:szCs w:val="21"/>
                    </w:rPr>
                  </w:pPr>
                </w:p>
              </w:tc>
              <w:tc>
                <w:tcPr>
                  <w:tcW w:w="525" w:type="dxa"/>
                  <w:vAlign w:val="center"/>
                </w:tcPr>
                <w:p w:rsidR="00744BCA" w:rsidRDefault="00AA145A">
                  <w:pPr>
                    <w:jc w:val="center"/>
                    <w:rPr>
                      <w:spacing w:val="-4"/>
                      <w:szCs w:val="21"/>
                    </w:rPr>
                  </w:pPr>
                  <w:r>
                    <w:rPr>
                      <w:spacing w:val="-4"/>
                      <w:szCs w:val="21"/>
                    </w:rPr>
                    <w:t>/</w:t>
                  </w:r>
                </w:p>
              </w:tc>
              <w:tc>
                <w:tcPr>
                  <w:tcW w:w="523" w:type="dxa"/>
                  <w:vAlign w:val="center"/>
                </w:tcPr>
                <w:p w:rsidR="00744BCA" w:rsidRDefault="00AA145A">
                  <w:pPr>
                    <w:jc w:val="center"/>
                    <w:rPr>
                      <w:spacing w:val="-4"/>
                      <w:szCs w:val="21"/>
                    </w:rPr>
                  </w:pPr>
                  <w:r>
                    <w:rPr>
                      <w:spacing w:val="-4"/>
                      <w:szCs w:val="21"/>
                    </w:rPr>
                    <w:t>/</w:t>
                  </w:r>
                </w:p>
              </w:tc>
              <w:tc>
                <w:tcPr>
                  <w:tcW w:w="584" w:type="dxa"/>
                  <w:vAlign w:val="center"/>
                </w:tcPr>
                <w:p w:rsidR="00744BCA" w:rsidRDefault="00AA145A">
                  <w:pPr>
                    <w:jc w:val="center"/>
                    <w:rPr>
                      <w:szCs w:val="21"/>
                    </w:rPr>
                  </w:pPr>
                  <w:r>
                    <w:rPr>
                      <w:rFonts w:hint="eastAsia"/>
                      <w:szCs w:val="21"/>
                    </w:rPr>
                    <w:t>0.12</w:t>
                  </w:r>
                </w:p>
              </w:tc>
              <w:tc>
                <w:tcPr>
                  <w:tcW w:w="584" w:type="dxa"/>
                  <w:vAlign w:val="center"/>
                </w:tcPr>
                <w:p w:rsidR="00744BCA" w:rsidRDefault="00AA145A">
                  <w:pPr>
                    <w:jc w:val="center"/>
                    <w:rPr>
                      <w:szCs w:val="21"/>
                    </w:rPr>
                  </w:pPr>
                  <w:r>
                    <w:rPr>
                      <w:rFonts w:hint="eastAsia"/>
                      <w:szCs w:val="21"/>
                    </w:rPr>
                    <w:t>0.45</w:t>
                  </w:r>
                </w:p>
              </w:tc>
            </w:tr>
            <w:tr w:rsidR="00744BCA">
              <w:trPr>
                <w:cantSplit/>
                <w:trHeight w:val="198"/>
                <w:jc w:val="center"/>
              </w:trPr>
              <w:tc>
                <w:tcPr>
                  <w:tcW w:w="755" w:type="dxa"/>
                  <w:vMerge/>
                  <w:vAlign w:val="center"/>
                </w:tcPr>
                <w:p w:rsidR="00744BCA" w:rsidRDefault="00744BCA">
                  <w:pPr>
                    <w:jc w:val="center"/>
                    <w:rPr>
                      <w:szCs w:val="21"/>
                    </w:rPr>
                  </w:pPr>
                </w:p>
              </w:tc>
              <w:tc>
                <w:tcPr>
                  <w:tcW w:w="826" w:type="dxa"/>
                  <w:vAlign w:val="center"/>
                </w:tcPr>
                <w:p w:rsidR="00744BCA" w:rsidRDefault="00AA145A">
                  <w:pPr>
                    <w:jc w:val="center"/>
                    <w:rPr>
                      <w:szCs w:val="21"/>
                    </w:rPr>
                  </w:pPr>
                  <w:r>
                    <w:rPr>
                      <w:szCs w:val="21"/>
                    </w:rPr>
                    <w:t>203</w:t>
                  </w:r>
                  <w:r>
                    <w:rPr>
                      <w:rFonts w:hint="eastAsia"/>
                      <w:szCs w:val="21"/>
                    </w:rPr>
                    <w:t>5</w:t>
                  </w:r>
                  <w:r>
                    <w:rPr>
                      <w:szCs w:val="21"/>
                    </w:rPr>
                    <w:t>年</w:t>
                  </w:r>
                </w:p>
              </w:tc>
              <w:tc>
                <w:tcPr>
                  <w:tcW w:w="537" w:type="dxa"/>
                  <w:vAlign w:val="center"/>
                </w:tcPr>
                <w:p w:rsidR="00744BCA" w:rsidRDefault="00AA145A">
                  <w:pPr>
                    <w:jc w:val="center"/>
                    <w:rPr>
                      <w:kern w:val="0"/>
                      <w:szCs w:val="21"/>
                    </w:rPr>
                  </w:pPr>
                  <w:r>
                    <w:rPr>
                      <w:rFonts w:hint="eastAsia"/>
                      <w:kern w:val="0"/>
                      <w:szCs w:val="21"/>
                    </w:rPr>
                    <w:t>49</w:t>
                  </w:r>
                </w:p>
              </w:tc>
              <w:tc>
                <w:tcPr>
                  <w:tcW w:w="537" w:type="dxa"/>
                  <w:vAlign w:val="center"/>
                </w:tcPr>
                <w:p w:rsidR="00744BCA" w:rsidRDefault="00AA145A">
                  <w:pPr>
                    <w:jc w:val="center"/>
                    <w:rPr>
                      <w:kern w:val="0"/>
                      <w:szCs w:val="21"/>
                    </w:rPr>
                  </w:pPr>
                  <w:r>
                    <w:rPr>
                      <w:rFonts w:hint="eastAsia"/>
                      <w:kern w:val="0"/>
                      <w:szCs w:val="21"/>
                    </w:rPr>
                    <w:t>44</w:t>
                  </w:r>
                </w:p>
              </w:tc>
              <w:tc>
                <w:tcPr>
                  <w:tcW w:w="689" w:type="dxa"/>
                  <w:vAlign w:val="center"/>
                </w:tcPr>
                <w:p w:rsidR="00744BCA" w:rsidRDefault="00AA145A">
                  <w:pPr>
                    <w:jc w:val="center"/>
                    <w:rPr>
                      <w:szCs w:val="21"/>
                    </w:rPr>
                  </w:pPr>
                  <w:r>
                    <w:rPr>
                      <w:rFonts w:hint="eastAsia"/>
                      <w:szCs w:val="21"/>
                    </w:rPr>
                    <w:t>49.61</w:t>
                  </w:r>
                </w:p>
              </w:tc>
              <w:tc>
                <w:tcPr>
                  <w:tcW w:w="689" w:type="dxa"/>
                  <w:vAlign w:val="center"/>
                </w:tcPr>
                <w:p w:rsidR="00744BCA" w:rsidRDefault="00AA145A">
                  <w:pPr>
                    <w:jc w:val="center"/>
                    <w:rPr>
                      <w:szCs w:val="21"/>
                    </w:rPr>
                  </w:pPr>
                  <w:r>
                    <w:rPr>
                      <w:rFonts w:hint="eastAsia"/>
                      <w:szCs w:val="21"/>
                    </w:rPr>
                    <w:t>44.90</w:t>
                  </w:r>
                </w:p>
              </w:tc>
              <w:tc>
                <w:tcPr>
                  <w:tcW w:w="533" w:type="dxa"/>
                  <w:vAlign w:val="center"/>
                </w:tcPr>
                <w:p w:rsidR="00744BCA" w:rsidRDefault="00AA145A">
                  <w:pPr>
                    <w:jc w:val="center"/>
                    <w:rPr>
                      <w:szCs w:val="21"/>
                    </w:rPr>
                  </w:pPr>
                  <w:r>
                    <w:rPr>
                      <w:szCs w:val="21"/>
                    </w:rPr>
                    <w:t>达标</w:t>
                  </w:r>
                </w:p>
              </w:tc>
              <w:tc>
                <w:tcPr>
                  <w:tcW w:w="543" w:type="dxa"/>
                  <w:vAlign w:val="center"/>
                </w:tcPr>
                <w:p w:rsidR="00744BCA" w:rsidRDefault="00AA145A">
                  <w:pPr>
                    <w:jc w:val="center"/>
                    <w:rPr>
                      <w:b/>
                      <w:szCs w:val="21"/>
                    </w:rPr>
                  </w:pPr>
                  <w:r>
                    <w:rPr>
                      <w:szCs w:val="21"/>
                    </w:rPr>
                    <w:t>达标</w:t>
                  </w:r>
                </w:p>
              </w:tc>
              <w:tc>
                <w:tcPr>
                  <w:tcW w:w="461" w:type="dxa"/>
                  <w:vMerge/>
                  <w:vAlign w:val="center"/>
                </w:tcPr>
                <w:p w:rsidR="00744BCA" w:rsidRDefault="00744BCA">
                  <w:pPr>
                    <w:jc w:val="center"/>
                    <w:rPr>
                      <w:spacing w:val="-4"/>
                      <w:szCs w:val="21"/>
                    </w:rPr>
                  </w:pPr>
                </w:p>
              </w:tc>
              <w:tc>
                <w:tcPr>
                  <w:tcW w:w="496" w:type="dxa"/>
                  <w:vMerge/>
                  <w:vAlign w:val="center"/>
                </w:tcPr>
                <w:p w:rsidR="00744BCA" w:rsidRDefault="00744BCA">
                  <w:pPr>
                    <w:jc w:val="center"/>
                    <w:rPr>
                      <w:spacing w:val="-4"/>
                      <w:szCs w:val="21"/>
                    </w:rPr>
                  </w:pPr>
                </w:p>
              </w:tc>
              <w:tc>
                <w:tcPr>
                  <w:tcW w:w="525" w:type="dxa"/>
                  <w:vAlign w:val="center"/>
                </w:tcPr>
                <w:p w:rsidR="00744BCA" w:rsidRDefault="00AA145A">
                  <w:pPr>
                    <w:jc w:val="center"/>
                    <w:rPr>
                      <w:spacing w:val="-4"/>
                      <w:szCs w:val="21"/>
                    </w:rPr>
                  </w:pPr>
                  <w:r>
                    <w:rPr>
                      <w:spacing w:val="-4"/>
                      <w:szCs w:val="21"/>
                    </w:rPr>
                    <w:t>/</w:t>
                  </w:r>
                </w:p>
              </w:tc>
              <w:tc>
                <w:tcPr>
                  <w:tcW w:w="523" w:type="dxa"/>
                  <w:vAlign w:val="center"/>
                </w:tcPr>
                <w:p w:rsidR="00744BCA" w:rsidRDefault="00AA145A">
                  <w:pPr>
                    <w:jc w:val="center"/>
                    <w:rPr>
                      <w:spacing w:val="-4"/>
                      <w:szCs w:val="21"/>
                    </w:rPr>
                  </w:pPr>
                  <w:r>
                    <w:rPr>
                      <w:spacing w:val="-4"/>
                      <w:szCs w:val="21"/>
                    </w:rPr>
                    <w:t>/</w:t>
                  </w:r>
                </w:p>
              </w:tc>
              <w:tc>
                <w:tcPr>
                  <w:tcW w:w="584" w:type="dxa"/>
                  <w:vAlign w:val="center"/>
                </w:tcPr>
                <w:p w:rsidR="00744BCA" w:rsidRDefault="00AA145A">
                  <w:pPr>
                    <w:jc w:val="center"/>
                    <w:rPr>
                      <w:szCs w:val="21"/>
                    </w:rPr>
                  </w:pPr>
                  <w:r>
                    <w:rPr>
                      <w:rFonts w:hint="eastAsia"/>
                      <w:szCs w:val="21"/>
                    </w:rPr>
                    <w:t>0.22</w:t>
                  </w:r>
                </w:p>
              </w:tc>
              <w:tc>
                <w:tcPr>
                  <w:tcW w:w="584" w:type="dxa"/>
                  <w:vAlign w:val="center"/>
                </w:tcPr>
                <w:p w:rsidR="00744BCA" w:rsidRDefault="00AA145A">
                  <w:pPr>
                    <w:jc w:val="center"/>
                    <w:rPr>
                      <w:szCs w:val="21"/>
                    </w:rPr>
                  </w:pPr>
                  <w:r>
                    <w:rPr>
                      <w:rFonts w:hint="eastAsia"/>
                      <w:szCs w:val="21"/>
                    </w:rPr>
                    <w:t>0.77</w:t>
                  </w:r>
                </w:p>
              </w:tc>
            </w:tr>
          </w:tbl>
          <w:p w:rsidR="00744BCA" w:rsidRDefault="00AA145A">
            <w:pPr>
              <w:pStyle w:val="afff9"/>
              <w:spacing w:beforeLines="50" w:before="156"/>
            </w:pPr>
            <w:r>
              <w:t>由表</w:t>
            </w:r>
            <w:r>
              <w:rPr>
                <w:rFonts w:hint="eastAsia"/>
              </w:rPr>
              <w:t>7-15</w:t>
            </w:r>
            <w:r>
              <w:t>的预测结果可知，</w:t>
            </w:r>
            <w:r>
              <w:rPr>
                <w:rFonts w:hint="eastAsia"/>
              </w:rPr>
              <w:t>道心村第一排建筑</w:t>
            </w:r>
            <w:r>
              <w:rPr>
                <w:rFonts w:hint="eastAsia"/>
                <w:bCs/>
                <w:kern w:val="0"/>
                <w:szCs w:val="21"/>
              </w:rPr>
              <w:t>在各运营期的噪声预测值均能够满足</w:t>
            </w:r>
            <w:r>
              <w:t>《声环境质量标准》（</w:t>
            </w:r>
            <w:r>
              <w:t>GB3095-2008</w:t>
            </w:r>
            <w:r>
              <w:t>）中的</w:t>
            </w:r>
            <w:r>
              <w:rPr>
                <w:rFonts w:hint="eastAsia"/>
              </w:rPr>
              <w:t>2</w:t>
            </w:r>
            <w:r>
              <w:t>类标准</w:t>
            </w:r>
            <w:r>
              <w:rPr>
                <w:rFonts w:hint="eastAsia"/>
              </w:rPr>
              <w:t>。</w:t>
            </w:r>
          </w:p>
          <w:p w:rsidR="00744BCA" w:rsidRDefault="00AA145A">
            <w:pPr>
              <w:pStyle w:val="afff9"/>
              <w:spacing w:beforeLines="50" w:before="156"/>
            </w:pPr>
            <w:r>
              <w:rPr>
                <w:rFonts w:hint="eastAsia"/>
              </w:rPr>
              <w:t>根据交通噪声预测模式，依照本道路在不同时期的车流量估算值，可以计算得道路在不同营运时期的交通噪声预测等声级线图，各道路交通噪声贡献值等声级线见图</w:t>
            </w:r>
            <w:r>
              <w:rPr>
                <w:rFonts w:hint="eastAsia"/>
              </w:rPr>
              <w:t>7-1</w:t>
            </w:r>
            <w:r>
              <w:rPr>
                <w:rFonts w:hint="eastAsia"/>
              </w:rPr>
              <w:t>至图</w:t>
            </w:r>
            <w:r>
              <w:rPr>
                <w:rFonts w:hint="eastAsia"/>
              </w:rPr>
              <w:t>7-6</w:t>
            </w:r>
            <w:r>
              <w:rPr>
                <w:rFonts w:hint="eastAsia"/>
              </w:rPr>
              <w:t>。</w:t>
            </w:r>
          </w:p>
          <w:p w:rsidR="00744BCA" w:rsidRDefault="00744BCA">
            <w:pPr>
              <w:pStyle w:val="afff9"/>
              <w:ind w:firstLine="0"/>
              <w:jc w:val="center"/>
              <w:rPr>
                <w:bCs/>
                <w:szCs w:val="21"/>
              </w:rPr>
            </w:pPr>
          </w:p>
          <w:p w:rsidR="00744BCA" w:rsidRDefault="00744BCA">
            <w:pPr>
              <w:pStyle w:val="afff9"/>
              <w:ind w:firstLine="0"/>
              <w:jc w:val="center"/>
              <w:rPr>
                <w:bCs/>
                <w:szCs w:val="21"/>
              </w:rPr>
            </w:pPr>
          </w:p>
          <w:p w:rsidR="00744BCA" w:rsidRDefault="00744BCA">
            <w:pPr>
              <w:pStyle w:val="afff9"/>
              <w:ind w:firstLine="0"/>
              <w:jc w:val="center"/>
              <w:rPr>
                <w:bCs/>
                <w:szCs w:val="21"/>
              </w:rPr>
            </w:pPr>
          </w:p>
          <w:p w:rsidR="00744BCA" w:rsidRDefault="00744BCA">
            <w:pPr>
              <w:pStyle w:val="afff9"/>
              <w:ind w:firstLine="0"/>
              <w:jc w:val="center"/>
              <w:rPr>
                <w:bCs/>
                <w:szCs w:val="21"/>
              </w:rPr>
            </w:pPr>
          </w:p>
          <w:p w:rsidR="00744BCA" w:rsidRDefault="00744BCA">
            <w:pPr>
              <w:pStyle w:val="afff9"/>
              <w:ind w:firstLine="0"/>
              <w:jc w:val="center"/>
              <w:rPr>
                <w:bCs/>
                <w:szCs w:val="21"/>
              </w:rPr>
            </w:pPr>
          </w:p>
          <w:p w:rsidR="00744BCA" w:rsidRDefault="00744BCA">
            <w:pPr>
              <w:pStyle w:val="afff9"/>
              <w:ind w:firstLine="0"/>
              <w:jc w:val="center"/>
              <w:rPr>
                <w:bCs/>
                <w:szCs w:val="21"/>
              </w:rPr>
            </w:pPr>
          </w:p>
          <w:p w:rsidR="00744BCA" w:rsidRDefault="00744BCA">
            <w:pPr>
              <w:pStyle w:val="afff9"/>
              <w:ind w:firstLine="0"/>
              <w:jc w:val="center"/>
              <w:rPr>
                <w:bCs/>
                <w:szCs w:val="21"/>
              </w:rPr>
            </w:pPr>
          </w:p>
          <w:p w:rsidR="00744BCA" w:rsidRDefault="00744BCA">
            <w:pPr>
              <w:pStyle w:val="afff9"/>
              <w:ind w:firstLine="0"/>
              <w:jc w:val="center"/>
              <w:rPr>
                <w:bCs/>
                <w:szCs w:val="21"/>
              </w:rPr>
            </w:pPr>
          </w:p>
          <w:p w:rsidR="00744BCA" w:rsidRDefault="00744BCA">
            <w:pPr>
              <w:pStyle w:val="afff9"/>
              <w:ind w:firstLine="0"/>
              <w:jc w:val="center"/>
              <w:rPr>
                <w:bCs/>
                <w:szCs w:val="21"/>
              </w:rPr>
            </w:pPr>
          </w:p>
          <w:p w:rsidR="00744BCA" w:rsidRDefault="00744BCA">
            <w:pPr>
              <w:pStyle w:val="afff9"/>
              <w:ind w:firstLine="0"/>
              <w:jc w:val="center"/>
              <w:rPr>
                <w:bCs/>
                <w:szCs w:val="21"/>
              </w:rPr>
            </w:pPr>
          </w:p>
          <w:p w:rsidR="00744BCA" w:rsidRDefault="00744BCA">
            <w:pPr>
              <w:pStyle w:val="afff9"/>
              <w:ind w:firstLine="0"/>
              <w:jc w:val="center"/>
              <w:rPr>
                <w:bCs/>
                <w:szCs w:val="21"/>
              </w:rPr>
            </w:pPr>
          </w:p>
          <w:p w:rsidR="00744BCA" w:rsidRDefault="00744BCA">
            <w:pPr>
              <w:pStyle w:val="afff9"/>
              <w:ind w:firstLine="0"/>
              <w:jc w:val="center"/>
              <w:rPr>
                <w:bCs/>
                <w:szCs w:val="21"/>
              </w:rPr>
            </w:pPr>
          </w:p>
          <w:p w:rsidR="00744BCA" w:rsidRDefault="00744BCA">
            <w:pPr>
              <w:pStyle w:val="afff9"/>
              <w:ind w:firstLine="0"/>
              <w:jc w:val="center"/>
              <w:rPr>
                <w:b/>
                <w:bCs/>
                <w:szCs w:val="21"/>
              </w:rPr>
            </w:pPr>
          </w:p>
          <w:p w:rsidR="00744BCA" w:rsidRDefault="00AA145A">
            <w:pPr>
              <w:pStyle w:val="afff9"/>
              <w:ind w:firstLine="0"/>
              <w:jc w:val="center"/>
              <w:rPr>
                <w:b/>
                <w:bCs/>
                <w:szCs w:val="21"/>
              </w:rPr>
            </w:pPr>
            <w:r>
              <w:rPr>
                <w:b/>
                <w:bCs/>
                <w:szCs w:val="21"/>
              </w:rPr>
              <w:t>图</w:t>
            </w:r>
            <w:r>
              <w:rPr>
                <w:rFonts w:hint="eastAsia"/>
                <w:b/>
                <w:bCs/>
                <w:szCs w:val="21"/>
              </w:rPr>
              <w:t>7-1</w:t>
            </w:r>
            <w:r>
              <w:rPr>
                <w:b/>
                <w:bCs/>
                <w:szCs w:val="21"/>
              </w:rPr>
              <w:t xml:space="preserve"> </w:t>
            </w:r>
            <w:r>
              <w:rPr>
                <w:b/>
                <w:bCs/>
                <w:szCs w:val="21"/>
              </w:rPr>
              <w:t>营运期</w:t>
            </w:r>
            <w:r>
              <w:rPr>
                <w:b/>
                <w:bCs/>
                <w:szCs w:val="21"/>
              </w:rPr>
              <w:t>20</w:t>
            </w:r>
            <w:r>
              <w:rPr>
                <w:rFonts w:hint="eastAsia"/>
                <w:b/>
                <w:bCs/>
                <w:szCs w:val="21"/>
              </w:rPr>
              <w:t>21</w:t>
            </w:r>
            <w:r>
              <w:rPr>
                <w:b/>
                <w:bCs/>
                <w:szCs w:val="21"/>
              </w:rPr>
              <w:t>年昼间交通噪声预测等值线图</w:t>
            </w:r>
          </w:p>
          <w:p w:rsidR="00744BCA" w:rsidRDefault="00744BCA">
            <w:pPr>
              <w:pStyle w:val="a7"/>
              <w:ind w:firstLineChars="0" w:firstLine="0"/>
              <w:jc w:val="center"/>
              <w:rPr>
                <w:bCs/>
              </w:rPr>
            </w:pPr>
          </w:p>
          <w:p w:rsidR="00744BCA" w:rsidRDefault="00AA145A">
            <w:pPr>
              <w:pStyle w:val="afff9"/>
              <w:ind w:firstLine="0"/>
              <w:jc w:val="center"/>
              <w:rPr>
                <w:b/>
                <w:bCs/>
                <w:szCs w:val="24"/>
              </w:rPr>
            </w:pPr>
            <w:r>
              <w:rPr>
                <w:b/>
                <w:bCs/>
                <w:szCs w:val="24"/>
              </w:rPr>
              <w:t>图</w:t>
            </w:r>
            <w:r>
              <w:rPr>
                <w:rFonts w:hint="eastAsia"/>
                <w:b/>
                <w:bCs/>
                <w:szCs w:val="24"/>
              </w:rPr>
              <w:t>7-2</w:t>
            </w:r>
            <w:r>
              <w:rPr>
                <w:b/>
                <w:bCs/>
                <w:szCs w:val="24"/>
              </w:rPr>
              <w:t xml:space="preserve"> </w:t>
            </w:r>
            <w:r>
              <w:rPr>
                <w:b/>
                <w:bCs/>
                <w:szCs w:val="24"/>
              </w:rPr>
              <w:t>营运期</w:t>
            </w:r>
            <w:r>
              <w:rPr>
                <w:rFonts w:hint="eastAsia"/>
                <w:b/>
                <w:bCs/>
                <w:szCs w:val="24"/>
              </w:rPr>
              <w:t>2021</w:t>
            </w:r>
            <w:r>
              <w:rPr>
                <w:b/>
                <w:bCs/>
                <w:szCs w:val="24"/>
              </w:rPr>
              <w:t>夜间交通噪声预测等值线图</w:t>
            </w:r>
          </w:p>
          <w:p w:rsidR="00744BCA" w:rsidRDefault="00744BCA">
            <w:pPr>
              <w:pStyle w:val="a7"/>
              <w:ind w:firstLineChars="0" w:firstLine="0"/>
              <w:rPr>
                <w:bCs/>
              </w:rPr>
            </w:pPr>
          </w:p>
          <w:p w:rsidR="00744BCA" w:rsidRDefault="00744BCA">
            <w:pPr>
              <w:pStyle w:val="afff9"/>
              <w:ind w:firstLine="0"/>
              <w:jc w:val="center"/>
              <w:rPr>
                <w:b/>
                <w:bCs/>
                <w:szCs w:val="24"/>
              </w:rPr>
            </w:pPr>
          </w:p>
          <w:p w:rsidR="00744BCA" w:rsidRDefault="00AA145A">
            <w:pPr>
              <w:pStyle w:val="afff9"/>
              <w:ind w:firstLine="0"/>
              <w:jc w:val="center"/>
              <w:rPr>
                <w:b/>
                <w:bCs/>
                <w:szCs w:val="21"/>
              </w:rPr>
            </w:pPr>
            <w:r>
              <w:rPr>
                <w:b/>
                <w:bCs/>
                <w:szCs w:val="21"/>
              </w:rPr>
              <w:t>图</w:t>
            </w:r>
            <w:r>
              <w:rPr>
                <w:rFonts w:hint="eastAsia"/>
                <w:b/>
                <w:bCs/>
                <w:szCs w:val="21"/>
              </w:rPr>
              <w:t>7-3</w:t>
            </w:r>
            <w:r>
              <w:rPr>
                <w:b/>
                <w:bCs/>
                <w:szCs w:val="21"/>
              </w:rPr>
              <w:t xml:space="preserve"> </w:t>
            </w:r>
            <w:r>
              <w:rPr>
                <w:b/>
                <w:bCs/>
                <w:szCs w:val="21"/>
              </w:rPr>
              <w:t>营运期</w:t>
            </w:r>
            <w:r>
              <w:rPr>
                <w:b/>
                <w:bCs/>
                <w:szCs w:val="21"/>
              </w:rPr>
              <w:t>202</w:t>
            </w:r>
            <w:r>
              <w:rPr>
                <w:rFonts w:hint="eastAsia"/>
                <w:b/>
                <w:bCs/>
                <w:szCs w:val="21"/>
              </w:rPr>
              <w:t>7</w:t>
            </w:r>
            <w:r>
              <w:rPr>
                <w:b/>
                <w:bCs/>
                <w:szCs w:val="21"/>
              </w:rPr>
              <w:t>年昼间交通噪声预测等值线图</w:t>
            </w:r>
          </w:p>
          <w:p w:rsidR="00744BCA" w:rsidRDefault="00744BCA">
            <w:pPr>
              <w:pStyle w:val="afff9"/>
              <w:ind w:firstLine="0"/>
              <w:jc w:val="center"/>
              <w:rPr>
                <w:b/>
                <w:bCs/>
                <w:szCs w:val="24"/>
              </w:rPr>
            </w:pPr>
          </w:p>
          <w:p w:rsidR="00744BCA" w:rsidRDefault="00744BCA">
            <w:pPr>
              <w:pStyle w:val="afff9"/>
              <w:ind w:firstLine="0"/>
              <w:jc w:val="center"/>
              <w:rPr>
                <w:bCs/>
                <w:sz w:val="21"/>
                <w:szCs w:val="21"/>
              </w:rPr>
            </w:pPr>
          </w:p>
          <w:p w:rsidR="00744BCA" w:rsidRDefault="00AA145A">
            <w:pPr>
              <w:pStyle w:val="afff9"/>
              <w:ind w:firstLine="0"/>
              <w:jc w:val="center"/>
              <w:rPr>
                <w:b/>
                <w:bCs/>
                <w:szCs w:val="21"/>
              </w:rPr>
            </w:pPr>
            <w:r>
              <w:rPr>
                <w:b/>
                <w:bCs/>
                <w:szCs w:val="21"/>
              </w:rPr>
              <w:t>图</w:t>
            </w:r>
            <w:r>
              <w:rPr>
                <w:rFonts w:hint="eastAsia"/>
                <w:b/>
                <w:bCs/>
                <w:szCs w:val="21"/>
              </w:rPr>
              <w:t>7-4</w:t>
            </w:r>
            <w:r>
              <w:rPr>
                <w:b/>
                <w:bCs/>
                <w:szCs w:val="21"/>
              </w:rPr>
              <w:t>营运期</w:t>
            </w:r>
            <w:r>
              <w:rPr>
                <w:b/>
                <w:bCs/>
                <w:szCs w:val="21"/>
              </w:rPr>
              <w:t>202</w:t>
            </w:r>
            <w:r>
              <w:rPr>
                <w:rFonts w:hint="eastAsia"/>
                <w:b/>
                <w:bCs/>
                <w:szCs w:val="21"/>
              </w:rPr>
              <w:t>7</w:t>
            </w:r>
            <w:r>
              <w:rPr>
                <w:b/>
                <w:bCs/>
                <w:szCs w:val="21"/>
              </w:rPr>
              <w:t>年夜间交通噪声预测等值线图</w:t>
            </w:r>
          </w:p>
          <w:p w:rsidR="00744BCA" w:rsidRDefault="00744BCA">
            <w:pPr>
              <w:pStyle w:val="afff9"/>
              <w:ind w:firstLine="0"/>
              <w:jc w:val="center"/>
              <w:rPr>
                <w:bCs/>
                <w:szCs w:val="21"/>
              </w:rPr>
            </w:pPr>
          </w:p>
          <w:p w:rsidR="00744BCA" w:rsidRDefault="00AA145A">
            <w:pPr>
              <w:pStyle w:val="afff9"/>
              <w:snapToGrid w:val="0"/>
              <w:spacing w:line="240" w:lineRule="exact"/>
              <w:ind w:firstLine="0"/>
              <w:jc w:val="center"/>
              <w:rPr>
                <w:b/>
                <w:bCs/>
                <w:szCs w:val="21"/>
              </w:rPr>
            </w:pPr>
            <w:r>
              <w:rPr>
                <w:b/>
                <w:bCs/>
                <w:szCs w:val="21"/>
              </w:rPr>
              <w:t>图</w:t>
            </w:r>
            <w:r>
              <w:rPr>
                <w:rFonts w:hint="eastAsia"/>
                <w:b/>
                <w:bCs/>
                <w:szCs w:val="21"/>
              </w:rPr>
              <w:t>7-5</w:t>
            </w:r>
            <w:r>
              <w:rPr>
                <w:b/>
                <w:bCs/>
                <w:szCs w:val="21"/>
              </w:rPr>
              <w:t xml:space="preserve"> </w:t>
            </w:r>
            <w:r>
              <w:rPr>
                <w:b/>
                <w:bCs/>
                <w:szCs w:val="21"/>
              </w:rPr>
              <w:t>营运期</w:t>
            </w:r>
            <w:r>
              <w:rPr>
                <w:b/>
                <w:bCs/>
                <w:szCs w:val="21"/>
              </w:rPr>
              <w:t>203</w:t>
            </w:r>
            <w:r>
              <w:rPr>
                <w:rFonts w:hint="eastAsia"/>
                <w:b/>
                <w:bCs/>
                <w:szCs w:val="21"/>
              </w:rPr>
              <w:t>5</w:t>
            </w:r>
            <w:r>
              <w:rPr>
                <w:b/>
                <w:bCs/>
                <w:szCs w:val="21"/>
              </w:rPr>
              <w:t>昼间交通噪声预测等值线图</w:t>
            </w:r>
          </w:p>
          <w:p w:rsidR="00744BCA" w:rsidRDefault="00744BCA">
            <w:pPr>
              <w:pStyle w:val="a7"/>
            </w:pPr>
          </w:p>
          <w:p w:rsidR="00744BCA" w:rsidRDefault="00AA145A">
            <w:pPr>
              <w:spacing w:line="360" w:lineRule="auto"/>
              <w:jc w:val="center"/>
              <w:rPr>
                <w:b/>
                <w:sz w:val="24"/>
              </w:rPr>
            </w:pPr>
            <w:r>
              <w:rPr>
                <w:b/>
                <w:bCs/>
                <w:sz w:val="24"/>
              </w:rPr>
              <w:t>图</w:t>
            </w:r>
            <w:r>
              <w:rPr>
                <w:rFonts w:hint="eastAsia"/>
                <w:b/>
                <w:bCs/>
                <w:sz w:val="24"/>
              </w:rPr>
              <w:t>7-6</w:t>
            </w:r>
            <w:r>
              <w:rPr>
                <w:b/>
                <w:bCs/>
                <w:sz w:val="24"/>
              </w:rPr>
              <w:t>营运期</w:t>
            </w:r>
            <w:r>
              <w:rPr>
                <w:b/>
                <w:bCs/>
                <w:sz w:val="24"/>
              </w:rPr>
              <w:t>203</w:t>
            </w:r>
            <w:r>
              <w:rPr>
                <w:rFonts w:hint="eastAsia"/>
                <w:b/>
                <w:bCs/>
                <w:sz w:val="24"/>
              </w:rPr>
              <w:t>5</w:t>
            </w:r>
            <w:r>
              <w:rPr>
                <w:b/>
                <w:bCs/>
                <w:sz w:val="24"/>
              </w:rPr>
              <w:t>夜间交通噪声预测等值线图</w:t>
            </w:r>
          </w:p>
          <w:p w:rsidR="00744BCA" w:rsidRDefault="00AA145A">
            <w:pPr>
              <w:adjustRightInd w:val="0"/>
              <w:snapToGrid w:val="0"/>
              <w:spacing w:line="360" w:lineRule="auto"/>
              <w:ind w:firstLineChars="200" w:firstLine="480"/>
              <w:rPr>
                <w:sz w:val="24"/>
              </w:rPr>
            </w:pPr>
            <w:r>
              <w:rPr>
                <w:sz w:val="24"/>
              </w:rPr>
              <w:t>2.</w:t>
            </w:r>
            <w:r>
              <w:rPr>
                <w:rFonts w:hint="eastAsia"/>
                <w:sz w:val="24"/>
              </w:rPr>
              <w:t>6</w:t>
            </w:r>
            <w:r>
              <w:rPr>
                <w:sz w:val="24"/>
              </w:rPr>
              <w:t xml:space="preserve"> </w:t>
            </w:r>
            <w:r>
              <w:rPr>
                <w:sz w:val="24"/>
              </w:rPr>
              <w:t>受影响人口分布及影响程度</w:t>
            </w:r>
          </w:p>
          <w:p w:rsidR="00744BCA" w:rsidRDefault="00AA145A">
            <w:pPr>
              <w:pStyle w:val="a7"/>
              <w:spacing w:line="360" w:lineRule="auto"/>
              <w:ind w:firstLine="480"/>
              <w:rPr>
                <w:sz w:val="24"/>
              </w:rPr>
            </w:pPr>
            <w:r>
              <w:rPr>
                <w:sz w:val="24"/>
              </w:rPr>
              <w:t>项目建成后，项目周边</w:t>
            </w:r>
            <w:r>
              <w:rPr>
                <w:rFonts w:hint="eastAsia"/>
                <w:sz w:val="24"/>
              </w:rPr>
              <w:t>敏感点道心村满足《声环境质量标准》（</w:t>
            </w:r>
            <w:r>
              <w:rPr>
                <w:rFonts w:hint="eastAsia"/>
                <w:sz w:val="24"/>
              </w:rPr>
              <w:t>GB3096-2008</w:t>
            </w:r>
            <w:r>
              <w:rPr>
                <w:rFonts w:hint="eastAsia"/>
                <w:sz w:val="24"/>
              </w:rPr>
              <w:t>）中的</w:t>
            </w:r>
            <w:r>
              <w:rPr>
                <w:rFonts w:hint="eastAsia"/>
                <w:sz w:val="24"/>
              </w:rPr>
              <w:t>2</w:t>
            </w:r>
            <w:r>
              <w:rPr>
                <w:rFonts w:hint="eastAsia"/>
                <w:sz w:val="24"/>
              </w:rPr>
              <w:t>类标准，因此，项目对道心村</w:t>
            </w:r>
            <w:r>
              <w:rPr>
                <w:sz w:val="24"/>
              </w:rPr>
              <w:t>影响</w:t>
            </w:r>
            <w:r>
              <w:rPr>
                <w:rFonts w:hint="eastAsia"/>
                <w:sz w:val="24"/>
              </w:rPr>
              <w:t>较小。</w:t>
            </w:r>
          </w:p>
          <w:p w:rsidR="00744BCA" w:rsidRDefault="00AA145A">
            <w:pPr>
              <w:adjustRightInd w:val="0"/>
              <w:snapToGrid w:val="0"/>
              <w:spacing w:line="360" w:lineRule="auto"/>
              <w:ind w:firstLineChars="200" w:firstLine="480"/>
              <w:rPr>
                <w:sz w:val="24"/>
                <w:lang w:val="zh-CN"/>
              </w:rPr>
            </w:pPr>
            <w:r>
              <w:rPr>
                <w:sz w:val="24"/>
              </w:rPr>
              <w:t>2.7</w:t>
            </w:r>
            <w:r>
              <w:rPr>
                <w:sz w:val="24"/>
                <w:lang w:val="zh-CN"/>
              </w:rPr>
              <w:t>噪声污染分析及防治措施</w:t>
            </w:r>
          </w:p>
          <w:p w:rsidR="00744BCA" w:rsidRDefault="00AA145A">
            <w:pPr>
              <w:pStyle w:val="a7"/>
              <w:spacing w:line="360" w:lineRule="auto"/>
              <w:ind w:firstLine="480"/>
              <w:rPr>
                <w:sz w:val="24"/>
              </w:rPr>
            </w:pPr>
            <w:bookmarkStart w:id="7" w:name="_Toc259806111"/>
            <w:r>
              <w:rPr>
                <w:sz w:val="24"/>
              </w:rPr>
              <w:t>本项目为城市</w:t>
            </w:r>
            <w:r>
              <w:rPr>
                <w:rFonts w:hint="eastAsia"/>
                <w:sz w:val="24"/>
              </w:rPr>
              <w:t>支路</w:t>
            </w:r>
            <w:r>
              <w:rPr>
                <w:sz w:val="24"/>
              </w:rPr>
              <w:t>，</w:t>
            </w:r>
            <w:r>
              <w:rPr>
                <w:sz w:val="24"/>
                <w:lang w:val="zh-CN"/>
              </w:rPr>
              <w:t>根据《海口市噪声环境功能区》</w:t>
            </w:r>
            <w:r>
              <w:rPr>
                <w:sz w:val="24"/>
              </w:rPr>
              <w:t>结合《声环境功能区划分技术规范》（</w:t>
            </w:r>
            <w:r>
              <w:rPr>
                <w:sz w:val="24"/>
              </w:rPr>
              <w:t>GBT15190-2014</w:t>
            </w:r>
            <w:r>
              <w:rPr>
                <w:sz w:val="24"/>
              </w:rPr>
              <w:t>）》</w:t>
            </w:r>
            <w:r>
              <w:rPr>
                <w:sz w:val="24"/>
                <w:lang w:val="zh-CN"/>
              </w:rPr>
              <w:t>，</w:t>
            </w:r>
            <w:r>
              <w:rPr>
                <w:rFonts w:hint="eastAsia"/>
                <w:sz w:val="24"/>
                <w:lang w:val="zh-CN"/>
              </w:rPr>
              <w:t>狮子岭工业园区执行《声环境质量标准》（</w:t>
            </w:r>
            <w:r>
              <w:rPr>
                <w:rFonts w:hint="eastAsia"/>
                <w:sz w:val="24"/>
                <w:lang w:val="zh-CN"/>
              </w:rPr>
              <w:t>GB3096-2008</w:t>
            </w:r>
            <w:r>
              <w:rPr>
                <w:rFonts w:hint="eastAsia"/>
                <w:sz w:val="24"/>
                <w:lang w:val="zh-CN"/>
              </w:rPr>
              <w:t>）中的</w:t>
            </w:r>
            <w:r>
              <w:rPr>
                <w:rFonts w:hint="eastAsia"/>
                <w:sz w:val="24"/>
                <w:lang w:val="zh-CN"/>
              </w:rPr>
              <w:t>3</w:t>
            </w:r>
            <w:r>
              <w:rPr>
                <w:rFonts w:hint="eastAsia"/>
                <w:sz w:val="24"/>
                <w:lang w:val="zh-CN"/>
              </w:rPr>
              <w:t>类标准。</w:t>
            </w:r>
            <w:r>
              <w:rPr>
                <w:sz w:val="24"/>
              </w:rPr>
              <w:t>项目</w:t>
            </w:r>
            <w:r>
              <w:rPr>
                <w:rFonts w:hint="eastAsia"/>
                <w:sz w:val="24"/>
              </w:rPr>
              <w:t>南</w:t>
            </w:r>
            <w:r>
              <w:rPr>
                <w:sz w:val="24"/>
              </w:rPr>
              <w:t>侧</w:t>
            </w:r>
            <w:r>
              <w:rPr>
                <w:rFonts w:hint="eastAsia"/>
                <w:sz w:val="24"/>
              </w:rPr>
              <w:t>60</w:t>
            </w:r>
            <w:r>
              <w:rPr>
                <w:sz w:val="24"/>
              </w:rPr>
              <w:t>m</w:t>
            </w:r>
            <w:r>
              <w:rPr>
                <w:sz w:val="24"/>
              </w:rPr>
              <w:t>处的</w:t>
            </w:r>
            <w:r>
              <w:rPr>
                <w:rFonts w:hint="eastAsia"/>
                <w:sz w:val="24"/>
              </w:rPr>
              <w:t>道心村</w:t>
            </w:r>
            <w:r>
              <w:rPr>
                <w:sz w:val="24"/>
                <w:lang w:val="zh-CN"/>
              </w:rPr>
              <w:t>执行《声环境质量标准》（</w:t>
            </w:r>
            <w:r>
              <w:rPr>
                <w:sz w:val="24"/>
              </w:rPr>
              <w:t>GB3096-2008</w:t>
            </w:r>
            <w:r>
              <w:rPr>
                <w:sz w:val="24"/>
                <w:lang w:val="zh-CN"/>
              </w:rPr>
              <w:t>）中的</w:t>
            </w:r>
            <w:r>
              <w:rPr>
                <w:sz w:val="24"/>
              </w:rPr>
              <w:t>2</w:t>
            </w:r>
            <w:r>
              <w:rPr>
                <w:sz w:val="24"/>
              </w:rPr>
              <w:t>类标准。</w:t>
            </w:r>
          </w:p>
          <w:p w:rsidR="00744BCA" w:rsidRDefault="00AA145A">
            <w:pPr>
              <w:pStyle w:val="a7"/>
              <w:spacing w:line="360" w:lineRule="auto"/>
              <w:ind w:firstLine="480"/>
              <w:rPr>
                <w:sz w:val="24"/>
              </w:rPr>
            </w:pPr>
            <w:r>
              <w:rPr>
                <w:sz w:val="24"/>
              </w:rPr>
              <w:t>由上述计算结果可知，</w:t>
            </w:r>
            <w:r>
              <w:rPr>
                <w:rFonts w:hint="eastAsia"/>
                <w:sz w:val="24"/>
              </w:rPr>
              <w:t>距离项目最近的狮子岭工业园区</w:t>
            </w:r>
            <w:r>
              <w:rPr>
                <w:sz w:val="24"/>
              </w:rPr>
              <w:t>范围内第一排建筑在各运营期的噪声预测值均能够满足《声环境质量标准》（</w:t>
            </w:r>
            <w:r>
              <w:rPr>
                <w:sz w:val="24"/>
              </w:rPr>
              <w:t>GB3095-2008</w:t>
            </w:r>
            <w:r>
              <w:rPr>
                <w:sz w:val="24"/>
              </w:rPr>
              <w:t>）中的</w:t>
            </w:r>
            <w:r>
              <w:rPr>
                <w:rFonts w:hint="eastAsia"/>
                <w:sz w:val="24"/>
              </w:rPr>
              <w:t>3</w:t>
            </w:r>
            <w:r>
              <w:rPr>
                <w:sz w:val="24"/>
              </w:rPr>
              <w:t>类标准；</w:t>
            </w:r>
            <w:r>
              <w:rPr>
                <w:rFonts w:hint="eastAsia"/>
                <w:sz w:val="24"/>
              </w:rPr>
              <w:t>道心村</w:t>
            </w:r>
            <w:r>
              <w:rPr>
                <w:sz w:val="24"/>
              </w:rPr>
              <w:t>在各运营期的噪声预测值能够满足《声环境质量标准》（</w:t>
            </w:r>
            <w:r>
              <w:rPr>
                <w:sz w:val="24"/>
              </w:rPr>
              <w:t>GB3095-2008</w:t>
            </w:r>
            <w:r>
              <w:rPr>
                <w:sz w:val="24"/>
              </w:rPr>
              <w:t>）中的</w:t>
            </w:r>
            <w:r>
              <w:rPr>
                <w:sz w:val="24"/>
              </w:rPr>
              <w:t>2</w:t>
            </w:r>
            <w:r>
              <w:rPr>
                <w:sz w:val="24"/>
              </w:rPr>
              <w:t>类标准。</w:t>
            </w:r>
          </w:p>
          <w:p w:rsidR="00744BCA" w:rsidRDefault="00AA145A">
            <w:pPr>
              <w:spacing w:line="360" w:lineRule="auto"/>
              <w:ind w:firstLineChars="200" w:firstLine="480"/>
              <w:rPr>
                <w:sz w:val="24"/>
              </w:rPr>
            </w:pPr>
            <w:r>
              <w:rPr>
                <w:rFonts w:hint="eastAsia"/>
                <w:sz w:val="24"/>
              </w:rPr>
              <w:t>道路营运期间，为保障道路两侧良好的声环境质量，可采用多种交通噪声治理措施，包括管理措施（限行、禁止鸣笛等）、工程措施（安装隔音带、增加道路两侧绿化面积等）及合理规划调整措施等。具体如下：</w:t>
            </w:r>
          </w:p>
          <w:p w:rsidR="00744BCA" w:rsidRDefault="00AA145A">
            <w:pPr>
              <w:spacing w:line="360" w:lineRule="auto"/>
              <w:ind w:firstLine="480"/>
              <w:rPr>
                <w:sz w:val="24"/>
              </w:rPr>
            </w:pPr>
            <w:r>
              <w:rPr>
                <w:rFonts w:ascii="宋体" w:hAnsi="宋体" w:cs="宋体" w:hint="eastAsia"/>
                <w:sz w:val="24"/>
              </w:rPr>
              <w:t>①</w:t>
            </w:r>
            <w:r>
              <w:rPr>
                <w:sz w:val="24"/>
              </w:rPr>
              <w:t>逐步完善和提高机动车噪声的排放标准。实行定期检测机动车噪声的制度，对超标车辆实行强行维修，直到噪声达标才能上路行驶。淘汰噪声较大的车辆。制定机动车单车噪声的控制规划和目标，逐步降低其单车噪声值，是降低道路交通噪声最直接最有效的措</w:t>
            </w:r>
            <w:r>
              <w:rPr>
                <w:sz w:val="24"/>
              </w:rPr>
              <w:lastRenderedPageBreak/>
              <w:t>施。</w:t>
            </w:r>
          </w:p>
          <w:p w:rsidR="00744BCA" w:rsidRDefault="00AA145A">
            <w:pPr>
              <w:spacing w:line="360" w:lineRule="auto"/>
              <w:ind w:firstLine="480"/>
              <w:rPr>
                <w:sz w:val="24"/>
              </w:rPr>
            </w:pPr>
            <w:r>
              <w:rPr>
                <w:rFonts w:ascii="宋体" w:hAnsi="宋体" w:cs="宋体" w:hint="eastAsia"/>
                <w:sz w:val="24"/>
              </w:rPr>
              <w:t>②</w:t>
            </w:r>
            <w:r>
              <w:rPr>
                <w:sz w:val="24"/>
              </w:rPr>
              <w:t>加强交通管理措施和手段，实行客货交通分离，使大型货车行驶路线远离噪声敏感区。</w:t>
            </w:r>
          </w:p>
          <w:p w:rsidR="00744BCA" w:rsidRDefault="00AA145A">
            <w:pPr>
              <w:spacing w:line="360" w:lineRule="auto"/>
              <w:ind w:firstLine="480"/>
              <w:rPr>
                <w:sz w:val="24"/>
              </w:rPr>
            </w:pPr>
            <w:r>
              <w:rPr>
                <w:rFonts w:ascii="宋体" w:hAnsi="宋体" w:cs="宋体" w:hint="eastAsia"/>
                <w:sz w:val="24"/>
              </w:rPr>
              <w:t>③</w:t>
            </w:r>
            <w:r>
              <w:rPr>
                <w:sz w:val="24"/>
              </w:rPr>
              <w:t>在敏感路段严格限制行车速度，特别是夜间的超速行驶。</w:t>
            </w:r>
          </w:p>
          <w:p w:rsidR="00744BCA" w:rsidRDefault="00AA145A">
            <w:pPr>
              <w:spacing w:line="360" w:lineRule="auto"/>
              <w:ind w:firstLine="480"/>
              <w:rPr>
                <w:sz w:val="24"/>
              </w:rPr>
            </w:pPr>
            <w:r>
              <w:rPr>
                <w:rFonts w:ascii="宋体" w:hAnsi="宋体" w:cs="宋体" w:hint="eastAsia"/>
                <w:sz w:val="24"/>
              </w:rPr>
              <w:t>④</w:t>
            </w:r>
            <w:r>
              <w:rPr>
                <w:sz w:val="24"/>
              </w:rPr>
              <w:t>在经过居民区处还应设置注意行人的警示标志和禁止鸣号的禁令标志，以保证交通安全并降低交通噪声。</w:t>
            </w:r>
          </w:p>
          <w:p w:rsidR="00744BCA" w:rsidRDefault="00AA145A">
            <w:pPr>
              <w:spacing w:line="360" w:lineRule="auto"/>
              <w:ind w:firstLineChars="200" w:firstLine="480"/>
              <w:rPr>
                <w:sz w:val="24"/>
              </w:rPr>
            </w:pPr>
            <w:r>
              <w:rPr>
                <w:rFonts w:hint="eastAsia"/>
                <w:sz w:val="24"/>
              </w:rPr>
              <w:t>⑤</w:t>
            </w:r>
            <w:r>
              <w:rPr>
                <w:sz w:val="24"/>
              </w:rPr>
              <w:t>作好路面的维修保养，对受损路面应及时修复。</w:t>
            </w:r>
          </w:p>
          <w:p w:rsidR="00744BCA" w:rsidRDefault="00AA145A">
            <w:pPr>
              <w:spacing w:line="360" w:lineRule="auto"/>
              <w:ind w:firstLineChars="200" w:firstLine="480"/>
              <w:rPr>
                <w:sz w:val="24"/>
              </w:rPr>
            </w:pPr>
            <w:r>
              <w:rPr>
                <w:sz w:val="24"/>
              </w:rPr>
              <w:t>因此项目道路经降噪处理后对周边敏感点影响</w:t>
            </w:r>
            <w:r>
              <w:rPr>
                <w:rFonts w:hint="eastAsia"/>
                <w:sz w:val="24"/>
              </w:rPr>
              <w:t>较小</w:t>
            </w:r>
            <w:r>
              <w:rPr>
                <w:sz w:val="24"/>
              </w:rPr>
              <w:t>。</w:t>
            </w:r>
          </w:p>
          <w:bookmarkEnd w:id="7"/>
          <w:p w:rsidR="00744BCA" w:rsidRDefault="00AA145A">
            <w:pPr>
              <w:spacing w:line="360" w:lineRule="auto"/>
              <w:ind w:firstLineChars="200" w:firstLine="482"/>
              <w:rPr>
                <w:b/>
                <w:sz w:val="24"/>
              </w:rPr>
            </w:pPr>
            <w:r>
              <w:rPr>
                <w:b/>
                <w:sz w:val="24"/>
              </w:rPr>
              <w:t>3</w:t>
            </w:r>
            <w:r>
              <w:rPr>
                <w:b/>
                <w:sz w:val="24"/>
              </w:rPr>
              <w:t>、水环境影响分析</w:t>
            </w:r>
          </w:p>
          <w:p w:rsidR="00744BCA" w:rsidRDefault="00AA145A">
            <w:pPr>
              <w:spacing w:line="360" w:lineRule="auto"/>
              <w:ind w:firstLineChars="200" w:firstLine="480"/>
              <w:rPr>
                <w:sz w:val="24"/>
              </w:rPr>
            </w:pPr>
            <w:r>
              <w:rPr>
                <w:sz w:val="24"/>
              </w:rPr>
              <w:t>3.1</w:t>
            </w:r>
            <w:r>
              <w:rPr>
                <w:sz w:val="24"/>
              </w:rPr>
              <w:t>路面径流</w:t>
            </w:r>
            <w:r>
              <w:rPr>
                <w:sz w:val="24"/>
              </w:rPr>
              <w:t xml:space="preserve"> </w:t>
            </w:r>
          </w:p>
          <w:p w:rsidR="00744BCA" w:rsidRDefault="00AA145A">
            <w:pPr>
              <w:spacing w:line="360" w:lineRule="auto"/>
              <w:ind w:firstLineChars="200" w:firstLine="480"/>
              <w:rPr>
                <w:sz w:val="24"/>
              </w:rPr>
            </w:pPr>
            <w:r>
              <w:rPr>
                <w:sz w:val="24"/>
              </w:rPr>
              <w:t>本</w:t>
            </w:r>
            <w:r>
              <w:rPr>
                <w:rFonts w:hint="eastAsia"/>
                <w:sz w:val="24"/>
              </w:rPr>
              <w:t>项目</w:t>
            </w:r>
            <w:r>
              <w:rPr>
                <w:sz w:val="24"/>
              </w:rPr>
              <w:t>水环境影响主要是路面径流，污染物为悬浮物和石油类。</w:t>
            </w:r>
          </w:p>
          <w:p w:rsidR="00744BCA" w:rsidRDefault="00AA145A">
            <w:pPr>
              <w:spacing w:line="360" w:lineRule="auto"/>
              <w:ind w:firstLineChars="200" w:firstLine="480"/>
              <w:rPr>
                <w:sz w:val="24"/>
              </w:rPr>
            </w:pPr>
            <w:r>
              <w:rPr>
                <w:sz w:val="24"/>
              </w:rPr>
              <w:t>影响路面径流污染物浓度的因素众多，包括降雨量、降雨时间、与车流量有关的路面及空气污染程度、两场降雨之间的间隔时间、路面宽度等，由于各种因素的随机性强、偶然性大，所以典型的路面雨水污染物浓度较难确定。根据国家环保总局华南环科所对南方地区路面径流污染情况的试验，路面径流在降雨开始到形成径流的</w:t>
            </w:r>
            <w:r>
              <w:rPr>
                <w:sz w:val="24"/>
              </w:rPr>
              <w:t>30</w:t>
            </w:r>
            <w:r>
              <w:rPr>
                <w:sz w:val="24"/>
              </w:rPr>
              <w:t>分钟内雨水中的悬浮物和油类物质比较多，</w:t>
            </w:r>
            <w:r>
              <w:rPr>
                <w:sz w:val="24"/>
              </w:rPr>
              <w:t>30</w:t>
            </w:r>
            <w:r>
              <w:rPr>
                <w:sz w:val="24"/>
              </w:rPr>
              <w:t>分钟后随着降雨时间的延长，污染物浓度下降较快。</w:t>
            </w:r>
          </w:p>
          <w:p w:rsidR="00744BCA" w:rsidRDefault="00AA145A">
            <w:pPr>
              <w:autoSpaceDE w:val="0"/>
              <w:autoSpaceDN w:val="0"/>
              <w:spacing w:line="360" w:lineRule="auto"/>
              <w:ind w:firstLine="482"/>
              <w:rPr>
                <w:sz w:val="24"/>
              </w:rPr>
            </w:pPr>
            <w:r>
              <w:rPr>
                <w:sz w:val="24"/>
              </w:rPr>
              <w:t>路面径流对水体的污染，一般来说，在降雨初期，路面径流从路面两端进入水体后，将在径流落水点附近的局部小范围内造成污染物浓度的瞬时升高，但在向下游流动的过程中随着水体的搅浑将很快在整个断面上混合均匀，其对这些河流污染物浓度升高的贡献微乎其微。由此可以确定，路面径流对水体的影响是十分轻微的，不会改变水体的水质类别。</w:t>
            </w:r>
          </w:p>
          <w:p w:rsidR="00744BCA" w:rsidRDefault="00AA145A">
            <w:pPr>
              <w:autoSpaceDE w:val="0"/>
              <w:autoSpaceDN w:val="0"/>
              <w:spacing w:line="360" w:lineRule="auto"/>
              <w:ind w:firstLine="482"/>
              <w:rPr>
                <w:sz w:val="24"/>
              </w:rPr>
            </w:pPr>
            <w:r>
              <w:rPr>
                <w:bCs/>
                <w:sz w:val="24"/>
              </w:rPr>
              <w:t>项目建设有雨、污水管网。由于项目雨水</w:t>
            </w:r>
            <w:r>
              <w:rPr>
                <w:sz w:val="24"/>
              </w:rPr>
              <w:t>接入</w:t>
            </w:r>
            <w:r>
              <w:rPr>
                <w:rFonts w:hint="eastAsia"/>
                <w:sz w:val="24"/>
              </w:rPr>
              <w:t>雨水管网</w:t>
            </w:r>
            <w:r>
              <w:rPr>
                <w:sz w:val="24"/>
              </w:rPr>
              <w:t>，最终排入</w:t>
            </w:r>
            <w:r>
              <w:rPr>
                <w:rFonts w:hint="eastAsia"/>
                <w:sz w:val="24"/>
              </w:rPr>
              <w:t>东城水库溢流渠，</w:t>
            </w:r>
            <w:r>
              <w:rPr>
                <w:sz w:val="24"/>
              </w:rPr>
              <w:t>对</w:t>
            </w:r>
            <w:r>
              <w:rPr>
                <w:rFonts w:hint="eastAsia"/>
                <w:sz w:val="24"/>
              </w:rPr>
              <w:t>周边水环境</w:t>
            </w:r>
            <w:r>
              <w:rPr>
                <w:sz w:val="24"/>
              </w:rPr>
              <w:t>影响不大。</w:t>
            </w:r>
          </w:p>
          <w:p w:rsidR="00744BCA" w:rsidRDefault="00AA145A">
            <w:pPr>
              <w:spacing w:line="360" w:lineRule="auto"/>
              <w:ind w:left="480"/>
              <w:rPr>
                <w:sz w:val="24"/>
              </w:rPr>
            </w:pPr>
            <w:r>
              <w:rPr>
                <w:sz w:val="24"/>
              </w:rPr>
              <w:t>3.2</w:t>
            </w:r>
            <w:r>
              <w:rPr>
                <w:sz w:val="24"/>
              </w:rPr>
              <w:t>拟建项目污水流向可行性</w:t>
            </w:r>
          </w:p>
          <w:p w:rsidR="00744BCA" w:rsidRDefault="00AA145A">
            <w:pPr>
              <w:autoSpaceDE w:val="0"/>
              <w:autoSpaceDN w:val="0"/>
              <w:spacing w:line="360" w:lineRule="auto"/>
              <w:ind w:firstLine="482"/>
              <w:rPr>
                <w:kern w:val="0"/>
                <w:sz w:val="24"/>
              </w:rPr>
            </w:pPr>
            <w:r>
              <w:rPr>
                <w:rFonts w:hint="eastAsia"/>
                <w:kern w:val="0"/>
                <w:sz w:val="24"/>
              </w:rPr>
              <w:t>根据《海口狮子岭工业园区（一期）控制性详细规划（修编）环境影响报告书》（</w:t>
            </w:r>
            <w:r>
              <w:rPr>
                <w:rFonts w:hint="eastAsia"/>
                <w:kern w:val="0"/>
                <w:sz w:val="24"/>
              </w:rPr>
              <w:t>2015.3</w:t>
            </w:r>
            <w:r>
              <w:rPr>
                <w:rFonts w:hint="eastAsia"/>
                <w:kern w:val="0"/>
                <w:sz w:val="24"/>
              </w:rPr>
              <w:t>），狮子岭一期东片区总污水量为</w:t>
            </w:r>
            <w:r>
              <w:rPr>
                <w:rFonts w:hint="eastAsia"/>
                <w:kern w:val="0"/>
                <w:sz w:val="24"/>
              </w:rPr>
              <w:t xml:space="preserve"> 0.64 </w:t>
            </w:r>
            <w:r>
              <w:rPr>
                <w:rFonts w:hint="eastAsia"/>
                <w:kern w:val="0"/>
                <w:sz w:val="24"/>
              </w:rPr>
              <w:t>万</w:t>
            </w:r>
            <w:r>
              <w:rPr>
                <w:rFonts w:hint="eastAsia"/>
                <w:kern w:val="0"/>
                <w:sz w:val="24"/>
              </w:rPr>
              <w:t>t/d</w:t>
            </w:r>
            <w:r>
              <w:rPr>
                <w:rFonts w:hint="eastAsia"/>
                <w:kern w:val="0"/>
                <w:sz w:val="24"/>
              </w:rPr>
              <w:t>。目前，狮子岭工业园园区污水处理厂总规模为</w:t>
            </w:r>
            <w:r>
              <w:rPr>
                <w:rFonts w:hint="eastAsia"/>
                <w:kern w:val="0"/>
                <w:sz w:val="24"/>
              </w:rPr>
              <w:t xml:space="preserve"> 1.75 </w:t>
            </w:r>
            <w:r>
              <w:rPr>
                <w:rFonts w:hint="eastAsia"/>
                <w:kern w:val="0"/>
                <w:sz w:val="24"/>
              </w:rPr>
              <w:t>万</w:t>
            </w:r>
            <w:r>
              <w:rPr>
                <w:rFonts w:hint="eastAsia"/>
                <w:kern w:val="0"/>
                <w:sz w:val="24"/>
              </w:rPr>
              <w:t>t/d</w:t>
            </w:r>
            <w:r>
              <w:rPr>
                <w:rFonts w:hint="eastAsia"/>
                <w:kern w:val="0"/>
                <w:sz w:val="24"/>
              </w:rPr>
              <w:t>（其中一期现状规模</w:t>
            </w:r>
            <w:r>
              <w:rPr>
                <w:rFonts w:hint="eastAsia"/>
                <w:kern w:val="0"/>
                <w:sz w:val="24"/>
              </w:rPr>
              <w:t xml:space="preserve"> 0.5 </w:t>
            </w:r>
            <w:r>
              <w:rPr>
                <w:rFonts w:hint="eastAsia"/>
                <w:kern w:val="0"/>
                <w:sz w:val="24"/>
              </w:rPr>
              <w:t>万</w:t>
            </w:r>
            <w:r>
              <w:rPr>
                <w:rFonts w:hint="eastAsia"/>
                <w:kern w:val="0"/>
                <w:sz w:val="24"/>
              </w:rPr>
              <w:t>t/d</w:t>
            </w:r>
            <w:r>
              <w:rPr>
                <w:rFonts w:hint="eastAsia"/>
                <w:kern w:val="0"/>
                <w:sz w:val="24"/>
              </w:rPr>
              <w:t>，规划规模</w:t>
            </w:r>
            <w:r>
              <w:rPr>
                <w:rFonts w:hint="eastAsia"/>
                <w:kern w:val="0"/>
                <w:sz w:val="24"/>
              </w:rPr>
              <w:t xml:space="preserve"> 1.0 </w:t>
            </w:r>
            <w:r>
              <w:rPr>
                <w:rFonts w:hint="eastAsia"/>
                <w:kern w:val="0"/>
                <w:sz w:val="24"/>
              </w:rPr>
              <w:t>万</w:t>
            </w:r>
            <w:r>
              <w:rPr>
                <w:rFonts w:hint="eastAsia"/>
                <w:kern w:val="0"/>
                <w:sz w:val="24"/>
              </w:rPr>
              <w:t>t/d</w:t>
            </w:r>
            <w:r>
              <w:rPr>
                <w:rFonts w:hint="eastAsia"/>
                <w:kern w:val="0"/>
                <w:sz w:val="24"/>
              </w:rPr>
              <w:t>；二期</w:t>
            </w:r>
            <w:r>
              <w:rPr>
                <w:rFonts w:hint="eastAsia"/>
                <w:kern w:val="0"/>
                <w:sz w:val="24"/>
              </w:rPr>
              <w:t xml:space="preserve"> 0.75 </w:t>
            </w:r>
            <w:r>
              <w:rPr>
                <w:rFonts w:hint="eastAsia"/>
                <w:kern w:val="0"/>
                <w:sz w:val="24"/>
              </w:rPr>
              <w:t>万</w:t>
            </w:r>
            <w:r>
              <w:rPr>
                <w:rFonts w:hint="eastAsia"/>
                <w:kern w:val="0"/>
                <w:sz w:val="24"/>
              </w:rPr>
              <w:t>t/d</w:t>
            </w:r>
            <w:r>
              <w:rPr>
                <w:rFonts w:hint="eastAsia"/>
                <w:kern w:val="0"/>
                <w:sz w:val="24"/>
              </w:rPr>
              <w:t>），目前狮子岭污水处理厂已投入使用，平均处理量</w:t>
            </w:r>
            <w:r>
              <w:rPr>
                <w:rFonts w:hint="eastAsia"/>
                <w:kern w:val="0"/>
                <w:sz w:val="24"/>
              </w:rPr>
              <w:t>6200t/d</w:t>
            </w:r>
            <w:r>
              <w:rPr>
                <w:rFonts w:hint="eastAsia"/>
                <w:kern w:val="0"/>
                <w:sz w:val="24"/>
              </w:rPr>
              <w:t>，完全有余量接纳狮子岭一期东片区的污水。</w:t>
            </w:r>
          </w:p>
          <w:p w:rsidR="00744BCA" w:rsidRDefault="00AA145A">
            <w:pPr>
              <w:autoSpaceDE w:val="0"/>
              <w:autoSpaceDN w:val="0"/>
              <w:spacing w:line="360" w:lineRule="auto"/>
              <w:ind w:firstLine="482"/>
              <w:rPr>
                <w:kern w:val="0"/>
                <w:sz w:val="24"/>
              </w:rPr>
            </w:pPr>
            <w:r>
              <w:rPr>
                <w:rFonts w:hint="eastAsia"/>
                <w:kern w:val="0"/>
                <w:sz w:val="24"/>
              </w:rPr>
              <w:t>狮子岭工业园现有污水处理厂分别为狮子岭污水处理厂一期和狮子岭污水处理厂二</w:t>
            </w:r>
            <w:r>
              <w:rPr>
                <w:rFonts w:hint="eastAsia"/>
                <w:kern w:val="0"/>
                <w:sz w:val="24"/>
              </w:rPr>
              <w:lastRenderedPageBreak/>
              <w:t>期，位于园区位于光伏北路，狮子岭污水处理厂一期建设规模为日处理污水</w:t>
            </w:r>
            <w:r>
              <w:rPr>
                <w:rFonts w:hint="eastAsia"/>
                <w:kern w:val="0"/>
                <w:sz w:val="24"/>
              </w:rPr>
              <w:t xml:space="preserve"> 1 </w:t>
            </w:r>
            <w:r>
              <w:rPr>
                <w:rFonts w:hint="eastAsia"/>
                <w:kern w:val="0"/>
                <w:sz w:val="24"/>
              </w:rPr>
              <w:t>万吨，污水处理工艺为</w:t>
            </w:r>
            <w:r>
              <w:rPr>
                <w:rFonts w:hint="eastAsia"/>
                <w:kern w:val="0"/>
                <w:sz w:val="24"/>
              </w:rPr>
              <w:t xml:space="preserve"> BCO </w:t>
            </w:r>
            <w:r>
              <w:rPr>
                <w:rFonts w:hint="eastAsia"/>
                <w:kern w:val="0"/>
                <w:sz w:val="24"/>
              </w:rPr>
              <w:t>工艺，即兼氧</w:t>
            </w:r>
            <w:r>
              <w:rPr>
                <w:rFonts w:hint="eastAsia"/>
                <w:kern w:val="0"/>
                <w:sz w:val="24"/>
              </w:rPr>
              <w:t>+</w:t>
            </w:r>
            <w:r>
              <w:rPr>
                <w:rFonts w:hint="eastAsia"/>
                <w:kern w:val="0"/>
                <w:sz w:val="24"/>
              </w:rPr>
              <w:t>生物接触氧化</w:t>
            </w:r>
            <w:r>
              <w:rPr>
                <w:rFonts w:hint="eastAsia"/>
                <w:kern w:val="0"/>
                <w:sz w:val="24"/>
              </w:rPr>
              <w:t>+</w:t>
            </w:r>
            <w:r>
              <w:rPr>
                <w:rFonts w:hint="eastAsia"/>
                <w:kern w:val="0"/>
                <w:sz w:val="24"/>
              </w:rPr>
              <w:t>快滤池；狮子岭污水处理厂二期建设规模为日处理污水</w:t>
            </w:r>
            <w:r>
              <w:rPr>
                <w:rFonts w:hint="eastAsia"/>
                <w:kern w:val="0"/>
                <w:sz w:val="24"/>
              </w:rPr>
              <w:t xml:space="preserve"> 0.75 </w:t>
            </w:r>
            <w:r>
              <w:rPr>
                <w:rFonts w:hint="eastAsia"/>
                <w:kern w:val="0"/>
                <w:sz w:val="24"/>
              </w:rPr>
              <w:t>万吨，污水处理采用水解</w:t>
            </w:r>
            <w:r>
              <w:rPr>
                <w:rFonts w:hint="eastAsia"/>
                <w:kern w:val="0"/>
                <w:sz w:val="24"/>
              </w:rPr>
              <w:t>+</w:t>
            </w:r>
            <w:r>
              <w:rPr>
                <w:rFonts w:hint="eastAsia"/>
                <w:kern w:val="0"/>
                <w:sz w:val="24"/>
              </w:rPr>
              <w:t>两级</w:t>
            </w:r>
            <w:r>
              <w:rPr>
                <w:rFonts w:hint="eastAsia"/>
                <w:kern w:val="0"/>
                <w:sz w:val="24"/>
              </w:rPr>
              <w:t xml:space="preserve"> A/O </w:t>
            </w:r>
            <w:r>
              <w:rPr>
                <w:rFonts w:hint="eastAsia"/>
                <w:kern w:val="0"/>
                <w:sz w:val="24"/>
              </w:rPr>
              <w:t>工艺。</w:t>
            </w:r>
          </w:p>
          <w:p w:rsidR="00744BCA" w:rsidRDefault="00AA145A">
            <w:pPr>
              <w:spacing w:line="360" w:lineRule="auto"/>
              <w:ind w:firstLineChars="200" w:firstLine="480"/>
              <w:rPr>
                <w:kern w:val="0"/>
                <w:sz w:val="24"/>
              </w:rPr>
            </w:pPr>
            <w:r>
              <w:rPr>
                <w:rFonts w:hint="eastAsia"/>
                <w:kern w:val="0"/>
                <w:sz w:val="24"/>
              </w:rPr>
              <w:t>狮子岭一期东片区污水通过污水管网进入狮子岭污水处理厂进行处理，对周边环境影响较小。</w:t>
            </w:r>
          </w:p>
          <w:p w:rsidR="00744BCA" w:rsidRDefault="00AA145A">
            <w:pPr>
              <w:spacing w:line="360" w:lineRule="auto"/>
              <w:ind w:firstLineChars="200" w:firstLine="480"/>
              <w:rPr>
                <w:sz w:val="24"/>
              </w:rPr>
            </w:pPr>
            <w:r>
              <w:rPr>
                <w:rFonts w:hint="eastAsia"/>
                <w:sz w:val="24"/>
              </w:rPr>
              <w:t xml:space="preserve">3.3 </w:t>
            </w:r>
            <w:r>
              <w:rPr>
                <w:rFonts w:hint="eastAsia"/>
                <w:sz w:val="24"/>
              </w:rPr>
              <w:t>拟建项目雨水管线设置可行性分析</w:t>
            </w:r>
          </w:p>
          <w:p w:rsidR="00744BCA" w:rsidRDefault="00AA145A">
            <w:pPr>
              <w:spacing w:line="360" w:lineRule="auto"/>
              <w:ind w:firstLineChars="200" w:firstLine="480"/>
              <w:rPr>
                <w:sz w:val="24"/>
              </w:rPr>
            </w:pPr>
            <w:r>
              <w:rPr>
                <w:rFonts w:hint="eastAsia"/>
                <w:sz w:val="24"/>
              </w:rPr>
              <w:t>东城水库主要功能为农灌、蓄洪，雨水排入而东城水库通过溢洪道与永庄水库相连。工业区的雨水可能受到污染，为避免受污染的雨水经东城水库及其溢洪道影响下游的永庄水库，规划建设雨水截留管渠，用于收集本片区内雨水，排至永庄水库下游。项目与永庄水库的关系图见附图</w:t>
            </w:r>
            <w:r>
              <w:rPr>
                <w:rFonts w:hint="eastAsia"/>
                <w:sz w:val="24"/>
              </w:rPr>
              <w:t>9</w:t>
            </w:r>
            <w:r>
              <w:rPr>
                <w:rFonts w:hint="eastAsia"/>
                <w:sz w:val="24"/>
              </w:rPr>
              <w:t>，雨水经截流排至永庄水库下游后，对周边环境包括东城水库和永庄水库影响较小。因此本项目雨水管线布设及排放方式从环保角度是可行的。</w:t>
            </w:r>
          </w:p>
          <w:p w:rsidR="00744BCA" w:rsidRDefault="00AA145A">
            <w:pPr>
              <w:spacing w:line="360" w:lineRule="auto"/>
              <w:ind w:firstLineChars="200" w:firstLine="480"/>
              <w:rPr>
                <w:sz w:val="24"/>
              </w:rPr>
            </w:pPr>
            <w:r>
              <w:rPr>
                <w:rFonts w:hint="eastAsia"/>
                <w:sz w:val="24"/>
              </w:rPr>
              <w:t xml:space="preserve">3.4 </w:t>
            </w:r>
            <w:r>
              <w:rPr>
                <w:rFonts w:hint="eastAsia"/>
                <w:sz w:val="24"/>
              </w:rPr>
              <w:t>项目对永庄水库的影响分析</w:t>
            </w:r>
          </w:p>
          <w:p w:rsidR="00744BCA" w:rsidRDefault="00AA145A">
            <w:pPr>
              <w:spacing w:line="360" w:lineRule="auto"/>
              <w:ind w:firstLineChars="200" w:firstLine="480"/>
              <w:rPr>
                <w:sz w:val="24"/>
              </w:rPr>
            </w:pPr>
            <w:r>
              <w:rPr>
                <w:rFonts w:hint="eastAsia"/>
                <w:sz w:val="24"/>
              </w:rPr>
              <w:t>永庄水库位于海口秀英区海秀镇，始建于</w:t>
            </w:r>
            <w:r>
              <w:rPr>
                <w:rFonts w:hint="eastAsia"/>
                <w:sz w:val="24"/>
              </w:rPr>
              <w:t>1957</w:t>
            </w:r>
            <w:r>
              <w:rPr>
                <w:rFonts w:hint="eastAsia"/>
                <w:sz w:val="24"/>
              </w:rPr>
              <w:t>年，于</w:t>
            </w:r>
            <w:r>
              <w:rPr>
                <w:rFonts w:hint="eastAsia"/>
                <w:sz w:val="24"/>
              </w:rPr>
              <w:t>1959</w:t>
            </w:r>
            <w:r>
              <w:rPr>
                <w:rFonts w:hint="eastAsia"/>
                <w:sz w:val="24"/>
              </w:rPr>
              <w:t>年建成使用，初始设计功能为农灌和防洪，</w:t>
            </w:r>
            <w:r>
              <w:rPr>
                <w:rFonts w:hint="eastAsia"/>
                <w:sz w:val="24"/>
              </w:rPr>
              <w:t>1996</w:t>
            </w:r>
            <w:r>
              <w:rPr>
                <w:rFonts w:hint="eastAsia"/>
                <w:sz w:val="24"/>
              </w:rPr>
              <w:t>年划定为饮用水水源地保护区，共划分为一级保护区和二级保护区，保护区总面积</w:t>
            </w:r>
            <w:r>
              <w:rPr>
                <w:rFonts w:hint="eastAsia"/>
                <w:sz w:val="24"/>
              </w:rPr>
              <w:t>6.029km</w:t>
            </w:r>
            <w:r>
              <w:rPr>
                <w:rFonts w:hint="eastAsia"/>
                <w:sz w:val="24"/>
                <w:vertAlign w:val="superscript"/>
              </w:rPr>
              <w:t>2</w:t>
            </w:r>
            <w:r>
              <w:rPr>
                <w:rFonts w:hint="eastAsia"/>
                <w:sz w:val="24"/>
              </w:rPr>
              <w:t>，其中，水域面积</w:t>
            </w:r>
            <w:r>
              <w:rPr>
                <w:rFonts w:hint="eastAsia"/>
                <w:sz w:val="24"/>
              </w:rPr>
              <w:t>1.263km</w:t>
            </w:r>
            <w:r>
              <w:rPr>
                <w:rFonts w:hint="eastAsia"/>
                <w:sz w:val="24"/>
                <w:vertAlign w:val="superscript"/>
              </w:rPr>
              <w:t>2</w:t>
            </w:r>
            <w:r>
              <w:rPr>
                <w:rFonts w:hint="eastAsia"/>
                <w:sz w:val="24"/>
              </w:rPr>
              <w:t>，陆域面积</w:t>
            </w:r>
            <w:r>
              <w:rPr>
                <w:rFonts w:hint="eastAsia"/>
                <w:sz w:val="24"/>
              </w:rPr>
              <w:t>4.766km</w:t>
            </w:r>
            <w:r>
              <w:rPr>
                <w:rFonts w:hint="eastAsia"/>
                <w:sz w:val="24"/>
                <w:vertAlign w:val="superscript"/>
              </w:rPr>
              <w:t>2</w:t>
            </w:r>
            <w:r>
              <w:rPr>
                <w:rFonts w:hint="eastAsia"/>
                <w:sz w:val="24"/>
              </w:rPr>
              <w:t>。一级保护区总面积</w:t>
            </w:r>
            <w:r>
              <w:rPr>
                <w:rFonts w:hint="eastAsia"/>
                <w:sz w:val="24"/>
              </w:rPr>
              <w:t>1.873km</w:t>
            </w:r>
            <w:r>
              <w:rPr>
                <w:rFonts w:hint="eastAsia"/>
                <w:sz w:val="24"/>
                <w:vertAlign w:val="superscript"/>
              </w:rPr>
              <w:t>2</w:t>
            </w:r>
            <w:r>
              <w:rPr>
                <w:rFonts w:hint="eastAsia"/>
                <w:sz w:val="24"/>
              </w:rPr>
              <w:t>，周长约</w:t>
            </w:r>
            <w:r>
              <w:rPr>
                <w:rFonts w:hint="eastAsia"/>
                <w:sz w:val="24"/>
              </w:rPr>
              <w:t>5.31km</w:t>
            </w:r>
            <w:r>
              <w:rPr>
                <w:rFonts w:hint="eastAsia"/>
                <w:sz w:val="24"/>
              </w:rPr>
              <w:t>。本项目雨水排入而东城水库通过溢洪道与永庄水库相连。东城水库位于项目西南侧</w:t>
            </w:r>
            <w:r>
              <w:rPr>
                <w:rFonts w:hint="eastAsia"/>
                <w:sz w:val="24"/>
              </w:rPr>
              <w:t>670m</w:t>
            </w:r>
            <w:r>
              <w:rPr>
                <w:rFonts w:hint="eastAsia"/>
                <w:sz w:val="24"/>
              </w:rPr>
              <w:t>，东城水库主要功能为农灌、蓄洪，工业区的雨水可能受到污染，为避免受污染的雨水经东城水库及其溢洪道影响下游的永庄水库，本项目通过雨水截留管渠，用于收集本片区内雨水，排至永庄水库下游。本项目与永庄水库保护区关系见附图</w:t>
            </w:r>
            <w:r>
              <w:rPr>
                <w:rFonts w:hint="eastAsia"/>
                <w:sz w:val="24"/>
              </w:rPr>
              <w:t>9</w:t>
            </w:r>
            <w:r>
              <w:rPr>
                <w:rFonts w:hint="eastAsia"/>
                <w:sz w:val="24"/>
              </w:rPr>
              <w:t>，与永庄水库集水范围关系见附图</w:t>
            </w:r>
            <w:r>
              <w:rPr>
                <w:rFonts w:hint="eastAsia"/>
                <w:sz w:val="24"/>
              </w:rPr>
              <w:t>10</w:t>
            </w:r>
            <w:r>
              <w:rPr>
                <w:rFonts w:hint="eastAsia"/>
                <w:sz w:val="24"/>
              </w:rPr>
              <w:t>，本项目不在永庄水库的二级保护区范围内，但位于永庄水库集水范围，本项目为市政道路项目，对永庄水库的影响主要为道路运输的泄露的污染物及通过雨水径流排入东城水库溢流渠及污水管道泄露，影响永庄水库水质，需采取以下措施：</w:t>
            </w:r>
          </w:p>
          <w:p w:rsidR="00744BCA" w:rsidRDefault="00AA145A">
            <w:pPr>
              <w:spacing w:line="360" w:lineRule="auto"/>
              <w:ind w:firstLineChars="200" w:firstLine="480"/>
              <w:rPr>
                <w:sz w:val="24"/>
              </w:rPr>
            </w:pPr>
            <w:r>
              <w:rPr>
                <w:rFonts w:hint="eastAsia"/>
                <w:sz w:val="24"/>
              </w:rPr>
              <w:t>①定期检查项目的排水系统，确保排水系统畅通。</w:t>
            </w:r>
          </w:p>
          <w:p w:rsidR="00744BCA" w:rsidRDefault="00AA145A">
            <w:pPr>
              <w:spacing w:line="360" w:lineRule="auto"/>
              <w:ind w:firstLineChars="200" w:firstLine="480"/>
              <w:rPr>
                <w:sz w:val="24"/>
              </w:rPr>
            </w:pPr>
            <w:r>
              <w:rPr>
                <w:rFonts w:hint="eastAsia"/>
                <w:sz w:val="24"/>
              </w:rPr>
              <w:t>②严禁各种泄漏、散装超载的车辆上路，防止散失货物造成水体污染。</w:t>
            </w:r>
          </w:p>
          <w:p w:rsidR="00744BCA" w:rsidRDefault="00AA145A">
            <w:pPr>
              <w:spacing w:line="360" w:lineRule="auto"/>
              <w:ind w:firstLineChars="200" w:firstLine="480"/>
              <w:rPr>
                <w:sz w:val="24"/>
              </w:rPr>
            </w:pPr>
            <w:r>
              <w:rPr>
                <w:rFonts w:hint="eastAsia"/>
                <w:sz w:val="24"/>
              </w:rPr>
              <w:t>③一旦运输车辆发生泄露，立即采取截留措施，防止污染物通过溢流渠排入水库。</w:t>
            </w:r>
          </w:p>
          <w:p w:rsidR="00744BCA" w:rsidRDefault="00AA145A">
            <w:pPr>
              <w:spacing w:line="360" w:lineRule="auto"/>
              <w:ind w:firstLineChars="200" w:firstLine="480"/>
              <w:rPr>
                <w:sz w:val="24"/>
              </w:rPr>
            </w:pPr>
            <w:r>
              <w:rPr>
                <w:rFonts w:hint="eastAsia"/>
                <w:sz w:val="24"/>
              </w:rPr>
              <w:t>④污水管网加强巡查，排出隐患。</w:t>
            </w:r>
          </w:p>
          <w:p w:rsidR="00744BCA" w:rsidRDefault="00AA145A">
            <w:pPr>
              <w:spacing w:line="360" w:lineRule="auto"/>
              <w:ind w:firstLineChars="200" w:firstLine="480"/>
              <w:rPr>
                <w:sz w:val="24"/>
              </w:rPr>
            </w:pPr>
            <w:r>
              <w:rPr>
                <w:rFonts w:hint="eastAsia"/>
                <w:sz w:val="24"/>
              </w:rPr>
              <w:t>⑤在地下的污水管道走向应标有指示牌，以防治因施工、挖掘等人为因素导致管道破裂；</w:t>
            </w:r>
          </w:p>
          <w:p w:rsidR="00744BCA" w:rsidRDefault="00AA145A">
            <w:pPr>
              <w:spacing w:line="360" w:lineRule="auto"/>
              <w:ind w:firstLineChars="200" w:firstLine="480"/>
              <w:rPr>
                <w:sz w:val="24"/>
              </w:rPr>
            </w:pPr>
            <w:r>
              <w:rPr>
                <w:rFonts w:hint="eastAsia"/>
                <w:sz w:val="24"/>
              </w:rPr>
              <w:lastRenderedPageBreak/>
              <w:t>⑥对污水管道定期进行防腐、防漏检查，并喷涂防腐防锈漆等，防治管道腐蚀、老化或缺乏维护而产生泄露。</w:t>
            </w:r>
          </w:p>
          <w:p w:rsidR="00744BCA" w:rsidRDefault="00AA145A">
            <w:pPr>
              <w:spacing w:line="360" w:lineRule="auto"/>
              <w:ind w:firstLineChars="200" w:firstLine="480"/>
              <w:rPr>
                <w:sz w:val="24"/>
              </w:rPr>
            </w:pPr>
            <w:r>
              <w:rPr>
                <w:rFonts w:hint="eastAsia"/>
                <w:sz w:val="24"/>
              </w:rPr>
              <w:t>在采取了以上措施后，本项目对永庄水库的影响不大。</w:t>
            </w:r>
          </w:p>
          <w:p w:rsidR="00744BCA" w:rsidRDefault="00AA145A">
            <w:pPr>
              <w:spacing w:line="360" w:lineRule="auto"/>
              <w:ind w:firstLineChars="200" w:firstLine="480"/>
              <w:rPr>
                <w:sz w:val="24"/>
              </w:rPr>
            </w:pPr>
            <w:r>
              <w:rPr>
                <w:rFonts w:hint="eastAsia"/>
                <w:sz w:val="24"/>
              </w:rPr>
              <w:t xml:space="preserve">3.5 </w:t>
            </w:r>
            <w:r>
              <w:rPr>
                <w:rFonts w:hint="eastAsia"/>
                <w:sz w:val="24"/>
              </w:rPr>
              <w:t>对地下水环境影响分析</w:t>
            </w:r>
          </w:p>
          <w:p w:rsidR="00744BCA" w:rsidRDefault="00AA145A">
            <w:pPr>
              <w:spacing w:line="360" w:lineRule="auto"/>
              <w:ind w:firstLine="480"/>
              <w:rPr>
                <w:color w:val="000000"/>
                <w:sz w:val="24"/>
              </w:rPr>
            </w:pPr>
            <w:r>
              <w:rPr>
                <w:rFonts w:hint="eastAsia"/>
                <w:color w:val="000000"/>
                <w:sz w:val="24"/>
              </w:rPr>
              <w:t>本项目建成后对地下水环境的影响主要表现在两个方面：</w:t>
            </w:r>
          </w:p>
          <w:p w:rsidR="00744BCA" w:rsidRDefault="00AA145A">
            <w:pPr>
              <w:spacing w:line="360" w:lineRule="auto"/>
              <w:ind w:firstLine="480"/>
              <w:rPr>
                <w:color w:val="000000"/>
                <w:sz w:val="24"/>
              </w:rPr>
            </w:pPr>
            <w:r>
              <w:rPr>
                <w:rFonts w:hint="eastAsia"/>
                <w:color w:val="000000"/>
                <w:sz w:val="24"/>
              </w:rPr>
              <w:t>一方面由于污水通过管道收集，消除了污水通过地面下渗污染地下水的途径。目前，污水集中汇入狮子岭污水处理厂，将大大减少污水对地下水的渗漏补给量，基本上可以避免原先污水下渗问题，地下水</w:t>
            </w:r>
            <w:r>
              <w:rPr>
                <w:rFonts w:hint="eastAsia"/>
                <w:color w:val="000000"/>
                <w:sz w:val="24"/>
              </w:rPr>
              <w:t xml:space="preserve"> </w:t>
            </w:r>
            <w:r>
              <w:rPr>
                <w:rFonts w:hint="eastAsia"/>
                <w:color w:val="000000"/>
                <w:sz w:val="24"/>
              </w:rPr>
              <w:t>环境将得到逐步的改善。</w:t>
            </w:r>
          </w:p>
          <w:p w:rsidR="00744BCA" w:rsidRDefault="00AA145A">
            <w:pPr>
              <w:spacing w:line="360" w:lineRule="auto"/>
              <w:ind w:firstLine="480"/>
              <w:rPr>
                <w:color w:val="000000"/>
                <w:sz w:val="24"/>
              </w:rPr>
            </w:pPr>
            <w:r>
              <w:rPr>
                <w:rFonts w:hint="eastAsia"/>
                <w:color w:val="000000"/>
                <w:sz w:val="24"/>
              </w:rPr>
              <w:t>另一方面，管网埋于地下，污水在管道输送过程中，若管道连接处防渗措施不当，可能会有污水渗漏，对地下水存在着一定的污染几率。但通过严格要求施工质量，这种影响可以避免的。总体分析，该工程建成后将有助于消除地下水的污染途径，保护地下水环境。</w:t>
            </w:r>
          </w:p>
          <w:p w:rsidR="00744BCA" w:rsidRDefault="00AA145A">
            <w:pPr>
              <w:spacing w:line="360" w:lineRule="auto"/>
              <w:ind w:firstLine="480"/>
              <w:rPr>
                <w:color w:val="000000"/>
                <w:sz w:val="24"/>
              </w:rPr>
            </w:pPr>
            <w:r>
              <w:rPr>
                <w:rFonts w:hint="eastAsia"/>
                <w:color w:val="000000"/>
                <w:sz w:val="24"/>
              </w:rPr>
              <w:t xml:space="preserve">3.6 </w:t>
            </w:r>
            <w:r>
              <w:rPr>
                <w:rFonts w:hint="eastAsia"/>
                <w:color w:val="000000"/>
                <w:sz w:val="24"/>
              </w:rPr>
              <w:t>项目雨水汇流对下游河道的水文情势影响分析</w:t>
            </w:r>
          </w:p>
          <w:p w:rsidR="00744BCA" w:rsidRDefault="00AA145A">
            <w:pPr>
              <w:spacing w:line="360" w:lineRule="auto"/>
              <w:ind w:firstLine="480"/>
              <w:rPr>
                <w:color w:val="000000"/>
                <w:sz w:val="24"/>
              </w:rPr>
            </w:pPr>
            <w:r>
              <w:rPr>
                <w:rFonts w:hint="eastAsia"/>
                <w:color w:val="000000"/>
                <w:sz w:val="24"/>
              </w:rPr>
              <w:t>本项目雨水经雨水管道排至东城水库溢流渠后流入永庄水库下游，流入永庄水库下游通过五源河最后排海，根据项目内最大暴雨量、雨水汇水面积等核算，项目最大雨水流量大约为</w:t>
            </w:r>
            <w:r>
              <w:rPr>
                <w:rFonts w:hint="eastAsia"/>
                <w:color w:val="000000"/>
                <w:sz w:val="24"/>
              </w:rPr>
              <w:t>0.8m</w:t>
            </w:r>
            <w:r>
              <w:rPr>
                <w:rFonts w:hint="eastAsia"/>
                <w:color w:val="000000"/>
                <w:sz w:val="24"/>
                <w:vertAlign w:val="superscript"/>
              </w:rPr>
              <w:t>3</w:t>
            </w:r>
            <w:r>
              <w:rPr>
                <w:rFonts w:hint="eastAsia"/>
                <w:color w:val="000000"/>
                <w:sz w:val="24"/>
              </w:rPr>
              <w:t>/s</w:t>
            </w:r>
            <w:r>
              <w:rPr>
                <w:rFonts w:hint="eastAsia"/>
                <w:color w:val="000000"/>
                <w:sz w:val="24"/>
              </w:rPr>
              <w:t>，最大雨水流入东城水库溢流渠大约为</w:t>
            </w:r>
            <w:r>
              <w:rPr>
                <w:rFonts w:hint="eastAsia"/>
                <w:color w:val="000000"/>
                <w:sz w:val="24"/>
              </w:rPr>
              <w:t>0.864</w:t>
            </w:r>
            <w:r>
              <w:rPr>
                <w:rFonts w:hint="eastAsia"/>
                <w:color w:val="000000"/>
                <w:sz w:val="24"/>
              </w:rPr>
              <w:t>万</w:t>
            </w:r>
            <w:r>
              <w:rPr>
                <w:rFonts w:hint="eastAsia"/>
                <w:color w:val="000000"/>
                <w:sz w:val="24"/>
              </w:rPr>
              <w:t>m</w:t>
            </w:r>
            <w:r>
              <w:rPr>
                <w:rFonts w:hint="eastAsia"/>
                <w:color w:val="000000"/>
                <w:sz w:val="24"/>
                <w:vertAlign w:val="superscript"/>
              </w:rPr>
              <w:t>3</w:t>
            </w:r>
            <w:r>
              <w:rPr>
                <w:rFonts w:hint="eastAsia"/>
                <w:color w:val="000000"/>
                <w:sz w:val="24"/>
              </w:rPr>
              <w:t>，五源河全长</w:t>
            </w:r>
            <w:r>
              <w:rPr>
                <w:rFonts w:hint="eastAsia"/>
                <w:color w:val="000000"/>
                <w:sz w:val="24"/>
              </w:rPr>
              <w:t>27.29km</w:t>
            </w:r>
            <w:r>
              <w:rPr>
                <w:rFonts w:hint="eastAsia"/>
                <w:color w:val="000000"/>
                <w:sz w:val="24"/>
              </w:rPr>
              <w:t>，流域面积为</w:t>
            </w:r>
            <w:r>
              <w:rPr>
                <w:rFonts w:hint="eastAsia"/>
                <w:color w:val="000000"/>
                <w:sz w:val="24"/>
              </w:rPr>
              <w:t>53.19km2</w:t>
            </w:r>
            <w:r>
              <w:rPr>
                <w:rFonts w:hint="eastAsia"/>
                <w:color w:val="000000"/>
                <w:sz w:val="24"/>
              </w:rPr>
              <w:t>，五源河的设计洪水量为</w:t>
            </w:r>
            <w:r>
              <w:rPr>
                <w:rFonts w:hint="eastAsia"/>
                <w:color w:val="000000"/>
                <w:sz w:val="24"/>
              </w:rPr>
              <w:t>245.6m3/s</w:t>
            </w:r>
            <w:r>
              <w:rPr>
                <w:rFonts w:hint="eastAsia"/>
                <w:color w:val="000000"/>
                <w:sz w:val="24"/>
              </w:rPr>
              <w:t>，本项目在最大雨水流量较小，东城水库溢流渠可满足雨水汇流对周边环境不造成影响，五源河设计洪水量为</w:t>
            </w:r>
            <w:r>
              <w:rPr>
                <w:rFonts w:hint="eastAsia"/>
                <w:color w:val="000000"/>
                <w:sz w:val="24"/>
              </w:rPr>
              <w:t>245.6 m3/s</w:t>
            </w:r>
            <w:r>
              <w:rPr>
                <w:rFonts w:hint="eastAsia"/>
                <w:color w:val="000000"/>
                <w:sz w:val="24"/>
              </w:rPr>
              <w:t>，截止至今，五源河最大洪水量为</w:t>
            </w:r>
            <w:r>
              <w:rPr>
                <w:rFonts w:hint="eastAsia"/>
                <w:color w:val="000000"/>
                <w:sz w:val="24"/>
              </w:rPr>
              <w:t>185.4 m3/s</w:t>
            </w:r>
            <w:r>
              <w:rPr>
                <w:rFonts w:hint="eastAsia"/>
                <w:color w:val="000000"/>
                <w:sz w:val="24"/>
              </w:rPr>
              <w:t>，由于本项目雨水汇流量较小，五源河有余量容纳本项目雨水，且本项目雨水水质通过自然水流的稀释，对五源河水质的影响较小。</w:t>
            </w:r>
          </w:p>
          <w:p w:rsidR="00744BCA" w:rsidRDefault="00AA145A">
            <w:pPr>
              <w:spacing w:line="360" w:lineRule="auto"/>
              <w:rPr>
                <w:b/>
                <w:bCs/>
                <w:sz w:val="24"/>
              </w:rPr>
            </w:pPr>
            <w:r>
              <w:rPr>
                <w:rFonts w:hint="eastAsia"/>
                <w:b/>
                <w:bCs/>
                <w:sz w:val="24"/>
              </w:rPr>
              <w:t>4</w:t>
            </w:r>
            <w:r>
              <w:rPr>
                <w:b/>
                <w:bCs/>
                <w:sz w:val="24"/>
              </w:rPr>
              <w:t>、固体废物环境影响分析</w:t>
            </w:r>
          </w:p>
          <w:p w:rsidR="00744BCA" w:rsidRDefault="00AA145A">
            <w:pPr>
              <w:spacing w:line="360" w:lineRule="auto"/>
              <w:ind w:firstLineChars="200" w:firstLine="480"/>
              <w:rPr>
                <w:kern w:val="0"/>
                <w:sz w:val="24"/>
              </w:rPr>
            </w:pPr>
            <w:r>
              <w:rPr>
                <w:sz w:val="24"/>
              </w:rPr>
              <w:t>本项目建成后，道路运输车辆等散落的固废（如纸屑、果皮、塑料袋等）会对沿线周边环境产生不利影响，既增加了道路养护的负担，又破坏了路域景观的观赏性；对于交通事故产生的固体废物，应根据固废特性采取有针对性的处理措施。</w:t>
            </w:r>
          </w:p>
          <w:p w:rsidR="00744BCA" w:rsidRDefault="00AA145A">
            <w:pPr>
              <w:pStyle w:val="aff5"/>
              <w:adjustRightInd w:val="0"/>
              <w:snapToGrid w:val="0"/>
              <w:spacing w:after="0" w:line="360" w:lineRule="auto"/>
              <w:ind w:firstLineChars="200" w:firstLine="480"/>
              <w:rPr>
                <w:sz w:val="24"/>
              </w:rPr>
            </w:pPr>
            <w:r>
              <w:rPr>
                <w:sz w:val="24"/>
              </w:rPr>
              <w:t>为加强环境管理，运营期固体废弃物污染防治措施主要如下：</w:t>
            </w:r>
          </w:p>
          <w:p w:rsidR="00744BCA" w:rsidRDefault="00AA145A">
            <w:pPr>
              <w:pStyle w:val="aff5"/>
              <w:adjustRightInd w:val="0"/>
              <w:snapToGrid w:val="0"/>
              <w:spacing w:after="0" w:line="360" w:lineRule="auto"/>
              <w:ind w:firstLineChars="200" w:firstLine="480"/>
              <w:rPr>
                <w:sz w:val="24"/>
              </w:rPr>
            </w:pPr>
            <w:r>
              <w:rPr>
                <w:sz w:val="24"/>
              </w:rPr>
              <w:t>（</w:t>
            </w:r>
            <w:r>
              <w:rPr>
                <w:sz w:val="24"/>
              </w:rPr>
              <w:t>1</w:t>
            </w:r>
            <w:r>
              <w:rPr>
                <w:sz w:val="24"/>
              </w:rPr>
              <w:t>）在道路两侧安放垃圾收集箱，定期由环卫部门清运；</w:t>
            </w:r>
          </w:p>
          <w:p w:rsidR="00744BCA" w:rsidRDefault="00AA145A">
            <w:pPr>
              <w:pStyle w:val="aff5"/>
              <w:adjustRightInd w:val="0"/>
              <w:snapToGrid w:val="0"/>
              <w:spacing w:after="0" w:line="360" w:lineRule="auto"/>
              <w:ind w:firstLineChars="200" w:firstLine="480"/>
              <w:rPr>
                <w:sz w:val="24"/>
              </w:rPr>
            </w:pPr>
            <w:r>
              <w:rPr>
                <w:sz w:val="24"/>
              </w:rPr>
              <w:t>（</w:t>
            </w:r>
            <w:r>
              <w:rPr>
                <w:sz w:val="24"/>
              </w:rPr>
              <w:t>2</w:t>
            </w:r>
            <w:r>
              <w:rPr>
                <w:sz w:val="24"/>
              </w:rPr>
              <w:t>）营运期所产生的生活垃圾应收集后及时交环卫部门统一处理，对于可资源化的成分应尽可能回收，环卫部门有分类收集要求的分类收集。</w:t>
            </w:r>
          </w:p>
          <w:p w:rsidR="00744BCA" w:rsidRDefault="00AA145A">
            <w:pPr>
              <w:pStyle w:val="aff5"/>
              <w:adjustRightInd w:val="0"/>
              <w:snapToGrid w:val="0"/>
              <w:spacing w:after="0" w:line="360" w:lineRule="auto"/>
              <w:ind w:firstLineChars="200" w:firstLine="480"/>
              <w:rPr>
                <w:sz w:val="24"/>
              </w:rPr>
            </w:pPr>
            <w:r>
              <w:rPr>
                <w:sz w:val="24"/>
              </w:rPr>
              <w:t>（</w:t>
            </w:r>
            <w:r>
              <w:rPr>
                <w:sz w:val="24"/>
              </w:rPr>
              <w:t>3</w:t>
            </w:r>
            <w:r>
              <w:rPr>
                <w:sz w:val="24"/>
              </w:rPr>
              <w:t>）道路沿线树木花草产生的绿化垃圾较为分散，可通过定期人力清扫或机械清扫的方式加以定时收集，再送入收集车辆，不能就地焚烧处理。</w:t>
            </w:r>
          </w:p>
          <w:p w:rsidR="00744BCA" w:rsidRDefault="00AA145A">
            <w:pPr>
              <w:autoSpaceDE w:val="0"/>
              <w:autoSpaceDN w:val="0"/>
              <w:spacing w:line="360" w:lineRule="auto"/>
              <w:ind w:firstLine="482"/>
              <w:rPr>
                <w:b/>
                <w:bCs/>
                <w:sz w:val="24"/>
              </w:rPr>
            </w:pPr>
            <w:r>
              <w:rPr>
                <w:b/>
                <w:bCs/>
                <w:sz w:val="24"/>
              </w:rPr>
              <w:lastRenderedPageBreak/>
              <w:t>5</w:t>
            </w:r>
            <w:r>
              <w:rPr>
                <w:b/>
                <w:bCs/>
                <w:sz w:val="24"/>
              </w:rPr>
              <w:t>、生态环境影响分析</w:t>
            </w:r>
          </w:p>
          <w:p w:rsidR="00744BCA" w:rsidRDefault="00AA145A">
            <w:pPr>
              <w:adjustRightInd w:val="0"/>
              <w:snapToGrid w:val="0"/>
              <w:spacing w:line="360" w:lineRule="auto"/>
              <w:ind w:firstLineChars="200" w:firstLine="480"/>
              <w:rPr>
                <w:sz w:val="24"/>
                <w:lang w:val="zh-CN"/>
              </w:rPr>
            </w:pPr>
            <w:r>
              <w:rPr>
                <w:sz w:val="24"/>
              </w:rPr>
              <w:t>按照绿化工程设计方案，将在道路两侧人行道进行植树绿化。</w:t>
            </w:r>
            <w:r>
              <w:rPr>
                <w:sz w:val="24"/>
                <w:lang w:val="zh-CN"/>
              </w:rPr>
              <w:t>道路营运管理部门须强化绿化苗木的管理和养护，确保道路绿化长效发挥固净化空气、隔声降噪、美化景观等环保功能。通过以上措施，能够最大限度缓解道路对周边产生的生态影响。</w:t>
            </w:r>
          </w:p>
          <w:p w:rsidR="00744BCA" w:rsidRDefault="00AA145A">
            <w:pPr>
              <w:adjustRightInd w:val="0"/>
              <w:snapToGrid w:val="0"/>
              <w:spacing w:line="360" w:lineRule="auto"/>
              <w:ind w:firstLineChars="200" w:firstLine="480"/>
              <w:rPr>
                <w:sz w:val="24"/>
                <w:lang w:val="zh-CN"/>
              </w:rPr>
            </w:pPr>
            <w:r>
              <w:rPr>
                <w:sz w:val="24"/>
                <w:lang w:val="zh-CN"/>
              </w:rPr>
              <w:t>道路绿化植物选择原则：</w:t>
            </w:r>
          </w:p>
          <w:p w:rsidR="00744BCA" w:rsidRDefault="00AA145A">
            <w:pPr>
              <w:adjustRightInd w:val="0"/>
              <w:snapToGrid w:val="0"/>
              <w:spacing w:line="360" w:lineRule="auto"/>
              <w:ind w:firstLineChars="200" w:firstLine="480"/>
              <w:rPr>
                <w:sz w:val="24"/>
                <w:lang w:val="zh-CN"/>
              </w:rPr>
            </w:pPr>
            <w:r>
              <w:rPr>
                <w:sz w:val="24"/>
                <w:lang w:val="zh-CN"/>
              </w:rPr>
              <w:t>（</w:t>
            </w:r>
            <w:r>
              <w:rPr>
                <w:sz w:val="24"/>
                <w:lang w:val="zh-CN"/>
              </w:rPr>
              <w:t>1</w:t>
            </w:r>
            <w:r>
              <w:rPr>
                <w:sz w:val="24"/>
                <w:lang w:val="zh-CN"/>
              </w:rPr>
              <w:t>）</w:t>
            </w:r>
            <w:r>
              <w:rPr>
                <w:sz w:val="24"/>
                <w:lang w:val="zh-CN"/>
              </w:rPr>
              <w:t xml:space="preserve"> </w:t>
            </w:r>
            <w:r>
              <w:rPr>
                <w:sz w:val="24"/>
                <w:lang w:val="zh-CN"/>
              </w:rPr>
              <w:t>因地制宜，适地适树</w:t>
            </w:r>
            <w:r>
              <w:rPr>
                <w:sz w:val="24"/>
                <w:lang w:val="zh-CN"/>
              </w:rPr>
              <w:t>,</w:t>
            </w:r>
            <w:r>
              <w:rPr>
                <w:sz w:val="24"/>
                <w:lang w:val="zh-CN"/>
              </w:rPr>
              <w:t>以乡土树种为主，突出本地主要树种。</w:t>
            </w:r>
          </w:p>
          <w:p w:rsidR="00744BCA" w:rsidRDefault="00AA145A">
            <w:pPr>
              <w:adjustRightInd w:val="0"/>
              <w:snapToGrid w:val="0"/>
              <w:spacing w:line="360" w:lineRule="auto"/>
              <w:ind w:firstLineChars="200" w:firstLine="480"/>
              <w:rPr>
                <w:sz w:val="24"/>
                <w:lang w:val="zh-CN"/>
              </w:rPr>
            </w:pPr>
            <w:r>
              <w:rPr>
                <w:sz w:val="24"/>
                <w:lang w:val="zh-CN"/>
              </w:rPr>
              <w:t>（</w:t>
            </w:r>
            <w:r>
              <w:rPr>
                <w:sz w:val="24"/>
                <w:lang w:val="zh-CN"/>
              </w:rPr>
              <w:t>2</w:t>
            </w:r>
            <w:r>
              <w:rPr>
                <w:sz w:val="24"/>
                <w:lang w:val="zh-CN"/>
              </w:rPr>
              <w:t>）行道树选择抗逆性强，要求耐干旱，病虫害少，便于管理且养护费用低的树种。</w:t>
            </w:r>
          </w:p>
          <w:p w:rsidR="00744BCA" w:rsidRDefault="00AA145A">
            <w:pPr>
              <w:adjustRightInd w:val="0"/>
              <w:snapToGrid w:val="0"/>
              <w:spacing w:line="360" w:lineRule="auto"/>
              <w:ind w:firstLineChars="200" w:firstLine="480"/>
              <w:rPr>
                <w:b/>
                <w:bCs/>
                <w:sz w:val="24"/>
              </w:rPr>
            </w:pPr>
            <w:r>
              <w:rPr>
                <w:sz w:val="24"/>
                <w:lang w:val="zh-CN"/>
              </w:rPr>
              <w:t>（</w:t>
            </w:r>
            <w:r>
              <w:rPr>
                <w:sz w:val="24"/>
                <w:lang w:val="zh-CN"/>
              </w:rPr>
              <w:t>3</w:t>
            </w:r>
            <w:r>
              <w:rPr>
                <w:sz w:val="24"/>
                <w:lang w:val="zh-CN"/>
              </w:rPr>
              <w:t>）不会产生其它环境污染，不影响交通。</w:t>
            </w:r>
          </w:p>
          <w:p w:rsidR="00744BCA" w:rsidRDefault="00AA145A">
            <w:pPr>
              <w:adjustRightInd w:val="0"/>
              <w:snapToGrid w:val="0"/>
              <w:spacing w:line="360" w:lineRule="auto"/>
              <w:ind w:firstLineChars="200" w:firstLine="482"/>
              <w:rPr>
                <w:b/>
                <w:sz w:val="24"/>
              </w:rPr>
            </w:pPr>
            <w:r>
              <w:rPr>
                <w:b/>
                <w:bCs/>
                <w:sz w:val="24"/>
              </w:rPr>
              <w:t>6</w:t>
            </w:r>
            <w:r>
              <w:rPr>
                <w:b/>
                <w:bCs/>
                <w:sz w:val="24"/>
              </w:rPr>
              <w:t>、环境</w:t>
            </w:r>
            <w:r>
              <w:rPr>
                <w:b/>
                <w:sz w:val="24"/>
              </w:rPr>
              <w:t>风险分析</w:t>
            </w:r>
          </w:p>
          <w:p w:rsidR="00744BCA" w:rsidRDefault="00AA145A">
            <w:pPr>
              <w:adjustRightInd w:val="0"/>
              <w:snapToGrid w:val="0"/>
              <w:spacing w:line="360" w:lineRule="auto"/>
              <w:ind w:firstLineChars="200" w:firstLine="480"/>
              <w:rPr>
                <w:sz w:val="24"/>
              </w:rPr>
            </w:pPr>
            <w:r>
              <w:rPr>
                <w:rFonts w:hint="eastAsia"/>
                <w:sz w:val="24"/>
              </w:rPr>
              <w:t>本项目运营期存在的环境风险：①</w:t>
            </w:r>
            <w:r>
              <w:rPr>
                <w:sz w:val="24"/>
              </w:rPr>
              <w:t>道路路运输过程中，如若管理不严，或运输人员出现误操作等都可能导致意外交通事故的发生，化学危险品运输车辆发生交通事故还可能导致化学危险品的泄露，污染环境</w:t>
            </w:r>
            <w:r>
              <w:rPr>
                <w:rFonts w:hint="eastAsia"/>
                <w:sz w:val="24"/>
              </w:rPr>
              <w:t>；②故状况下污水管网泄露的影响。</w:t>
            </w:r>
          </w:p>
          <w:p w:rsidR="00744BCA" w:rsidRDefault="00AA145A">
            <w:pPr>
              <w:adjustRightInd w:val="0"/>
              <w:snapToGrid w:val="0"/>
              <w:spacing w:line="360" w:lineRule="auto"/>
              <w:ind w:firstLineChars="200" w:firstLine="480"/>
              <w:rPr>
                <w:sz w:val="24"/>
              </w:rPr>
            </w:pPr>
            <w:r>
              <w:rPr>
                <w:sz w:val="24"/>
              </w:rPr>
              <w:t>6.1</w:t>
            </w:r>
            <w:r>
              <w:rPr>
                <w:rFonts w:hint="eastAsia"/>
                <w:sz w:val="24"/>
              </w:rPr>
              <w:t xml:space="preserve"> </w:t>
            </w:r>
            <w:r>
              <w:rPr>
                <w:rFonts w:hint="eastAsia"/>
                <w:sz w:val="24"/>
              </w:rPr>
              <w:t>道路运输环境风险分析</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风险事故来源</w:t>
            </w:r>
          </w:p>
          <w:p w:rsidR="00744BCA" w:rsidRDefault="00AA145A">
            <w:pPr>
              <w:adjustRightInd w:val="0"/>
              <w:snapToGrid w:val="0"/>
              <w:spacing w:line="360" w:lineRule="auto"/>
              <w:ind w:firstLineChars="200" w:firstLine="480"/>
            </w:pPr>
            <w:r>
              <w:rPr>
                <w:sz w:val="24"/>
              </w:rPr>
              <w:t>本项目风险源类型主要有：车辆本身携带的汽油</w:t>
            </w:r>
            <w:r>
              <w:rPr>
                <w:sz w:val="24"/>
              </w:rPr>
              <w:t>(</w:t>
            </w:r>
            <w:r>
              <w:rPr>
                <w:sz w:val="24"/>
              </w:rPr>
              <w:t>或柴油</w:t>
            </w:r>
            <w:r>
              <w:rPr>
                <w:sz w:val="24"/>
              </w:rPr>
              <w:t>)</w:t>
            </w:r>
            <w:r>
              <w:rPr>
                <w:sz w:val="24"/>
              </w:rPr>
              <w:t>和机油泄漏；化学危险品的运输车辆发生交通事故后，化学危险品发生泄漏</w:t>
            </w:r>
            <w:r>
              <w:t>。</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风险事故影响分析</w:t>
            </w:r>
          </w:p>
          <w:p w:rsidR="00744BCA" w:rsidRDefault="00AA145A">
            <w:pPr>
              <w:adjustRightInd w:val="0"/>
              <w:snapToGrid w:val="0"/>
              <w:spacing w:line="360" w:lineRule="auto"/>
              <w:ind w:firstLineChars="200" w:firstLine="480"/>
              <w:rPr>
                <w:sz w:val="24"/>
              </w:rPr>
            </w:pPr>
            <w:r>
              <w:rPr>
                <w:sz w:val="24"/>
              </w:rPr>
              <w:t>本道路建设地点位于</w:t>
            </w:r>
            <w:r>
              <w:rPr>
                <w:kern w:val="0"/>
                <w:sz w:val="24"/>
              </w:rPr>
              <w:t>海口</w:t>
            </w:r>
            <w:r>
              <w:rPr>
                <w:rFonts w:hint="eastAsia"/>
                <w:kern w:val="0"/>
                <w:sz w:val="24"/>
              </w:rPr>
              <w:t>秀英区狮子岭工业园</w:t>
            </w:r>
            <w:r>
              <w:rPr>
                <w:kern w:val="0"/>
                <w:sz w:val="24"/>
              </w:rPr>
              <w:t>，项目的建成对于改善该片区目前的环境具有重要的意义，同时沿线相应的各种项目得以开发建设，</w:t>
            </w:r>
            <w:r>
              <w:rPr>
                <w:rFonts w:hint="eastAsia"/>
                <w:kern w:val="0"/>
                <w:sz w:val="24"/>
              </w:rPr>
              <w:t>项目的建成</w:t>
            </w:r>
            <w:r>
              <w:rPr>
                <w:kern w:val="0"/>
                <w:sz w:val="24"/>
              </w:rPr>
              <w:t>在一定程度上改善此区域的交通条件，方便周边居民出行，提高周边居民的居住环境质量，方便人民生活。</w:t>
            </w:r>
            <w:r>
              <w:rPr>
                <w:sz w:val="24"/>
              </w:rPr>
              <w:t>根据现状以及后期用地规划，拟建项目</w:t>
            </w:r>
            <w:r>
              <w:rPr>
                <w:rFonts w:hint="eastAsia"/>
                <w:sz w:val="24"/>
              </w:rPr>
              <w:t>主要位于工业园区</w:t>
            </w:r>
            <w:r>
              <w:rPr>
                <w:sz w:val="24"/>
              </w:rPr>
              <w:t>，涉及危险品的生产、运输和使用的可能性很小。因而在道路上车辆运输危险品的可能性很小，运输危险品发生交通事故概率更小，因此危险品运输对环境</w:t>
            </w:r>
            <w:r>
              <w:rPr>
                <w:rFonts w:hint="eastAsia"/>
                <w:sz w:val="24"/>
              </w:rPr>
              <w:t>的影响较小</w:t>
            </w:r>
            <w:r>
              <w:rPr>
                <w:sz w:val="24"/>
              </w:rPr>
              <w:t>。作为城市支路，车流量及设计车速均较小（本项目</w:t>
            </w:r>
            <w:r>
              <w:rPr>
                <w:rFonts w:hint="eastAsia"/>
                <w:sz w:val="24"/>
              </w:rPr>
              <w:t>部分路段</w:t>
            </w:r>
            <w:r>
              <w:rPr>
                <w:sz w:val="24"/>
              </w:rPr>
              <w:t>设计车速为</w:t>
            </w:r>
            <w:r>
              <w:rPr>
                <w:rFonts w:hint="eastAsia"/>
                <w:sz w:val="24"/>
              </w:rPr>
              <w:t>30</w:t>
            </w:r>
            <w:r>
              <w:rPr>
                <w:sz w:val="24"/>
              </w:rPr>
              <w:t>km/h</w:t>
            </w:r>
            <w:r>
              <w:rPr>
                <w:rFonts w:hint="eastAsia"/>
                <w:sz w:val="24"/>
              </w:rPr>
              <w:t>，部分路段车速为</w:t>
            </w:r>
            <w:r>
              <w:rPr>
                <w:rFonts w:hint="eastAsia"/>
                <w:sz w:val="24"/>
              </w:rPr>
              <w:t>2</w:t>
            </w:r>
            <w:r>
              <w:rPr>
                <w:sz w:val="24"/>
              </w:rPr>
              <w:t>0km/h</w:t>
            </w:r>
            <w:r>
              <w:rPr>
                <w:sz w:val="24"/>
              </w:rPr>
              <w:t>），另外在沿线设置的便于司机安全驾驶的标志、标牌等交通标志，对于预防交通事故的发生具有积极作用，一定程度上减少了交通事故发生的可能性。</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w:t>
            </w:r>
            <w:r>
              <w:rPr>
                <w:sz w:val="24"/>
              </w:rPr>
              <w:t>事故风险分析及预防措施</w:t>
            </w:r>
            <w:r>
              <w:rPr>
                <w:sz w:val="24"/>
              </w:rPr>
              <w:t xml:space="preserve"> </w:t>
            </w:r>
          </w:p>
          <w:p w:rsidR="00744BCA" w:rsidRDefault="00AA145A">
            <w:pPr>
              <w:adjustRightInd w:val="0"/>
              <w:snapToGrid w:val="0"/>
              <w:spacing w:line="360" w:lineRule="auto"/>
              <w:ind w:firstLineChars="200" w:firstLine="480"/>
              <w:rPr>
                <w:sz w:val="24"/>
              </w:rPr>
            </w:pPr>
            <w:r>
              <w:rPr>
                <w:sz w:val="24"/>
              </w:rPr>
              <w:t>运行过程中的风险事故，主要造成的影响是危险品挥发至空气，影响周边居民；同时，汽油等泄漏散落于陆域，也会对土地的正常使用功能带来影响，破坏陆域的生态环境。</w:t>
            </w:r>
          </w:p>
          <w:p w:rsidR="00744BCA" w:rsidRDefault="00AA145A">
            <w:pPr>
              <w:adjustRightInd w:val="0"/>
              <w:snapToGrid w:val="0"/>
              <w:spacing w:line="360" w:lineRule="auto"/>
              <w:ind w:firstLineChars="200" w:firstLine="480"/>
              <w:rPr>
                <w:sz w:val="24"/>
              </w:rPr>
            </w:pPr>
            <w:r>
              <w:rPr>
                <w:rFonts w:hint="eastAsia"/>
                <w:sz w:val="24"/>
              </w:rPr>
              <w:t>事故风险事故应急措施如下：</w:t>
            </w:r>
          </w:p>
          <w:p w:rsidR="00744BCA" w:rsidRDefault="00AA145A">
            <w:pPr>
              <w:spacing w:line="360" w:lineRule="auto"/>
              <w:ind w:firstLineChars="200" w:firstLine="480"/>
              <w:rPr>
                <w:rFonts w:ascii="宋体" w:hAnsi="宋体"/>
                <w:sz w:val="24"/>
              </w:rPr>
            </w:pPr>
            <w:r>
              <w:rPr>
                <w:rFonts w:ascii="宋体" w:hAnsi="宋体" w:hint="eastAsia"/>
                <w:sz w:val="24"/>
              </w:rPr>
              <w:lastRenderedPageBreak/>
              <w:t>①涉及危险化学品使用和储存的建设单位应建立一个由主要负责人牵头，由生产、环保、安全、消防行相关部门负责人参加的高效率的应急事故处理机构，一旦事故发生，该机构能够根据事故的严重程度及危害迅速作出评估，按照拟定的事故应急方案指挥，协调事故的处理，对事故发展进行跟踪。</w:t>
            </w:r>
          </w:p>
          <w:p w:rsidR="00744BCA" w:rsidRDefault="00AA145A">
            <w:pPr>
              <w:spacing w:line="360" w:lineRule="auto"/>
              <w:ind w:firstLineChars="200" w:firstLine="480"/>
              <w:rPr>
                <w:rFonts w:ascii="宋体" w:hAnsi="宋体"/>
                <w:sz w:val="24"/>
              </w:rPr>
            </w:pPr>
            <w:r>
              <w:rPr>
                <w:rFonts w:ascii="宋体" w:hAnsi="宋体" w:hint="eastAsia"/>
                <w:sz w:val="24"/>
              </w:rPr>
              <w:t>②针对可能发生的运输事故、泄漏事故、火灾事故制定具体的应急处理方案， 使各部门在事故发生后都能有步骤、有次序的采取各项应急措施。</w:t>
            </w:r>
          </w:p>
          <w:p w:rsidR="00744BCA" w:rsidRDefault="00AA145A">
            <w:pPr>
              <w:spacing w:line="360" w:lineRule="auto"/>
              <w:ind w:firstLineChars="200" w:firstLine="480"/>
              <w:rPr>
                <w:rFonts w:ascii="宋体" w:hAnsi="宋体"/>
                <w:sz w:val="24"/>
              </w:rPr>
            </w:pPr>
            <w:r>
              <w:rPr>
                <w:rFonts w:ascii="宋体" w:hAnsi="宋体" w:hint="eastAsia"/>
                <w:sz w:val="24"/>
              </w:rPr>
              <w:t>③建立一支装备先进、训练有素的抢险队伍，并定期组织演练，一旦发生事故，能以最快的速度投入应急抢险工作。</w:t>
            </w:r>
          </w:p>
          <w:p w:rsidR="00744BCA" w:rsidRDefault="00AA145A">
            <w:pPr>
              <w:spacing w:line="360" w:lineRule="auto"/>
              <w:ind w:firstLineChars="200" w:firstLine="480"/>
              <w:rPr>
                <w:rFonts w:ascii="宋体" w:hAnsi="宋体"/>
                <w:sz w:val="24"/>
              </w:rPr>
            </w:pPr>
            <w:r>
              <w:rPr>
                <w:rFonts w:ascii="宋体" w:hAnsi="宋体" w:hint="eastAsia"/>
                <w:sz w:val="24"/>
              </w:rPr>
              <w:t>④配备足够的应急所需的处理设备和材料，如各种消防防化服，报警装置， 个人防护用品以及堵漏器材等。</w:t>
            </w:r>
          </w:p>
          <w:p w:rsidR="00744BCA" w:rsidRDefault="00AA145A">
            <w:pPr>
              <w:spacing w:line="360" w:lineRule="auto"/>
              <w:ind w:firstLineChars="200" w:firstLine="480"/>
              <w:rPr>
                <w:rFonts w:ascii="宋体" w:hAnsi="宋体"/>
                <w:sz w:val="24"/>
              </w:rPr>
            </w:pPr>
            <w:r>
              <w:rPr>
                <w:rFonts w:ascii="宋体" w:hAnsi="宋体" w:hint="eastAsia"/>
                <w:sz w:val="24"/>
              </w:rPr>
              <w:t>⑤一旦发生运输事故，应立即采取防范措施避免对环境产生污染，根据情况必要时，在一定范围内实行交通管制，并向事故发生地有关部门报告并紧急求援， 对可能造成河流水源污染的，要通知河流下游取水部门和相关人员，防止污染事故造成饮用水中毒和火灾等事故的发生。</w:t>
            </w:r>
          </w:p>
          <w:p w:rsidR="00744BCA" w:rsidRDefault="00AA145A">
            <w:pPr>
              <w:spacing w:line="360" w:lineRule="auto"/>
              <w:ind w:firstLineChars="200" w:firstLine="480"/>
              <w:rPr>
                <w:rFonts w:ascii="宋体" w:hAnsi="宋体"/>
                <w:sz w:val="24"/>
              </w:rPr>
            </w:pPr>
            <w:r>
              <w:rPr>
                <w:rFonts w:ascii="宋体" w:hAnsi="宋体" w:hint="eastAsia"/>
                <w:sz w:val="24"/>
              </w:rPr>
              <w:t>⑥一旦发生泄漏事故，应迅速进行隔离，严格限制人员进入隔离区，应急人员配戴自给正压式呼吸器，穿消防防化服，不得穿化纤类服装、铁钉鞋，以防止静电及火花产生爆炸。</w:t>
            </w:r>
          </w:p>
          <w:p w:rsidR="00744BCA" w:rsidRDefault="00AA145A">
            <w:pPr>
              <w:spacing w:line="360" w:lineRule="auto"/>
              <w:ind w:firstLineChars="200" w:firstLine="480"/>
              <w:rPr>
                <w:rFonts w:ascii="宋体" w:hAnsi="宋体"/>
                <w:sz w:val="24"/>
              </w:rPr>
            </w:pPr>
            <w:r>
              <w:rPr>
                <w:rFonts w:ascii="宋体" w:hAnsi="宋体" w:hint="eastAsia"/>
                <w:sz w:val="24"/>
              </w:rPr>
              <w:t>⑦一旦发生泄漏事故，如果溢出物料流淌，立即堵住下水道，防止通过下水道系统扩散。并及时告知附近居民，防止污染水体进入生活、农村用水系统内。并启动防爆泵将泄漏容器内物料尽快转移到好的容器内。</w:t>
            </w:r>
          </w:p>
          <w:p w:rsidR="00744BCA" w:rsidRDefault="00AA145A">
            <w:pPr>
              <w:spacing w:line="360" w:lineRule="auto"/>
              <w:ind w:firstLineChars="200" w:firstLine="480"/>
              <w:rPr>
                <w:rFonts w:ascii="宋体" w:hAnsi="宋体"/>
                <w:sz w:val="24"/>
              </w:rPr>
            </w:pPr>
            <w:r>
              <w:rPr>
                <w:rFonts w:ascii="宋体" w:hAnsi="宋体" w:hint="eastAsia"/>
                <w:sz w:val="24"/>
              </w:rPr>
              <w:t>⑧一旦发生火灾，立即进行灭火，并设法降低其它容器物料温度。防止更大火灾发生。</w:t>
            </w:r>
          </w:p>
          <w:p w:rsidR="00744BCA" w:rsidRDefault="00AA145A">
            <w:pPr>
              <w:adjustRightInd w:val="0"/>
              <w:snapToGrid w:val="0"/>
              <w:spacing w:line="360" w:lineRule="auto"/>
              <w:ind w:firstLineChars="200" w:firstLine="480"/>
              <w:rPr>
                <w:sz w:val="24"/>
              </w:rPr>
            </w:pPr>
            <w:r>
              <w:rPr>
                <w:sz w:val="24"/>
              </w:rPr>
              <w:t>道路建成后，在加强日常监督管理后，可减少交通意外事故的发生，以减少道路运营对周边环境带来的风险。</w:t>
            </w:r>
          </w:p>
          <w:p w:rsidR="00744BCA" w:rsidRDefault="00AA145A">
            <w:pPr>
              <w:adjustRightInd w:val="0"/>
              <w:snapToGrid w:val="0"/>
              <w:spacing w:line="360" w:lineRule="auto"/>
              <w:ind w:firstLineChars="200" w:firstLine="480"/>
              <w:rPr>
                <w:sz w:val="24"/>
              </w:rPr>
            </w:pPr>
            <w:r>
              <w:rPr>
                <w:rFonts w:hint="eastAsia"/>
                <w:sz w:val="24"/>
              </w:rPr>
              <w:t xml:space="preserve">6.2 </w:t>
            </w:r>
            <w:r>
              <w:rPr>
                <w:rFonts w:hint="eastAsia"/>
                <w:sz w:val="24"/>
              </w:rPr>
              <w:t>事发状况下污水管网泄露的风险分析</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w:t>
            </w:r>
            <w:r>
              <w:rPr>
                <w:rFonts w:hint="eastAsia"/>
                <w:sz w:val="24"/>
              </w:rPr>
              <w:tab/>
            </w:r>
            <w:r>
              <w:rPr>
                <w:rFonts w:hint="eastAsia"/>
                <w:sz w:val="24"/>
              </w:rPr>
              <w:t>评价等级判定</w:t>
            </w:r>
          </w:p>
          <w:p w:rsidR="00744BCA" w:rsidRDefault="00AA145A">
            <w:pPr>
              <w:adjustRightInd w:val="0"/>
              <w:snapToGrid w:val="0"/>
              <w:spacing w:line="360" w:lineRule="auto"/>
              <w:ind w:firstLineChars="200" w:firstLine="480"/>
              <w:rPr>
                <w:sz w:val="24"/>
              </w:rPr>
            </w:pPr>
            <w:r>
              <w:rPr>
                <w:rFonts w:hint="eastAsia"/>
                <w:sz w:val="24"/>
              </w:rPr>
              <w:t>根据《建设项目环境风险评价技术导则》（</w:t>
            </w:r>
            <w:r>
              <w:rPr>
                <w:rFonts w:hint="eastAsia"/>
                <w:sz w:val="24"/>
              </w:rPr>
              <w:t>HJ/T169-2018</w:t>
            </w:r>
            <w:r>
              <w:rPr>
                <w:rFonts w:hint="eastAsia"/>
                <w:sz w:val="24"/>
              </w:rPr>
              <w:t>）附录</w:t>
            </w:r>
            <w:r>
              <w:rPr>
                <w:rFonts w:hint="eastAsia"/>
                <w:sz w:val="24"/>
              </w:rPr>
              <w:t>B</w:t>
            </w:r>
            <w:r>
              <w:rPr>
                <w:rFonts w:hint="eastAsia"/>
                <w:sz w:val="24"/>
              </w:rPr>
              <w:t>，结合《危险化学品重大危险源》（</w:t>
            </w:r>
            <w:r>
              <w:rPr>
                <w:rFonts w:hint="eastAsia"/>
                <w:sz w:val="24"/>
              </w:rPr>
              <w:t>GB18218-2018</w:t>
            </w:r>
            <w:r>
              <w:rPr>
                <w:rFonts w:hint="eastAsia"/>
                <w:sz w:val="24"/>
              </w:rPr>
              <w:t>）项目生产、使用、储存过程中不涉及的有毒有害、易燃易爆物质，本项目</w:t>
            </w:r>
            <w:r>
              <w:rPr>
                <w:rFonts w:hint="eastAsia"/>
                <w:sz w:val="24"/>
              </w:rPr>
              <w:t>Q</w:t>
            </w:r>
            <w:r>
              <w:rPr>
                <w:rFonts w:hint="eastAsia"/>
                <w:sz w:val="24"/>
              </w:rPr>
              <w:t>值小于</w:t>
            </w:r>
            <w:r>
              <w:rPr>
                <w:rFonts w:hint="eastAsia"/>
                <w:sz w:val="24"/>
              </w:rPr>
              <w:t>1.</w:t>
            </w:r>
            <w:r>
              <w:rPr>
                <w:rFonts w:hint="eastAsia"/>
                <w:sz w:val="24"/>
              </w:rPr>
              <w:t>因此风险潜势为</w:t>
            </w:r>
            <w:r>
              <w:rPr>
                <w:rFonts w:hint="eastAsia"/>
                <w:sz w:val="24"/>
              </w:rPr>
              <w:t>I</w:t>
            </w:r>
            <w:r>
              <w:rPr>
                <w:rFonts w:hint="eastAsia"/>
                <w:sz w:val="24"/>
              </w:rPr>
              <w:t>，无需进行行业及生产工艺（</w:t>
            </w:r>
            <w:r>
              <w:rPr>
                <w:rFonts w:hint="eastAsia"/>
                <w:sz w:val="24"/>
              </w:rPr>
              <w:t>M</w:t>
            </w:r>
            <w:r>
              <w:rPr>
                <w:rFonts w:hint="eastAsia"/>
                <w:sz w:val="24"/>
              </w:rPr>
              <w:t>）、环境敏感程度（</w:t>
            </w:r>
            <w:r>
              <w:rPr>
                <w:rFonts w:hint="eastAsia"/>
                <w:sz w:val="24"/>
              </w:rPr>
              <w:t>E</w:t>
            </w:r>
            <w:r>
              <w:rPr>
                <w:rFonts w:hint="eastAsia"/>
                <w:sz w:val="24"/>
              </w:rPr>
              <w:t>）以及地下水环境的分级，确定本项目风险评价工作评价等级为“简单分析”。</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sz w:val="24"/>
              </w:rPr>
              <w:tab/>
            </w:r>
            <w:r>
              <w:rPr>
                <w:rFonts w:hint="eastAsia"/>
                <w:sz w:val="24"/>
              </w:rPr>
              <w:t>环境风险识别</w:t>
            </w:r>
          </w:p>
          <w:p w:rsidR="00744BCA" w:rsidRDefault="00AA145A">
            <w:pPr>
              <w:adjustRightInd w:val="0"/>
              <w:snapToGrid w:val="0"/>
              <w:spacing w:line="360" w:lineRule="auto"/>
              <w:ind w:firstLineChars="200" w:firstLine="480"/>
              <w:rPr>
                <w:sz w:val="24"/>
              </w:rPr>
            </w:pPr>
            <w:r>
              <w:rPr>
                <w:rFonts w:hint="eastAsia"/>
                <w:sz w:val="24"/>
              </w:rPr>
              <w:lastRenderedPageBreak/>
              <w:t>1</w:t>
            </w:r>
            <w:r>
              <w:rPr>
                <w:rFonts w:hint="eastAsia"/>
                <w:sz w:val="24"/>
              </w:rPr>
              <w:t>）污水管网污水管网构筑物出现膨胀变形、裂缝或不均匀沉降导致污水泄露影响周边水体；</w:t>
            </w:r>
          </w:p>
          <w:p w:rsidR="00744BCA" w:rsidRDefault="00AA145A">
            <w:pPr>
              <w:adjustRightInd w:val="0"/>
              <w:snapToGrid w:val="0"/>
              <w:spacing w:line="360" w:lineRule="auto"/>
              <w:ind w:firstLineChars="200" w:firstLine="480"/>
              <w:rPr>
                <w:sz w:val="24"/>
              </w:rPr>
            </w:pPr>
            <w:r>
              <w:rPr>
                <w:rFonts w:hint="eastAsia"/>
                <w:sz w:val="24"/>
              </w:rPr>
              <w:t>2</w:t>
            </w:r>
            <w:r>
              <w:rPr>
                <w:rFonts w:hint="eastAsia"/>
                <w:sz w:val="24"/>
              </w:rPr>
              <w:t>）污水管道破裂导致污水泄露；</w:t>
            </w:r>
          </w:p>
          <w:p w:rsidR="00744BCA" w:rsidRDefault="00AA145A">
            <w:pPr>
              <w:adjustRightInd w:val="0"/>
              <w:snapToGrid w:val="0"/>
              <w:spacing w:line="360" w:lineRule="auto"/>
              <w:ind w:firstLineChars="200" w:firstLine="480"/>
              <w:rPr>
                <w:sz w:val="24"/>
              </w:rPr>
            </w:pPr>
            <w:r>
              <w:rPr>
                <w:rFonts w:hint="eastAsia"/>
                <w:sz w:val="24"/>
              </w:rPr>
              <w:t>3</w:t>
            </w:r>
            <w:r>
              <w:rPr>
                <w:rFonts w:hint="eastAsia"/>
                <w:sz w:val="24"/>
              </w:rPr>
              <w:t>）污水泄露导致恶臭气体泄露已发中毒风险；</w:t>
            </w:r>
          </w:p>
          <w:p w:rsidR="00744BCA" w:rsidRDefault="00AA145A">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）突发事故应急处理措施</w:t>
            </w:r>
          </w:p>
          <w:p w:rsidR="00744BCA" w:rsidRDefault="00AA145A">
            <w:pPr>
              <w:adjustRightInd w:val="0"/>
              <w:snapToGrid w:val="0"/>
              <w:spacing w:line="360" w:lineRule="auto"/>
              <w:ind w:firstLineChars="200" w:firstLine="480"/>
              <w:rPr>
                <w:sz w:val="24"/>
              </w:rPr>
            </w:pPr>
            <w:r>
              <w:rPr>
                <w:rFonts w:hint="eastAsia"/>
                <w:sz w:val="24"/>
              </w:rPr>
              <w:t>针对以上情况制定防治措施与对策，建议采取以下措施。</w:t>
            </w:r>
          </w:p>
          <w:p w:rsidR="00744BCA" w:rsidRDefault="00AA145A">
            <w:pPr>
              <w:adjustRightInd w:val="0"/>
              <w:snapToGrid w:val="0"/>
              <w:spacing w:line="360" w:lineRule="auto"/>
              <w:ind w:firstLineChars="200" w:firstLine="480"/>
              <w:rPr>
                <w:sz w:val="24"/>
              </w:rPr>
            </w:pPr>
            <w:r>
              <w:rPr>
                <w:rFonts w:hint="eastAsia"/>
                <w:sz w:val="24"/>
              </w:rPr>
              <w:t>1</w:t>
            </w:r>
            <w:r>
              <w:rPr>
                <w:rFonts w:hint="eastAsia"/>
                <w:sz w:val="24"/>
              </w:rPr>
              <w:t>）污水管网构筑物事故风险预防</w:t>
            </w:r>
          </w:p>
          <w:p w:rsidR="00744BCA" w:rsidRDefault="00AA145A">
            <w:pPr>
              <w:adjustRightInd w:val="0"/>
              <w:snapToGrid w:val="0"/>
              <w:spacing w:line="360" w:lineRule="auto"/>
              <w:ind w:firstLineChars="200" w:firstLine="480"/>
              <w:rPr>
                <w:sz w:val="24"/>
              </w:rPr>
            </w:pPr>
            <w:r>
              <w:rPr>
                <w:rFonts w:hint="eastAsia"/>
                <w:sz w:val="24"/>
              </w:rPr>
              <w:t>①污水管网构筑物符合《给水排水构筑物施工及验收贵方》（</w:t>
            </w:r>
            <w:r>
              <w:rPr>
                <w:rFonts w:hint="eastAsia"/>
                <w:sz w:val="24"/>
              </w:rPr>
              <w:t>GBJ141</w:t>
            </w:r>
            <w:r>
              <w:rPr>
                <w:rFonts w:hint="eastAsia"/>
                <w:sz w:val="24"/>
              </w:rPr>
              <w:t>）中的相关规定，各构筑物质量均合格。</w:t>
            </w:r>
          </w:p>
          <w:p w:rsidR="00744BCA" w:rsidRDefault="00AA145A">
            <w:pPr>
              <w:adjustRightInd w:val="0"/>
              <w:snapToGrid w:val="0"/>
              <w:spacing w:line="360" w:lineRule="auto"/>
              <w:ind w:firstLineChars="200" w:firstLine="480"/>
              <w:rPr>
                <w:sz w:val="24"/>
              </w:rPr>
            </w:pPr>
            <w:r>
              <w:rPr>
                <w:rFonts w:hint="eastAsia"/>
                <w:sz w:val="24"/>
              </w:rPr>
              <w:t>②加强日常检查，一旦发现污水管网构筑物出现膨污水管道破裂胀变形、裂缝或不均匀沉降等，立即汇报应急办公室，进行维修、加固。</w:t>
            </w:r>
          </w:p>
          <w:p w:rsidR="00744BCA" w:rsidRDefault="00AA145A">
            <w:pPr>
              <w:tabs>
                <w:tab w:val="left" w:pos="6045"/>
              </w:tabs>
              <w:spacing w:line="360" w:lineRule="auto"/>
              <w:ind w:firstLineChars="200" w:firstLine="480"/>
              <w:rPr>
                <w:sz w:val="24"/>
              </w:rPr>
            </w:pPr>
            <w:r>
              <w:rPr>
                <w:rFonts w:hint="eastAsia"/>
                <w:sz w:val="24"/>
              </w:rPr>
              <w:t>污水管道破裂风险预防</w:t>
            </w:r>
            <w:r>
              <w:rPr>
                <w:sz w:val="24"/>
              </w:rPr>
              <w:tab/>
            </w:r>
          </w:p>
          <w:p w:rsidR="00744BCA" w:rsidRDefault="00AA145A">
            <w:pPr>
              <w:spacing w:line="360" w:lineRule="auto"/>
              <w:ind w:firstLineChars="200" w:firstLine="480"/>
              <w:rPr>
                <w:sz w:val="24"/>
              </w:rPr>
            </w:pPr>
            <w:r>
              <w:rPr>
                <w:rFonts w:hint="eastAsia"/>
                <w:sz w:val="24"/>
              </w:rPr>
              <w:t>①污水管网加强巡查，排出隐患。</w:t>
            </w:r>
          </w:p>
          <w:p w:rsidR="00744BCA" w:rsidRDefault="00AA145A">
            <w:pPr>
              <w:spacing w:line="360" w:lineRule="auto"/>
              <w:ind w:firstLineChars="200" w:firstLine="480"/>
              <w:rPr>
                <w:sz w:val="24"/>
              </w:rPr>
            </w:pPr>
            <w:r>
              <w:rPr>
                <w:rFonts w:hint="eastAsia"/>
                <w:sz w:val="24"/>
              </w:rPr>
              <w:t>②在地下的污水管道走向应标有指示牌，以防治因施工、挖掘等人为因素导致管道破裂；</w:t>
            </w:r>
          </w:p>
          <w:p w:rsidR="00744BCA" w:rsidRDefault="00AA145A">
            <w:pPr>
              <w:spacing w:line="360" w:lineRule="auto"/>
              <w:ind w:firstLineChars="200" w:firstLine="480"/>
              <w:rPr>
                <w:sz w:val="24"/>
              </w:rPr>
            </w:pPr>
            <w:r>
              <w:rPr>
                <w:rFonts w:hint="eastAsia"/>
                <w:sz w:val="24"/>
              </w:rPr>
              <w:t>③对污水管道定期进行防腐、防漏检查，并喷涂防腐防锈漆等，防治管道腐蚀、老化或缺乏维护而产生泄露。</w:t>
            </w:r>
          </w:p>
          <w:p w:rsidR="00744BCA" w:rsidRDefault="00AA145A">
            <w:pPr>
              <w:numPr>
                <w:ilvl w:val="0"/>
                <w:numId w:val="6"/>
              </w:numPr>
              <w:spacing w:line="360" w:lineRule="auto"/>
              <w:rPr>
                <w:sz w:val="24"/>
              </w:rPr>
            </w:pPr>
            <w:r>
              <w:rPr>
                <w:rFonts w:hint="eastAsia"/>
                <w:sz w:val="24"/>
              </w:rPr>
              <w:t>恶臭气体泄露引发中毒风险预防</w:t>
            </w:r>
          </w:p>
          <w:p w:rsidR="00744BCA" w:rsidRDefault="00AA145A">
            <w:pPr>
              <w:spacing w:line="360" w:lineRule="auto"/>
              <w:ind w:left="480"/>
              <w:rPr>
                <w:sz w:val="24"/>
              </w:rPr>
            </w:pPr>
            <w:r>
              <w:rPr>
                <w:rFonts w:hint="eastAsia"/>
                <w:sz w:val="24"/>
              </w:rPr>
              <w:t>作业人员必须佩戴防毒面具，不得单独一人检修、清污、补漏作业，应保证两人以上作业。</w:t>
            </w:r>
          </w:p>
          <w:p w:rsidR="00744BCA" w:rsidRDefault="00AA145A">
            <w:pPr>
              <w:numPr>
                <w:ilvl w:val="0"/>
                <w:numId w:val="6"/>
              </w:numPr>
              <w:spacing w:line="360" w:lineRule="auto"/>
              <w:rPr>
                <w:sz w:val="24"/>
              </w:rPr>
            </w:pPr>
            <w:r>
              <w:rPr>
                <w:rFonts w:hint="eastAsia"/>
                <w:sz w:val="24"/>
              </w:rPr>
              <w:t>突发暴雨预防</w:t>
            </w:r>
          </w:p>
          <w:p w:rsidR="00744BCA" w:rsidRDefault="00AA145A">
            <w:pPr>
              <w:spacing w:line="360" w:lineRule="auto"/>
              <w:ind w:firstLineChars="200" w:firstLine="480"/>
              <w:rPr>
                <w:sz w:val="24"/>
              </w:rPr>
            </w:pPr>
            <w:r>
              <w:rPr>
                <w:rFonts w:hint="eastAsia"/>
                <w:sz w:val="24"/>
              </w:rPr>
              <w:t>①根据天气预报，预先对设备进行全面检查，确保设备完好；</w:t>
            </w:r>
          </w:p>
          <w:p w:rsidR="00744BCA" w:rsidRDefault="00AA145A">
            <w:pPr>
              <w:spacing w:line="360" w:lineRule="auto"/>
              <w:ind w:left="480"/>
              <w:rPr>
                <w:sz w:val="24"/>
              </w:rPr>
            </w:pPr>
            <w:r>
              <w:rPr>
                <w:rFonts w:hint="eastAsia"/>
                <w:sz w:val="24"/>
              </w:rPr>
              <w:t>②对雨水管道进行疏通，确保管线畅通；</w:t>
            </w:r>
          </w:p>
          <w:p w:rsidR="00744BCA" w:rsidRDefault="00AA145A">
            <w:pPr>
              <w:spacing w:line="360" w:lineRule="auto"/>
              <w:ind w:left="480"/>
              <w:rPr>
                <w:sz w:val="24"/>
              </w:rPr>
            </w:pPr>
            <w:r>
              <w:rPr>
                <w:rFonts w:hint="eastAsia"/>
                <w:sz w:val="24"/>
              </w:rPr>
              <w:t>③应急办公室应通知各个应急工作组随时待命，保持通讯畅通。</w:t>
            </w:r>
          </w:p>
          <w:p w:rsidR="00744BCA" w:rsidRDefault="00AA145A">
            <w:pPr>
              <w:autoSpaceDE w:val="0"/>
              <w:autoSpaceDN w:val="0"/>
              <w:spacing w:line="360" w:lineRule="auto"/>
              <w:ind w:firstLine="482"/>
              <w:rPr>
                <w:b/>
                <w:bCs/>
                <w:sz w:val="24"/>
              </w:rPr>
            </w:pPr>
            <w:r>
              <w:rPr>
                <w:b/>
                <w:bCs/>
                <w:sz w:val="24"/>
              </w:rPr>
              <w:t>7</w:t>
            </w:r>
            <w:r>
              <w:rPr>
                <w:b/>
                <w:bCs/>
                <w:sz w:val="24"/>
              </w:rPr>
              <w:t>、景观影响分析</w:t>
            </w:r>
          </w:p>
          <w:p w:rsidR="00744BCA" w:rsidRDefault="00AA145A">
            <w:pPr>
              <w:autoSpaceDE w:val="0"/>
              <w:autoSpaceDN w:val="0"/>
              <w:spacing w:line="360" w:lineRule="auto"/>
              <w:ind w:firstLine="482"/>
              <w:rPr>
                <w:sz w:val="24"/>
              </w:rPr>
            </w:pPr>
            <w:r>
              <w:rPr>
                <w:sz w:val="24"/>
              </w:rPr>
              <w:t>7.1</w:t>
            </w:r>
            <w:r>
              <w:rPr>
                <w:rFonts w:hint="eastAsia"/>
                <w:sz w:val="24"/>
              </w:rPr>
              <w:t xml:space="preserve"> </w:t>
            </w:r>
            <w:r>
              <w:rPr>
                <w:sz w:val="24"/>
              </w:rPr>
              <w:t>施工期景观影响分析</w:t>
            </w:r>
          </w:p>
          <w:p w:rsidR="00744BCA" w:rsidRDefault="00AA145A">
            <w:pPr>
              <w:autoSpaceDE w:val="0"/>
              <w:autoSpaceDN w:val="0"/>
              <w:spacing w:line="360" w:lineRule="auto"/>
              <w:ind w:firstLine="482"/>
              <w:rPr>
                <w:sz w:val="24"/>
              </w:rPr>
            </w:pPr>
            <w:r>
              <w:rPr>
                <w:sz w:val="24"/>
              </w:rPr>
              <w:t>施工期由于临时建筑及工程施工活动频繁，对作业区景观环境影响较大。因作业区多集中于用地范围内，工程直接影响范围相对较小，但施工场地及作业活动由于改变原有地貌景观，可能产生视觉污染。主要表现为：</w:t>
            </w:r>
          </w:p>
          <w:p w:rsidR="00744BCA" w:rsidRDefault="00AA145A">
            <w:pPr>
              <w:adjustRightInd w:val="0"/>
              <w:snapToGrid w:val="0"/>
              <w:spacing w:line="440" w:lineRule="exact"/>
              <w:ind w:firstLineChars="200" w:firstLine="480"/>
              <w:rPr>
                <w:sz w:val="24"/>
              </w:rPr>
            </w:pPr>
            <w:r>
              <w:rPr>
                <w:sz w:val="24"/>
              </w:rPr>
              <w:lastRenderedPageBreak/>
              <w:t>（</w:t>
            </w:r>
            <w:r>
              <w:rPr>
                <w:sz w:val="24"/>
              </w:rPr>
              <w:t>1</w:t>
            </w:r>
            <w:r>
              <w:rPr>
                <w:sz w:val="24"/>
              </w:rPr>
              <w:t>）施工扬尘及弃土除对空气造成污染外，也改变了城市洁净的形象，使植物清新的绿色变得暗淡；</w:t>
            </w:r>
          </w:p>
          <w:p w:rsidR="00744BCA" w:rsidRDefault="00AA145A">
            <w:pPr>
              <w:adjustRightInd w:val="0"/>
              <w:snapToGrid w:val="0"/>
              <w:spacing w:line="440" w:lineRule="exact"/>
              <w:ind w:firstLineChars="200" w:firstLine="480"/>
              <w:rPr>
                <w:sz w:val="24"/>
              </w:rPr>
            </w:pPr>
            <w:r>
              <w:rPr>
                <w:sz w:val="24"/>
              </w:rPr>
              <w:t>（</w:t>
            </w:r>
            <w:r>
              <w:rPr>
                <w:sz w:val="24"/>
              </w:rPr>
              <w:t>2</w:t>
            </w:r>
            <w:r>
              <w:rPr>
                <w:sz w:val="24"/>
              </w:rPr>
              <w:t>）施工期临时工程设施主要为施工场地等对区域景观环境形成不和谐的视觉污染。但是这种影响是暂时的，并且可以通过有效的管理手段将不利影响降到最低程度。</w:t>
            </w:r>
          </w:p>
          <w:p w:rsidR="00744BCA" w:rsidRDefault="00AA145A">
            <w:pPr>
              <w:adjustRightInd w:val="0"/>
              <w:snapToGrid w:val="0"/>
              <w:spacing w:line="440" w:lineRule="exact"/>
              <w:ind w:firstLineChars="200" w:firstLine="480"/>
              <w:rPr>
                <w:sz w:val="24"/>
              </w:rPr>
            </w:pPr>
            <w:r>
              <w:rPr>
                <w:sz w:val="24"/>
              </w:rPr>
              <w:t>7.2</w:t>
            </w:r>
            <w:r>
              <w:rPr>
                <w:sz w:val="24"/>
              </w:rPr>
              <w:t>景观协调性分析</w:t>
            </w:r>
          </w:p>
          <w:p w:rsidR="00744BCA" w:rsidRDefault="00AA145A">
            <w:pPr>
              <w:adjustRightInd w:val="0"/>
              <w:snapToGrid w:val="0"/>
              <w:spacing w:line="440" w:lineRule="exact"/>
              <w:ind w:firstLineChars="200" w:firstLine="480"/>
              <w:rPr>
                <w:sz w:val="24"/>
              </w:rPr>
            </w:pPr>
            <w:r>
              <w:rPr>
                <w:sz w:val="24"/>
              </w:rPr>
              <w:t>本项目位于</w:t>
            </w:r>
            <w:r>
              <w:rPr>
                <w:rFonts w:hint="eastAsia"/>
                <w:kern w:val="0"/>
                <w:sz w:val="24"/>
              </w:rPr>
              <w:t>狮子岭工业园东片区</w:t>
            </w:r>
            <w:r>
              <w:rPr>
                <w:sz w:val="24"/>
              </w:rPr>
              <w:t>，项目对道路的两侧的人行道进行绿化，以形式简约、大体量的绿化效果为前提，营造多层次的道路景观空间格局。绿化植物树种选择海南适生的乡土树种；对于有中分带丰富景观季相和植物形态、绿化层次，从而使道路绿化力求多样变化和层次丰富。随着道路的建设，道路沿线一些不配套的城市基础设施将得到改造，道路沿线周边环境也将得到改善和治理。</w:t>
            </w:r>
          </w:p>
          <w:p w:rsidR="00744BCA" w:rsidRDefault="00AA145A">
            <w:pPr>
              <w:adjustRightInd w:val="0"/>
              <w:snapToGrid w:val="0"/>
              <w:spacing w:line="440" w:lineRule="exact"/>
              <w:ind w:firstLineChars="200" w:firstLine="482"/>
              <w:rPr>
                <w:b/>
                <w:bCs/>
                <w:sz w:val="24"/>
              </w:rPr>
            </w:pPr>
            <w:r>
              <w:rPr>
                <w:rFonts w:hint="eastAsia"/>
                <w:b/>
                <w:bCs/>
                <w:sz w:val="24"/>
              </w:rPr>
              <w:t>8</w:t>
            </w:r>
            <w:r>
              <w:rPr>
                <w:b/>
                <w:bCs/>
                <w:sz w:val="24"/>
              </w:rPr>
              <w:t>、与产业政策的相符性</w:t>
            </w:r>
          </w:p>
          <w:p w:rsidR="00744BCA" w:rsidRDefault="00AA145A">
            <w:pPr>
              <w:adjustRightInd w:val="0"/>
              <w:snapToGrid w:val="0"/>
              <w:spacing w:line="440" w:lineRule="exact"/>
              <w:ind w:firstLineChars="200" w:firstLine="480"/>
              <w:rPr>
                <w:sz w:val="24"/>
              </w:rPr>
            </w:pPr>
            <w:r>
              <w:rPr>
                <w:sz w:val="24"/>
              </w:rPr>
              <w:t>本项目为基础设施，根据《产业结构调整指导目录</w:t>
            </w:r>
            <w:r>
              <w:rPr>
                <w:rFonts w:hint="eastAsia"/>
                <w:sz w:val="24"/>
              </w:rPr>
              <w:t>（</w:t>
            </w:r>
            <w:r>
              <w:rPr>
                <w:rFonts w:hint="eastAsia"/>
                <w:sz w:val="24"/>
              </w:rPr>
              <w:t>2019</w:t>
            </w:r>
            <w:r>
              <w:rPr>
                <w:rFonts w:hint="eastAsia"/>
                <w:sz w:val="24"/>
              </w:rPr>
              <w:t>年本）》</w:t>
            </w:r>
            <w:r>
              <w:rPr>
                <w:sz w:val="24"/>
              </w:rPr>
              <w:t>，</w:t>
            </w:r>
            <w:r>
              <w:rPr>
                <w:rFonts w:hint="eastAsia"/>
                <w:sz w:val="24"/>
              </w:rPr>
              <w:t>该项目配水管道工程属于产业政策中鼓励类”城市基础设施“城镇供排水管网工程”，属于鼓励类项目。本项目不属于《海南省产业准入禁止限制目录（</w:t>
            </w:r>
            <w:r>
              <w:rPr>
                <w:rFonts w:hint="eastAsia"/>
                <w:sz w:val="24"/>
              </w:rPr>
              <w:t>2019</w:t>
            </w:r>
            <w:r>
              <w:rPr>
                <w:rFonts w:hint="eastAsia"/>
                <w:sz w:val="24"/>
              </w:rPr>
              <w:t>年版）》（琼发改产业【</w:t>
            </w:r>
            <w:r>
              <w:rPr>
                <w:rFonts w:hint="eastAsia"/>
                <w:sz w:val="24"/>
              </w:rPr>
              <w:t>2019</w:t>
            </w:r>
            <w:r>
              <w:rPr>
                <w:rFonts w:hint="eastAsia"/>
                <w:sz w:val="24"/>
              </w:rPr>
              <w:t>】</w:t>
            </w:r>
            <w:r>
              <w:rPr>
                <w:rFonts w:hint="eastAsia"/>
                <w:sz w:val="24"/>
              </w:rPr>
              <w:t>1043</w:t>
            </w:r>
            <w:r>
              <w:rPr>
                <w:rFonts w:hint="eastAsia"/>
                <w:sz w:val="24"/>
              </w:rPr>
              <w:t>号）中的禁止类、限制类，</w:t>
            </w:r>
            <w:r>
              <w:rPr>
                <w:sz w:val="24"/>
              </w:rPr>
              <w:t>因此本项目与国家产业政策是相符的。</w:t>
            </w:r>
          </w:p>
          <w:p w:rsidR="00744BCA" w:rsidRDefault="00AA145A">
            <w:pPr>
              <w:adjustRightInd w:val="0"/>
              <w:snapToGrid w:val="0"/>
              <w:spacing w:line="360" w:lineRule="auto"/>
              <w:ind w:firstLineChars="200" w:firstLine="482"/>
              <w:rPr>
                <w:b/>
                <w:bCs/>
                <w:sz w:val="24"/>
              </w:rPr>
            </w:pPr>
            <w:r>
              <w:rPr>
                <w:rFonts w:hint="eastAsia"/>
                <w:b/>
                <w:bCs/>
                <w:sz w:val="24"/>
              </w:rPr>
              <w:t>9</w:t>
            </w:r>
            <w:r>
              <w:rPr>
                <w:b/>
                <w:bCs/>
                <w:sz w:val="24"/>
              </w:rPr>
              <w:t>、规划的符合性分析</w:t>
            </w:r>
          </w:p>
          <w:p w:rsidR="00744BCA" w:rsidRDefault="00AA145A">
            <w:pPr>
              <w:adjustRightInd w:val="0"/>
              <w:snapToGrid w:val="0"/>
              <w:spacing w:line="360" w:lineRule="auto"/>
              <w:ind w:firstLineChars="200" w:firstLine="480"/>
              <w:rPr>
                <w:sz w:val="24"/>
              </w:rPr>
            </w:pPr>
            <w:r>
              <w:rPr>
                <w:rFonts w:hint="eastAsia"/>
                <w:sz w:val="24"/>
              </w:rPr>
              <w:t>9</w:t>
            </w:r>
            <w:r>
              <w:rPr>
                <w:sz w:val="24"/>
              </w:rPr>
              <w:t>.1</w:t>
            </w:r>
            <w:r>
              <w:rPr>
                <w:sz w:val="24"/>
              </w:rPr>
              <w:t>与海口市总体规划（空间类</w:t>
            </w:r>
            <w:r>
              <w:rPr>
                <w:sz w:val="24"/>
              </w:rPr>
              <w:t>2015—2030</w:t>
            </w:r>
            <w:r>
              <w:rPr>
                <w:sz w:val="24"/>
              </w:rPr>
              <w:t>）符合性分析</w:t>
            </w:r>
          </w:p>
          <w:p w:rsidR="00744BCA" w:rsidRDefault="00AA145A">
            <w:pPr>
              <w:adjustRightInd w:val="0"/>
              <w:snapToGrid w:val="0"/>
              <w:spacing w:line="360" w:lineRule="auto"/>
              <w:ind w:firstLineChars="200" w:firstLine="480"/>
            </w:pPr>
            <w:r>
              <w:rPr>
                <w:bCs/>
                <w:sz w:val="24"/>
              </w:rPr>
              <w:t>根据本项目与</w:t>
            </w:r>
            <w:r>
              <w:rPr>
                <w:sz w:val="24"/>
              </w:rPr>
              <w:t>《海口市总体规划（空间类</w:t>
            </w:r>
            <w:r>
              <w:rPr>
                <w:sz w:val="24"/>
              </w:rPr>
              <w:t>2015—2030</w:t>
            </w:r>
            <w:r>
              <w:rPr>
                <w:sz w:val="24"/>
              </w:rPr>
              <w:t>）》的</w:t>
            </w:r>
            <w:r>
              <w:rPr>
                <w:bCs/>
                <w:sz w:val="24"/>
              </w:rPr>
              <w:t>叠图结果，项目所在地块的用地类型为</w:t>
            </w:r>
            <w:r>
              <w:rPr>
                <w:rFonts w:hint="eastAsia"/>
                <w:sz w:val="24"/>
              </w:rPr>
              <w:t>高新技术及信息产业园区，面积为</w:t>
            </w:r>
            <w:r>
              <w:rPr>
                <w:rFonts w:hint="eastAsia"/>
                <w:sz w:val="24"/>
              </w:rPr>
              <w:t>104547m</w:t>
            </w:r>
            <w:r>
              <w:rPr>
                <w:rFonts w:hint="eastAsia"/>
                <w:sz w:val="24"/>
                <w:vertAlign w:val="superscript"/>
              </w:rPr>
              <w:t>2</w:t>
            </w:r>
            <w:r>
              <w:rPr>
                <w:sz w:val="24"/>
              </w:rPr>
              <w:t>，</w:t>
            </w:r>
            <w:r>
              <w:rPr>
                <w:bCs/>
                <w:sz w:val="24"/>
              </w:rPr>
              <w:t>项目建设用地性质与</w:t>
            </w:r>
            <w:r>
              <w:rPr>
                <w:sz w:val="24"/>
              </w:rPr>
              <w:t>《海口市总体规划（空间类</w:t>
            </w:r>
            <w:r>
              <w:rPr>
                <w:sz w:val="24"/>
              </w:rPr>
              <w:t>2015—2030</w:t>
            </w:r>
            <w:r>
              <w:rPr>
                <w:sz w:val="24"/>
              </w:rPr>
              <w:t>）》中的类型是相符合的，详见附图</w:t>
            </w:r>
            <w:r>
              <w:rPr>
                <w:rFonts w:hint="eastAsia"/>
                <w:sz w:val="24"/>
              </w:rPr>
              <w:t>11</w:t>
            </w:r>
            <w:r>
              <w:rPr>
                <w:rFonts w:hint="eastAsia"/>
                <w:sz w:val="24"/>
              </w:rPr>
              <w:t>及附件</w:t>
            </w:r>
            <w:r>
              <w:rPr>
                <w:sz w:val="24"/>
              </w:rPr>
              <w:t>。</w:t>
            </w:r>
          </w:p>
          <w:p w:rsidR="00744BCA" w:rsidRDefault="00AA145A">
            <w:pPr>
              <w:adjustRightInd w:val="0"/>
              <w:snapToGrid w:val="0"/>
              <w:spacing w:line="440" w:lineRule="exact"/>
              <w:ind w:firstLineChars="200" w:firstLine="480"/>
              <w:rPr>
                <w:sz w:val="24"/>
              </w:rPr>
            </w:pPr>
            <w:r>
              <w:rPr>
                <w:rFonts w:hint="eastAsia"/>
                <w:sz w:val="24"/>
              </w:rPr>
              <w:t>9</w:t>
            </w:r>
            <w:r>
              <w:rPr>
                <w:sz w:val="24"/>
              </w:rPr>
              <w:t>.2</w:t>
            </w:r>
            <w:r>
              <w:rPr>
                <w:sz w:val="24"/>
              </w:rPr>
              <w:t>与海南省生态红线符合性分析</w:t>
            </w:r>
          </w:p>
          <w:p w:rsidR="00744BCA" w:rsidRDefault="00AA145A">
            <w:pPr>
              <w:adjustRightInd w:val="0"/>
              <w:snapToGrid w:val="0"/>
              <w:spacing w:line="440" w:lineRule="exact"/>
              <w:ind w:firstLineChars="200" w:firstLine="480"/>
              <w:rPr>
                <w:sz w:val="24"/>
              </w:rPr>
            </w:pPr>
            <w:r>
              <w:rPr>
                <w:sz w:val="24"/>
              </w:rPr>
              <w:t>本项目位于</w:t>
            </w:r>
            <w:r>
              <w:rPr>
                <w:rFonts w:hint="eastAsia"/>
                <w:kern w:val="0"/>
                <w:sz w:val="24"/>
              </w:rPr>
              <w:t>狮子岭东片区</w:t>
            </w:r>
            <w:r>
              <w:rPr>
                <w:sz w:val="24"/>
              </w:rPr>
              <w:t>，经查询海南省生态环境保护厅网站上海南省省级生态保护红线发布系统，本项目不涉及海南省生态保护红线的</w:t>
            </w:r>
            <w:r>
              <w:rPr>
                <w:sz w:val="24"/>
              </w:rPr>
              <w:fldChar w:fldCharType="begin"/>
            </w:r>
            <w:r>
              <w:rPr>
                <w:sz w:val="24"/>
              </w:rPr>
              <w:instrText xml:space="preserve"> = 1 \* ROMAN </w:instrText>
            </w:r>
            <w:r>
              <w:rPr>
                <w:sz w:val="24"/>
              </w:rPr>
              <w:fldChar w:fldCharType="separate"/>
            </w:r>
            <w:r>
              <w:rPr>
                <w:sz w:val="24"/>
              </w:rPr>
              <w:t>I</w:t>
            </w:r>
            <w:r>
              <w:rPr>
                <w:sz w:val="24"/>
              </w:rPr>
              <w:fldChar w:fldCharType="end"/>
            </w:r>
            <w:r>
              <w:rPr>
                <w:sz w:val="24"/>
              </w:rPr>
              <w:t>类红线区和</w:t>
            </w:r>
            <w:r>
              <w:rPr>
                <w:sz w:val="24"/>
              </w:rPr>
              <w:fldChar w:fldCharType="begin"/>
            </w:r>
            <w:r>
              <w:rPr>
                <w:sz w:val="24"/>
              </w:rPr>
              <w:instrText xml:space="preserve"> = 2 \* ROMAN </w:instrText>
            </w:r>
            <w:r>
              <w:rPr>
                <w:sz w:val="24"/>
              </w:rPr>
              <w:fldChar w:fldCharType="separate"/>
            </w:r>
            <w:r>
              <w:rPr>
                <w:sz w:val="24"/>
              </w:rPr>
              <w:t>II</w:t>
            </w:r>
            <w:r>
              <w:rPr>
                <w:sz w:val="24"/>
              </w:rPr>
              <w:fldChar w:fldCharType="end"/>
            </w:r>
            <w:r>
              <w:rPr>
                <w:sz w:val="24"/>
              </w:rPr>
              <w:t>类红线区，因此项目建设符合《海南省生态保护红线管理规定》。具体叠图结果详细见附图</w:t>
            </w:r>
            <w:r>
              <w:rPr>
                <w:rFonts w:hint="eastAsia"/>
                <w:sz w:val="24"/>
              </w:rPr>
              <w:t>5</w:t>
            </w:r>
            <w:r>
              <w:rPr>
                <w:sz w:val="24"/>
              </w:rPr>
              <w:t>。</w:t>
            </w:r>
          </w:p>
          <w:p w:rsidR="00744BCA" w:rsidRDefault="00AA145A">
            <w:pPr>
              <w:adjustRightInd w:val="0"/>
              <w:snapToGrid w:val="0"/>
              <w:spacing w:line="440" w:lineRule="exact"/>
              <w:ind w:firstLineChars="200" w:firstLine="482"/>
              <w:rPr>
                <w:b/>
                <w:bCs/>
                <w:sz w:val="24"/>
              </w:rPr>
            </w:pPr>
            <w:r>
              <w:rPr>
                <w:b/>
                <w:bCs/>
                <w:sz w:val="24"/>
              </w:rPr>
              <w:t>10</w:t>
            </w:r>
            <w:r>
              <w:rPr>
                <w:b/>
                <w:bCs/>
                <w:sz w:val="24"/>
              </w:rPr>
              <w:t>、环保投资估算</w:t>
            </w:r>
          </w:p>
          <w:p w:rsidR="00744BCA" w:rsidRDefault="00AA145A">
            <w:pPr>
              <w:adjustRightInd w:val="0"/>
              <w:snapToGrid w:val="0"/>
              <w:spacing w:line="440" w:lineRule="exact"/>
              <w:ind w:firstLineChars="200" w:firstLine="480"/>
              <w:rPr>
                <w:sz w:val="24"/>
              </w:rPr>
            </w:pPr>
            <w:r>
              <w:rPr>
                <w:sz w:val="24"/>
              </w:rPr>
              <w:t>本工程总投资</w:t>
            </w:r>
            <w:r>
              <w:rPr>
                <w:rFonts w:hint="eastAsia"/>
                <w:sz w:val="24"/>
              </w:rPr>
              <w:t>28110.75</w:t>
            </w:r>
            <w:r>
              <w:rPr>
                <w:sz w:val="24"/>
              </w:rPr>
              <w:t>万元，其中环保投资</w:t>
            </w:r>
            <w:r>
              <w:rPr>
                <w:rFonts w:hint="eastAsia"/>
                <w:sz w:val="24"/>
              </w:rPr>
              <w:t>110.6</w:t>
            </w:r>
            <w:r>
              <w:rPr>
                <w:sz w:val="24"/>
              </w:rPr>
              <w:t>万元，占总投资的</w:t>
            </w:r>
            <w:r>
              <w:rPr>
                <w:rFonts w:hint="eastAsia"/>
                <w:sz w:val="24"/>
              </w:rPr>
              <w:t>0.4</w:t>
            </w:r>
            <w:r>
              <w:rPr>
                <w:sz w:val="24"/>
              </w:rPr>
              <w:t>%</w:t>
            </w:r>
            <w:r>
              <w:rPr>
                <w:sz w:val="24"/>
              </w:rPr>
              <w:t>。环保投资详见表</w:t>
            </w:r>
            <w:r>
              <w:rPr>
                <w:rFonts w:hint="eastAsia"/>
                <w:sz w:val="24"/>
              </w:rPr>
              <w:t>7-17</w:t>
            </w:r>
            <w:r>
              <w:rPr>
                <w:sz w:val="24"/>
              </w:rPr>
              <w:t>。</w:t>
            </w:r>
          </w:p>
          <w:p w:rsidR="00744BCA" w:rsidRDefault="00AA145A">
            <w:pPr>
              <w:pStyle w:val="afff4"/>
              <w:adjustRightInd w:val="0"/>
              <w:snapToGrid w:val="0"/>
              <w:spacing w:line="300" w:lineRule="exact"/>
              <w:ind w:firstLineChars="0" w:firstLine="0"/>
              <w:jc w:val="center"/>
              <w:rPr>
                <w:rFonts w:ascii="Times New Roman" w:hAnsi="Times New Roman"/>
                <w:b/>
                <w:bCs/>
                <w:szCs w:val="24"/>
              </w:rPr>
            </w:pPr>
            <w:r>
              <w:rPr>
                <w:rFonts w:ascii="Times New Roman" w:hAnsi="Times New Roman"/>
                <w:b/>
                <w:bCs/>
                <w:szCs w:val="24"/>
              </w:rPr>
              <w:t>表</w:t>
            </w:r>
            <w:r>
              <w:rPr>
                <w:rFonts w:ascii="Times New Roman" w:hAnsi="Times New Roman" w:hint="eastAsia"/>
                <w:b/>
                <w:bCs/>
                <w:szCs w:val="24"/>
              </w:rPr>
              <w:t>7-17</w:t>
            </w:r>
            <w:r>
              <w:rPr>
                <w:rFonts w:ascii="Times New Roman" w:hAnsi="Times New Roman"/>
                <w:b/>
                <w:bCs/>
                <w:szCs w:val="24"/>
              </w:rPr>
              <w:t>环保投资一览表</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98"/>
              <w:gridCol w:w="2234"/>
              <w:gridCol w:w="2012"/>
              <w:gridCol w:w="1125"/>
            </w:tblGrid>
            <w:tr w:rsidR="00744BCA">
              <w:trPr>
                <w:trHeight w:val="241"/>
                <w:jc w:val="center"/>
              </w:trPr>
              <w:tc>
                <w:tcPr>
                  <w:tcW w:w="2235" w:type="dxa"/>
                  <w:vAlign w:val="center"/>
                </w:tcPr>
                <w:p w:rsidR="00744BCA" w:rsidRDefault="00AA145A">
                  <w:pPr>
                    <w:spacing w:line="240" w:lineRule="atLeast"/>
                    <w:jc w:val="center"/>
                    <w:rPr>
                      <w:b/>
                    </w:rPr>
                  </w:pPr>
                  <w:bookmarkStart w:id="8" w:name="OLE_LINK1"/>
                  <w:bookmarkStart w:id="9" w:name="OLE_LINK3"/>
                  <w:r>
                    <w:rPr>
                      <w:b/>
                    </w:rPr>
                    <w:t>项</w:t>
                  </w:r>
                  <w:r>
                    <w:rPr>
                      <w:b/>
                    </w:rPr>
                    <w:t xml:space="preserve"> </w:t>
                  </w:r>
                  <w:r>
                    <w:rPr>
                      <w:b/>
                    </w:rPr>
                    <w:t>目</w:t>
                  </w:r>
                </w:p>
              </w:tc>
              <w:tc>
                <w:tcPr>
                  <w:tcW w:w="3132" w:type="dxa"/>
                  <w:gridSpan w:val="2"/>
                  <w:vAlign w:val="center"/>
                </w:tcPr>
                <w:p w:rsidR="00744BCA" w:rsidRDefault="00AA145A">
                  <w:pPr>
                    <w:spacing w:line="240" w:lineRule="atLeast"/>
                    <w:jc w:val="center"/>
                    <w:rPr>
                      <w:b/>
                    </w:rPr>
                  </w:pPr>
                  <w:r>
                    <w:rPr>
                      <w:b/>
                    </w:rPr>
                    <w:t>环</w:t>
                  </w:r>
                  <w:r>
                    <w:rPr>
                      <w:b/>
                    </w:rPr>
                    <w:t xml:space="preserve"> </w:t>
                  </w:r>
                  <w:r>
                    <w:rPr>
                      <w:b/>
                    </w:rPr>
                    <w:t>保</w:t>
                  </w:r>
                  <w:r>
                    <w:rPr>
                      <w:b/>
                    </w:rPr>
                    <w:t xml:space="preserve"> </w:t>
                  </w:r>
                  <w:r>
                    <w:rPr>
                      <w:b/>
                    </w:rPr>
                    <w:t>措</w:t>
                  </w:r>
                  <w:r>
                    <w:rPr>
                      <w:b/>
                    </w:rPr>
                    <w:t xml:space="preserve"> </w:t>
                  </w:r>
                  <w:r>
                    <w:rPr>
                      <w:b/>
                    </w:rPr>
                    <w:t>施</w:t>
                  </w:r>
                </w:p>
              </w:tc>
              <w:tc>
                <w:tcPr>
                  <w:tcW w:w="2012" w:type="dxa"/>
                  <w:vAlign w:val="center"/>
                </w:tcPr>
                <w:p w:rsidR="00744BCA" w:rsidRDefault="00AA145A">
                  <w:pPr>
                    <w:spacing w:line="240" w:lineRule="atLeast"/>
                    <w:jc w:val="center"/>
                    <w:rPr>
                      <w:b/>
                    </w:rPr>
                  </w:pPr>
                  <w:r>
                    <w:rPr>
                      <w:b/>
                    </w:rPr>
                    <w:t>数量、规模</w:t>
                  </w:r>
                </w:p>
              </w:tc>
              <w:tc>
                <w:tcPr>
                  <w:tcW w:w="1125" w:type="dxa"/>
                  <w:vAlign w:val="center"/>
                </w:tcPr>
                <w:p w:rsidR="00744BCA" w:rsidRDefault="00AA145A">
                  <w:pPr>
                    <w:spacing w:line="240" w:lineRule="atLeast"/>
                    <w:jc w:val="center"/>
                    <w:rPr>
                      <w:b/>
                    </w:rPr>
                  </w:pPr>
                  <w:r>
                    <w:rPr>
                      <w:rFonts w:hint="eastAsia"/>
                      <w:b/>
                    </w:rPr>
                    <w:t>总</w:t>
                  </w:r>
                  <w:r>
                    <w:rPr>
                      <w:b/>
                    </w:rPr>
                    <w:t>金额</w:t>
                  </w:r>
                </w:p>
                <w:p w:rsidR="00744BCA" w:rsidRDefault="00AA145A">
                  <w:pPr>
                    <w:spacing w:line="240" w:lineRule="atLeast"/>
                    <w:jc w:val="center"/>
                    <w:rPr>
                      <w:b/>
                    </w:rPr>
                  </w:pPr>
                  <w:r>
                    <w:rPr>
                      <w:b/>
                    </w:rPr>
                    <w:t>（万元）</w:t>
                  </w:r>
                </w:p>
              </w:tc>
            </w:tr>
            <w:tr w:rsidR="00744BCA">
              <w:trPr>
                <w:cantSplit/>
                <w:trHeight w:val="414"/>
                <w:jc w:val="center"/>
              </w:trPr>
              <w:tc>
                <w:tcPr>
                  <w:tcW w:w="2235" w:type="dxa"/>
                  <w:vAlign w:val="center"/>
                </w:tcPr>
                <w:p w:rsidR="00744BCA" w:rsidRDefault="00AA145A">
                  <w:pPr>
                    <w:spacing w:line="240" w:lineRule="atLeast"/>
                    <w:jc w:val="center"/>
                  </w:pPr>
                  <w:r>
                    <w:t>噪声防治</w:t>
                  </w:r>
                </w:p>
              </w:tc>
              <w:tc>
                <w:tcPr>
                  <w:tcW w:w="898" w:type="dxa"/>
                  <w:vAlign w:val="center"/>
                </w:tcPr>
                <w:p w:rsidR="00744BCA" w:rsidRDefault="00AA145A">
                  <w:pPr>
                    <w:spacing w:line="240" w:lineRule="atLeast"/>
                    <w:jc w:val="center"/>
                  </w:pPr>
                  <w:r>
                    <w:t>营运期</w:t>
                  </w:r>
                </w:p>
              </w:tc>
              <w:tc>
                <w:tcPr>
                  <w:tcW w:w="2234" w:type="dxa"/>
                  <w:vAlign w:val="center"/>
                </w:tcPr>
                <w:p w:rsidR="00744BCA" w:rsidRDefault="00AA145A">
                  <w:pPr>
                    <w:spacing w:line="240" w:lineRule="atLeast"/>
                    <w:jc w:val="center"/>
                    <w:textAlignment w:val="baseline"/>
                  </w:pPr>
                  <w:r>
                    <w:t>限速</w:t>
                  </w:r>
                  <w:r>
                    <w:t>/</w:t>
                  </w:r>
                  <w:r>
                    <w:t>禁鸣标志牌</w:t>
                  </w:r>
                </w:p>
              </w:tc>
              <w:tc>
                <w:tcPr>
                  <w:tcW w:w="2012" w:type="dxa"/>
                  <w:vAlign w:val="center"/>
                </w:tcPr>
                <w:p w:rsidR="00744BCA" w:rsidRDefault="00AA145A">
                  <w:pPr>
                    <w:spacing w:line="240" w:lineRule="atLeast"/>
                    <w:jc w:val="center"/>
                    <w:textAlignment w:val="baseline"/>
                  </w:pPr>
                  <w:r>
                    <w:t>若干</w:t>
                  </w:r>
                </w:p>
              </w:tc>
              <w:tc>
                <w:tcPr>
                  <w:tcW w:w="1125" w:type="dxa"/>
                  <w:vAlign w:val="center"/>
                </w:tcPr>
                <w:p w:rsidR="00744BCA" w:rsidRDefault="00AA145A">
                  <w:pPr>
                    <w:spacing w:line="240" w:lineRule="atLeast"/>
                    <w:jc w:val="center"/>
                  </w:pPr>
                  <w:r>
                    <w:rPr>
                      <w:rFonts w:hint="eastAsia"/>
                    </w:rPr>
                    <w:t>5</w:t>
                  </w:r>
                </w:p>
              </w:tc>
            </w:tr>
            <w:tr w:rsidR="00744BCA">
              <w:trPr>
                <w:cantSplit/>
                <w:trHeight w:val="385"/>
                <w:jc w:val="center"/>
              </w:trPr>
              <w:tc>
                <w:tcPr>
                  <w:tcW w:w="2235" w:type="dxa"/>
                  <w:vAlign w:val="center"/>
                </w:tcPr>
                <w:p w:rsidR="00744BCA" w:rsidRDefault="00AA145A">
                  <w:pPr>
                    <w:spacing w:line="240" w:lineRule="atLeast"/>
                    <w:jc w:val="center"/>
                  </w:pPr>
                  <w:r>
                    <w:t>废水</w:t>
                  </w:r>
                </w:p>
              </w:tc>
              <w:tc>
                <w:tcPr>
                  <w:tcW w:w="898" w:type="dxa"/>
                  <w:vAlign w:val="center"/>
                </w:tcPr>
                <w:p w:rsidR="00744BCA" w:rsidRDefault="00AA145A">
                  <w:pPr>
                    <w:spacing w:line="240" w:lineRule="atLeast"/>
                    <w:jc w:val="center"/>
                  </w:pPr>
                  <w:r>
                    <w:t>施工期</w:t>
                  </w:r>
                </w:p>
              </w:tc>
              <w:tc>
                <w:tcPr>
                  <w:tcW w:w="2234" w:type="dxa"/>
                  <w:vAlign w:val="center"/>
                </w:tcPr>
                <w:p w:rsidR="00744BCA" w:rsidRDefault="00AA145A">
                  <w:pPr>
                    <w:spacing w:line="240" w:lineRule="atLeast"/>
                    <w:jc w:val="center"/>
                  </w:pPr>
                  <w:r>
                    <w:rPr>
                      <w:rFonts w:hint="eastAsia"/>
                    </w:rPr>
                    <w:t>化粪池、</w:t>
                  </w:r>
                  <w:r>
                    <w:t>砂质沉淀池</w:t>
                  </w:r>
                  <w:r>
                    <w:rPr>
                      <w:rFonts w:hint="eastAsia"/>
                    </w:rPr>
                    <w:t>等</w:t>
                  </w:r>
                </w:p>
              </w:tc>
              <w:tc>
                <w:tcPr>
                  <w:tcW w:w="2012" w:type="dxa"/>
                  <w:vAlign w:val="center"/>
                </w:tcPr>
                <w:p w:rsidR="00744BCA" w:rsidRDefault="00AA145A">
                  <w:pPr>
                    <w:spacing w:line="240" w:lineRule="atLeast"/>
                    <w:jc w:val="center"/>
                  </w:pPr>
                  <w:r>
                    <w:rPr>
                      <w:rFonts w:hint="eastAsia"/>
                    </w:rPr>
                    <w:t>4</w:t>
                  </w:r>
                  <w:r>
                    <w:t>座</w:t>
                  </w:r>
                </w:p>
              </w:tc>
              <w:tc>
                <w:tcPr>
                  <w:tcW w:w="1125" w:type="dxa"/>
                  <w:vAlign w:val="center"/>
                </w:tcPr>
                <w:p w:rsidR="00744BCA" w:rsidRDefault="00AA145A">
                  <w:pPr>
                    <w:spacing w:line="240" w:lineRule="atLeast"/>
                    <w:jc w:val="center"/>
                    <w:textAlignment w:val="baseline"/>
                  </w:pPr>
                  <w:r>
                    <w:rPr>
                      <w:rFonts w:hint="eastAsia"/>
                    </w:rPr>
                    <w:t>6</w:t>
                  </w:r>
                </w:p>
              </w:tc>
            </w:tr>
            <w:tr w:rsidR="00744BCA">
              <w:trPr>
                <w:cantSplit/>
                <w:trHeight w:val="397"/>
                <w:jc w:val="center"/>
              </w:trPr>
              <w:tc>
                <w:tcPr>
                  <w:tcW w:w="2235" w:type="dxa"/>
                  <w:vMerge w:val="restart"/>
                  <w:vAlign w:val="center"/>
                </w:tcPr>
                <w:p w:rsidR="00744BCA" w:rsidRDefault="00AA145A">
                  <w:pPr>
                    <w:spacing w:line="240" w:lineRule="atLeast"/>
                    <w:jc w:val="center"/>
                  </w:pPr>
                  <w:r>
                    <w:lastRenderedPageBreak/>
                    <w:t>固体废物防治</w:t>
                  </w:r>
                </w:p>
              </w:tc>
              <w:tc>
                <w:tcPr>
                  <w:tcW w:w="898" w:type="dxa"/>
                  <w:vMerge w:val="restart"/>
                  <w:vAlign w:val="center"/>
                </w:tcPr>
                <w:p w:rsidR="00744BCA" w:rsidRDefault="00AA145A">
                  <w:pPr>
                    <w:spacing w:line="240" w:lineRule="atLeast"/>
                    <w:jc w:val="center"/>
                  </w:pPr>
                  <w:r>
                    <w:t>施工期</w:t>
                  </w:r>
                </w:p>
              </w:tc>
              <w:tc>
                <w:tcPr>
                  <w:tcW w:w="2234" w:type="dxa"/>
                  <w:vAlign w:val="center"/>
                </w:tcPr>
                <w:p w:rsidR="00744BCA" w:rsidRDefault="00AA145A">
                  <w:pPr>
                    <w:spacing w:line="240" w:lineRule="atLeast"/>
                    <w:jc w:val="center"/>
                  </w:pPr>
                  <w:r>
                    <w:t>临时堆土覆盖</w:t>
                  </w:r>
                </w:p>
              </w:tc>
              <w:tc>
                <w:tcPr>
                  <w:tcW w:w="2012" w:type="dxa"/>
                  <w:vAlign w:val="center"/>
                </w:tcPr>
                <w:p w:rsidR="00744BCA" w:rsidRDefault="00AA145A">
                  <w:pPr>
                    <w:spacing w:line="240" w:lineRule="atLeast"/>
                    <w:jc w:val="center"/>
                  </w:pPr>
                  <w:r>
                    <w:t>彩条布、防尘网</w:t>
                  </w:r>
                </w:p>
              </w:tc>
              <w:tc>
                <w:tcPr>
                  <w:tcW w:w="1125" w:type="dxa"/>
                  <w:vAlign w:val="center"/>
                </w:tcPr>
                <w:p w:rsidR="00744BCA" w:rsidRDefault="00AA145A">
                  <w:pPr>
                    <w:spacing w:line="240" w:lineRule="atLeast"/>
                    <w:jc w:val="center"/>
                  </w:pPr>
                  <w:r>
                    <w:rPr>
                      <w:rFonts w:hint="eastAsia"/>
                    </w:rPr>
                    <w:t>3.5</w:t>
                  </w:r>
                </w:p>
              </w:tc>
            </w:tr>
            <w:tr w:rsidR="00744BCA">
              <w:trPr>
                <w:cantSplit/>
                <w:trHeight w:val="436"/>
                <w:jc w:val="center"/>
              </w:trPr>
              <w:tc>
                <w:tcPr>
                  <w:tcW w:w="2235" w:type="dxa"/>
                  <w:vMerge/>
                  <w:vAlign w:val="center"/>
                </w:tcPr>
                <w:p w:rsidR="00744BCA" w:rsidRDefault="00744BCA">
                  <w:pPr>
                    <w:spacing w:line="240" w:lineRule="atLeast"/>
                    <w:jc w:val="center"/>
                  </w:pPr>
                </w:p>
              </w:tc>
              <w:tc>
                <w:tcPr>
                  <w:tcW w:w="898" w:type="dxa"/>
                  <w:vMerge/>
                  <w:vAlign w:val="center"/>
                </w:tcPr>
                <w:p w:rsidR="00744BCA" w:rsidRDefault="00744BCA">
                  <w:pPr>
                    <w:spacing w:line="240" w:lineRule="atLeast"/>
                    <w:jc w:val="center"/>
                  </w:pPr>
                </w:p>
              </w:tc>
              <w:tc>
                <w:tcPr>
                  <w:tcW w:w="2234" w:type="dxa"/>
                  <w:vAlign w:val="center"/>
                </w:tcPr>
                <w:p w:rsidR="00744BCA" w:rsidRDefault="00AA145A">
                  <w:pPr>
                    <w:spacing w:line="240" w:lineRule="atLeast"/>
                    <w:jc w:val="center"/>
                  </w:pPr>
                  <w:r>
                    <w:t>临时堆土场临时拦挡</w:t>
                  </w:r>
                </w:p>
              </w:tc>
              <w:tc>
                <w:tcPr>
                  <w:tcW w:w="2012" w:type="dxa"/>
                  <w:vAlign w:val="center"/>
                </w:tcPr>
                <w:p w:rsidR="00744BCA" w:rsidRDefault="00AA145A">
                  <w:pPr>
                    <w:spacing w:line="240" w:lineRule="atLeast"/>
                    <w:jc w:val="center"/>
                  </w:pPr>
                  <w:r>
                    <w:t>土袋挡墙</w:t>
                  </w:r>
                </w:p>
              </w:tc>
              <w:tc>
                <w:tcPr>
                  <w:tcW w:w="1125" w:type="dxa"/>
                  <w:vAlign w:val="center"/>
                </w:tcPr>
                <w:p w:rsidR="00744BCA" w:rsidRDefault="00AA145A">
                  <w:pPr>
                    <w:spacing w:line="240" w:lineRule="atLeast"/>
                    <w:jc w:val="center"/>
                  </w:pPr>
                  <w:r>
                    <w:rPr>
                      <w:rFonts w:hint="eastAsia"/>
                    </w:rPr>
                    <w:t>7.5</w:t>
                  </w:r>
                </w:p>
              </w:tc>
            </w:tr>
            <w:tr w:rsidR="00744BCA">
              <w:trPr>
                <w:cantSplit/>
                <w:trHeight w:val="389"/>
                <w:jc w:val="center"/>
              </w:trPr>
              <w:tc>
                <w:tcPr>
                  <w:tcW w:w="2235" w:type="dxa"/>
                  <w:vMerge w:val="restart"/>
                  <w:vAlign w:val="center"/>
                </w:tcPr>
                <w:p w:rsidR="00744BCA" w:rsidRDefault="00AA145A">
                  <w:pPr>
                    <w:spacing w:line="240" w:lineRule="atLeast"/>
                    <w:jc w:val="center"/>
                  </w:pPr>
                  <w:r>
                    <w:t>水土流失及生态保护</w:t>
                  </w:r>
                </w:p>
              </w:tc>
              <w:tc>
                <w:tcPr>
                  <w:tcW w:w="898" w:type="dxa"/>
                  <w:vAlign w:val="center"/>
                </w:tcPr>
                <w:p w:rsidR="00744BCA" w:rsidRDefault="00AA145A">
                  <w:pPr>
                    <w:spacing w:line="240" w:lineRule="atLeast"/>
                    <w:jc w:val="center"/>
                  </w:pPr>
                  <w:r>
                    <w:t>施工期</w:t>
                  </w:r>
                </w:p>
              </w:tc>
              <w:tc>
                <w:tcPr>
                  <w:tcW w:w="2234" w:type="dxa"/>
                  <w:vAlign w:val="center"/>
                </w:tcPr>
                <w:p w:rsidR="00744BCA" w:rsidRDefault="00AA145A">
                  <w:pPr>
                    <w:spacing w:line="240" w:lineRule="atLeast"/>
                    <w:jc w:val="center"/>
                  </w:pPr>
                  <w:r>
                    <w:t>设置临时导水沟</w:t>
                  </w:r>
                </w:p>
              </w:tc>
              <w:tc>
                <w:tcPr>
                  <w:tcW w:w="2012" w:type="dxa"/>
                  <w:vAlign w:val="center"/>
                </w:tcPr>
                <w:p w:rsidR="00744BCA" w:rsidRDefault="00AA145A">
                  <w:pPr>
                    <w:spacing w:line="240" w:lineRule="atLeast"/>
                    <w:jc w:val="center"/>
                  </w:pPr>
                  <w:r>
                    <w:t>导水沟</w:t>
                  </w:r>
                </w:p>
              </w:tc>
              <w:tc>
                <w:tcPr>
                  <w:tcW w:w="1125" w:type="dxa"/>
                  <w:vAlign w:val="center"/>
                </w:tcPr>
                <w:p w:rsidR="00744BCA" w:rsidRDefault="00AA145A">
                  <w:pPr>
                    <w:spacing w:line="240" w:lineRule="atLeast"/>
                    <w:jc w:val="center"/>
                  </w:pPr>
                  <w:r>
                    <w:rPr>
                      <w:rFonts w:hint="eastAsia"/>
                    </w:rPr>
                    <w:t>3.5</w:t>
                  </w:r>
                </w:p>
              </w:tc>
            </w:tr>
            <w:tr w:rsidR="00744BCA">
              <w:trPr>
                <w:cantSplit/>
                <w:trHeight w:val="93"/>
                <w:jc w:val="center"/>
              </w:trPr>
              <w:tc>
                <w:tcPr>
                  <w:tcW w:w="2235" w:type="dxa"/>
                  <w:vMerge/>
                  <w:vAlign w:val="center"/>
                </w:tcPr>
                <w:p w:rsidR="00744BCA" w:rsidRDefault="00744BCA">
                  <w:pPr>
                    <w:spacing w:line="240" w:lineRule="atLeast"/>
                    <w:jc w:val="center"/>
                  </w:pPr>
                </w:p>
              </w:tc>
              <w:tc>
                <w:tcPr>
                  <w:tcW w:w="898" w:type="dxa"/>
                  <w:vMerge w:val="restart"/>
                  <w:vAlign w:val="center"/>
                </w:tcPr>
                <w:p w:rsidR="00744BCA" w:rsidRDefault="00AA145A">
                  <w:pPr>
                    <w:spacing w:line="240" w:lineRule="atLeast"/>
                    <w:jc w:val="center"/>
                  </w:pPr>
                  <w:r>
                    <w:t>营运期</w:t>
                  </w:r>
                </w:p>
              </w:tc>
              <w:tc>
                <w:tcPr>
                  <w:tcW w:w="2234" w:type="dxa"/>
                  <w:vAlign w:val="center"/>
                </w:tcPr>
                <w:p w:rsidR="00744BCA" w:rsidRDefault="00AA145A">
                  <w:pPr>
                    <w:spacing w:line="240" w:lineRule="atLeast"/>
                    <w:jc w:val="center"/>
                    <w:textAlignment w:val="baseline"/>
                  </w:pPr>
                  <w:r>
                    <w:t>行道树</w:t>
                  </w:r>
                </w:p>
              </w:tc>
              <w:tc>
                <w:tcPr>
                  <w:tcW w:w="2012" w:type="dxa"/>
                  <w:vAlign w:val="center"/>
                </w:tcPr>
                <w:p w:rsidR="00744BCA" w:rsidRDefault="00AA145A">
                  <w:pPr>
                    <w:spacing w:line="240" w:lineRule="atLeast"/>
                    <w:jc w:val="center"/>
                    <w:textAlignment w:val="baseline"/>
                  </w:pPr>
                  <w:r>
                    <w:t>道路两侧</w:t>
                  </w:r>
                </w:p>
              </w:tc>
              <w:tc>
                <w:tcPr>
                  <w:tcW w:w="1125" w:type="dxa"/>
                  <w:vAlign w:val="center"/>
                </w:tcPr>
                <w:p w:rsidR="00744BCA" w:rsidRDefault="00AA145A">
                  <w:pPr>
                    <w:spacing w:line="240" w:lineRule="atLeast"/>
                    <w:jc w:val="center"/>
                  </w:pPr>
                  <w:r>
                    <w:rPr>
                      <w:rFonts w:hint="eastAsia"/>
                    </w:rPr>
                    <w:t>35.6</w:t>
                  </w:r>
                </w:p>
              </w:tc>
            </w:tr>
            <w:tr w:rsidR="00744BCA">
              <w:trPr>
                <w:cantSplit/>
                <w:trHeight w:val="264"/>
                <w:jc w:val="center"/>
              </w:trPr>
              <w:tc>
                <w:tcPr>
                  <w:tcW w:w="2235" w:type="dxa"/>
                  <w:vMerge/>
                  <w:vAlign w:val="center"/>
                </w:tcPr>
                <w:p w:rsidR="00744BCA" w:rsidRDefault="00744BCA">
                  <w:pPr>
                    <w:spacing w:line="240" w:lineRule="atLeast"/>
                    <w:jc w:val="center"/>
                  </w:pPr>
                </w:p>
              </w:tc>
              <w:tc>
                <w:tcPr>
                  <w:tcW w:w="898" w:type="dxa"/>
                  <w:vMerge/>
                  <w:vAlign w:val="center"/>
                </w:tcPr>
                <w:p w:rsidR="00744BCA" w:rsidRDefault="00744BCA">
                  <w:pPr>
                    <w:spacing w:line="240" w:lineRule="atLeast"/>
                    <w:jc w:val="center"/>
                  </w:pPr>
                </w:p>
              </w:tc>
              <w:tc>
                <w:tcPr>
                  <w:tcW w:w="2234" w:type="dxa"/>
                  <w:vAlign w:val="center"/>
                </w:tcPr>
                <w:p w:rsidR="00744BCA" w:rsidRDefault="00AA145A">
                  <w:pPr>
                    <w:spacing w:line="240" w:lineRule="atLeast"/>
                    <w:jc w:val="center"/>
                    <w:textAlignment w:val="baseline"/>
                  </w:pPr>
                  <w:r>
                    <w:t>机非隔离带绿化</w:t>
                  </w:r>
                  <w:r>
                    <w:rPr>
                      <w:rFonts w:hint="eastAsia"/>
                    </w:rPr>
                    <w:t>、植草护坡</w:t>
                  </w:r>
                </w:p>
              </w:tc>
              <w:tc>
                <w:tcPr>
                  <w:tcW w:w="2012" w:type="dxa"/>
                  <w:vAlign w:val="center"/>
                </w:tcPr>
                <w:p w:rsidR="00744BCA" w:rsidRDefault="00AA145A">
                  <w:pPr>
                    <w:spacing w:line="240" w:lineRule="atLeast"/>
                    <w:jc w:val="center"/>
                    <w:textAlignment w:val="baseline"/>
                  </w:pPr>
                  <w:r>
                    <w:t>道路两侧</w:t>
                  </w:r>
                </w:p>
              </w:tc>
              <w:tc>
                <w:tcPr>
                  <w:tcW w:w="1125" w:type="dxa"/>
                  <w:vAlign w:val="center"/>
                </w:tcPr>
                <w:p w:rsidR="00744BCA" w:rsidRDefault="00AA145A">
                  <w:pPr>
                    <w:spacing w:line="240" w:lineRule="atLeast"/>
                    <w:jc w:val="center"/>
                  </w:pPr>
                  <w:r>
                    <w:rPr>
                      <w:rFonts w:hint="eastAsia"/>
                    </w:rPr>
                    <w:t>41.5</w:t>
                  </w:r>
                </w:p>
              </w:tc>
            </w:tr>
            <w:tr w:rsidR="00744BCA">
              <w:trPr>
                <w:cantSplit/>
                <w:trHeight w:val="351"/>
                <w:jc w:val="center"/>
              </w:trPr>
              <w:tc>
                <w:tcPr>
                  <w:tcW w:w="2235" w:type="dxa"/>
                  <w:vAlign w:val="center"/>
                </w:tcPr>
                <w:p w:rsidR="00744BCA" w:rsidRDefault="00AA145A">
                  <w:pPr>
                    <w:spacing w:line="240" w:lineRule="atLeast"/>
                    <w:jc w:val="center"/>
                  </w:pPr>
                  <w:r>
                    <w:t>环境空气污染防治</w:t>
                  </w:r>
                </w:p>
              </w:tc>
              <w:tc>
                <w:tcPr>
                  <w:tcW w:w="898" w:type="dxa"/>
                  <w:vAlign w:val="center"/>
                </w:tcPr>
                <w:p w:rsidR="00744BCA" w:rsidRDefault="00AA145A">
                  <w:pPr>
                    <w:spacing w:line="240" w:lineRule="atLeast"/>
                    <w:jc w:val="center"/>
                  </w:pPr>
                  <w:r>
                    <w:t>施工期</w:t>
                  </w:r>
                </w:p>
              </w:tc>
              <w:tc>
                <w:tcPr>
                  <w:tcW w:w="2234" w:type="dxa"/>
                  <w:vAlign w:val="center"/>
                </w:tcPr>
                <w:p w:rsidR="00744BCA" w:rsidRDefault="00AA145A">
                  <w:pPr>
                    <w:spacing w:line="240" w:lineRule="atLeast"/>
                    <w:jc w:val="center"/>
                  </w:pPr>
                  <w:r>
                    <w:t>车辆清洗池、喷洒设备</w:t>
                  </w:r>
                </w:p>
              </w:tc>
              <w:tc>
                <w:tcPr>
                  <w:tcW w:w="2012" w:type="dxa"/>
                  <w:vAlign w:val="center"/>
                </w:tcPr>
                <w:p w:rsidR="00744BCA" w:rsidRDefault="00AA145A">
                  <w:pPr>
                    <w:spacing w:line="240" w:lineRule="atLeast"/>
                    <w:jc w:val="center"/>
                  </w:pPr>
                  <w:r>
                    <w:t>清洗池、喷洒装备</w:t>
                  </w:r>
                </w:p>
              </w:tc>
              <w:tc>
                <w:tcPr>
                  <w:tcW w:w="1125" w:type="dxa"/>
                  <w:vAlign w:val="center"/>
                </w:tcPr>
                <w:p w:rsidR="00744BCA" w:rsidRDefault="00AA145A">
                  <w:pPr>
                    <w:spacing w:line="240" w:lineRule="atLeast"/>
                    <w:jc w:val="center"/>
                  </w:pPr>
                  <w:r>
                    <w:rPr>
                      <w:rFonts w:hint="eastAsia"/>
                    </w:rPr>
                    <w:t>8</w:t>
                  </w:r>
                </w:p>
              </w:tc>
            </w:tr>
            <w:tr w:rsidR="00744BCA">
              <w:trPr>
                <w:trHeight w:val="291"/>
                <w:jc w:val="center"/>
              </w:trPr>
              <w:tc>
                <w:tcPr>
                  <w:tcW w:w="2235" w:type="dxa"/>
                  <w:vAlign w:val="center"/>
                </w:tcPr>
                <w:p w:rsidR="00744BCA" w:rsidRDefault="00AA145A">
                  <w:pPr>
                    <w:spacing w:line="240" w:lineRule="atLeast"/>
                    <w:jc w:val="center"/>
                  </w:pPr>
                  <w:r>
                    <w:t>小计</w:t>
                  </w:r>
                </w:p>
              </w:tc>
              <w:tc>
                <w:tcPr>
                  <w:tcW w:w="3132" w:type="dxa"/>
                  <w:gridSpan w:val="2"/>
                  <w:vAlign w:val="center"/>
                </w:tcPr>
                <w:p w:rsidR="00744BCA" w:rsidRDefault="00744BCA">
                  <w:pPr>
                    <w:spacing w:line="240" w:lineRule="atLeast"/>
                    <w:jc w:val="center"/>
                  </w:pPr>
                </w:p>
              </w:tc>
              <w:tc>
                <w:tcPr>
                  <w:tcW w:w="2012" w:type="dxa"/>
                  <w:vAlign w:val="center"/>
                </w:tcPr>
                <w:p w:rsidR="00744BCA" w:rsidRDefault="00744BCA">
                  <w:pPr>
                    <w:spacing w:line="240" w:lineRule="atLeast"/>
                    <w:jc w:val="center"/>
                  </w:pPr>
                </w:p>
              </w:tc>
              <w:tc>
                <w:tcPr>
                  <w:tcW w:w="1125" w:type="dxa"/>
                  <w:vAlign w:val="center"/>
                </w:tcPr>
                <w:p w:rsidR="00744BCA" w:rsidRDefault="00AA145A">
                  <w:pPr>
                    <w:spacing w:line="240" w:lineRule="atLeast"/>
                    <w:jc w:val="center"/>
                  </w:pPr>
                  <w:r>
                    <w:rPr>
                      <w:rFonts w:hint="eastAsia"/>
                    </w:rPr>
                    <w:t>110.6</w:t>
                  </w:r>
                </w:p>
              </w:tc>
            </w:tr>
            <w:bookmarkEnd w:id="8"/>
            <w:bookmarkEnd w:id="9"/>
          </w:tbl>
          <w:p w:rsidR="00744BCA" w:rsidRDefault="00744BCA">
            <w:pPr>
              <w:spacing w:line="360" w:lineRule="auto"/>
              <w:rPr>
                <w:b/>
                <w:sz w:val="24"/>
              </w:rPr>
            </w:pPr>
          </w:p>
          <w:p w:rsidR="00744BCA" w:rsidRDefault="00AA145A">
            <w:pPr>
              <w:spacing w:line="360" w:lineRule="auto"/>
              <w:ind w:firstLineChars="200" w:firstLine="482"/>
              <w:rPr>
                <w:b/>
                <w:sz w:val="24"/>
              </w:rPr>
            </w:pPr>
            <w:r>
              <w:rPr>
                <w:b/>
                <w:sz w:val="24"/>
              </w:rPr>
              <w:t>11</w:t>
            </w:r>
            <w:r>
              <w:rPr>
                <w:b/>
                <w:sz w:val="24"/>
              </w:rPr>
              <w:t>、</w:t>
            </w:r>
            <w:r>
              <w:rPr>
                <w:b/>
                <w:bCs/>
                <w:sz w:val="24"/>
              </w:rPr>
              <w:t>建设项目竣工环保验收清单</w:t>
            </w:r>
          </w:p>
          <w:p w:rsidR="00744BCA" w:rsidRDefault="00AA145A">
            <w:pPr>
              <w:tabs>
                <w:tab w:val="left" w:pos="6120"/>
                <w:tab w:val="left" w:pos="6840"/>
              </w:tabs>
              <w:spacing w:line="360" w:lineRule="auto"/>
              <w:ind w:firstLineChars="200" w:firstLine="480"/>
              <w:rPr>
                <w:sz w:val="24"/>
              </w:rPr>
            </w:pPr>
            <w:r>
              <w:rPr>
                <w:sz w:val="24"/>
                <w:lang w:val="zh-CN"/>
              </w:rPr>
              <w:t>根据《中华人民共和国环境保护法》对建设项目</w:t>
            </w:r>
            <w:r>
              <w:rPr>
                <w:sz w:val="24"/>
                <w:lang w:val="zh-CN"/>
              </w:rPr>
              <w:t>“</w:t>
            </w:r>
            <w:r>
              <w:rPr>
                <w:sz w:val="24"/>
                <w:lang w:val="zh-CN"/>
              </w:rPr>
              <w:t>三同时</w:t>
            </w:r>
            <w:r>
              <w:rPr>
                <w:sz w:val="24"/>
                <w:lang w:val="zh-CN"/>
              </w:rPr>
              <w:t>”</w:t>
            </w:r>
            <w:r>
              <w:rPr>
                <w:sz w:val="24"/>
                <w:lang w:val="zh-CN"/>
              </w:rPr>
              <w:t>要求，在项目建设过程中，环境污染防治设施应与主体工程同时设计、同时施工、同时投入使用。根据《建设项目环境保护管理条例》（中华人民共和国国务院令第</w:t>
            </w:r>
            <w:r>
              <w:rPr>
                <w:sz w:val="24"/>
                <w:lang w:val="zh-CN"/>
              </w:rPr>
              <w:t>682</w:t>
            </w:r>
            <w:r>
              <w:rPr>
                <w:sz w:val="24"/>
                <w:lang w:val="zh-CN"/>
              </w:rPr>
              <w:t>号，</w:t>
            </w:r>
            <w:r>
              <w:rPr>
                <w:sz w:val="24"/>
                <w:lang w:val="zh-CN"/>
              </w:rPr>
              <w:t>2017</w:t>
            </w:r>
            <w:r>
              <w:rPr>
                <w:sz w:val="24"/>
                <w:lang w:val="zh-CN"/>
              </w:rPr>
              <w:t>年</w:t>
            </w:r>
            <w:r>
              <w:rPr>
                <w:sz w:val="24"/>
                <w:lang w:val="zh-CN"/>
              </w:rPr>
              <w:t>10</w:t>
            </w:r>
            <w:r>
              <w:rPr>
                <w:sz w:val="24"/>
                <w:lang w:val="zh-CN"/>
              </w:rPr>
              <w:t>月</w:t>
            </w:r>
            <w:r>
              <w:rPr>
                <w:sz w:val="24"/>
                <w:lang w:val="zh-CN"/>
              </w:rPr>
              <w:t>1</w:t>
            </w:r>
            <w:r>
              <w:rPr>
                <w:sz w:val="24"/>
                <w:lang w:val="zh-CN"/>
              </w:rPr>
              <w:t>日起施行）第十七条规定，编制环境影响报告表的建设项目竣工后，建设单位应当按照国务院生态环境行政主管部门规定的标准和程序，对配套建设的环境保护设施进行验收，编制验收报告。建设单位在环境保护设施验收过程中，应当如实查验、监测、记载建设项目环境保护设施的建设和调试情况，不得弄虚作假。除按照国家规定需要保密的情形外，建设单位应当依法向社会公开验收报告。</w:t>
            </w:r>
            <w:r>
              <w:rPr>
                <w:sz w:val="24"/>
              </w:rPr>
              <w:t>拟建项目建成运营时，应对环境保护设施进行验收，验收清单见表</w:t>
            </w:r>
            <w:r>
              <w:rPr>
                <w:rFonts w:hint="eastAsia"/>
                <w:sz w:val="24"/>
              </w:rPr>
              <w:t>7-18</w:t>
            </w:r>
            <w:r>
              <w:rPr>
                <w:sz w:val="24"/>
              </w:rPr>
              <w:t>。</w:t>
            </w:r>
          </w:p>
          <w:p w:rsidR="00744BCA" w:rsidRDefault="00AA145A">
            <w:pPr>
              <w:pStyle w:val="afff4"/>
              <w:adjustRightInd w:val="0"/>
              <w:snapToGrid w:val="0"/>
              <w:spacing w:line="300" w:lineRule="exact"/>
              <w:ind w:firstLineChars="0" w:firstLine="0"/>
              <w:jc w:val="center"/>
              <w:rPr>
                <w:rFonts w:ascii="Times New Roman" w:hAnsi="Times New Roman"/>
                <w:b/>
                <w:sz w:val="28"/>
                <w:szCs w:val="28"/>
              </w:rPr>
            </w:pPr>
            <w:r>
              <w:rPr>
                <w:rFonts w:ascii="Times New Roman" w:hAnsi="Times New Roman"/>
                <w:b/>
                <w:bCs/>
                <w:szCs w:val="24"/>
              </w:rPr>
              <w:t>表</w:t>
            </w:r>
            <w:r>
              <w:rPr>
                <w:rFonts w:ascii="Times New Roman" w:hAnsi="Times New Roman" w:hint="eastAsia"/>
                <w:b/>
                <w:bCs/>
                <w:szCs w:val="24"/>
              </w:rPr>
              <w:t>7-18</w:t>
            </w:r>
            <w:r>
              <w:rPr>
                <w:rFonts w:ascii="Times New Roman" w:hAnsi="Times New Roman"/>
                <w:b/>
                <w:bCs/>
                <w:szCs w:val="24"/>
              </w:rPr>
              <w:t xml:space="preserve"> </w:t>
            </w:r>
            <w:r>
              <w:rPr>
                <w:rFonts w:ascii="Times New Roman" w:hAnsi="Times New Roman"/>
                <w:b/>
                <w:bCs/>
                <w:szCs w:val="24"/>
              </w:rPr>
              <w:t>项目环境保护</w:t>
            </w:r>
            <w:r>
              <w:rPr>
                <w:rFonts w:ascii="Times New Roman" w:hAnsi="Times New Roman"/>
                <w:b/>
                <w:bCs/>
                <w:szCs w:val="24"/>
              </w:rPr>
              <w:t>“</w:t>
            </w:r>
            <w:r>
              <w:rPr>
                <w:rFonts w:ascii="Times New Roman" w:hAnsi="Times New Roman"/>
                <w:b/>
                <w:bCs/>
                <w:szCs w:val="24"/>
              </w:rPr>
              <w:t>三同时</w:t>
            </w:r>
            <w:r>
              <w:rPr>
                <w:rFonts w:ascii="Times New Roman" w:hAnsi="Times New Roman"/>
                <w:b/>
                <w:bCs/>
                <w:szCs w:val="24"/>
              </w:rPr>
              <w:t>”</w:t>
            </w:r>
            <w:r>
              <w:rPr>
                <w:rFonts w:ascii="Times New Roman" w:hAnsi="Times New Roman"/>
                <w:b/>
                <w:bCs/>
                <w:szCs w:val="24"/>
              </w:rPr>
              <w:t>污染防治措施验收一览表</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514"/>
            </w:tblGrid>
            <w:tr w:rsidR="00744BCA">
              <w:trPr>
                <w:trHeight w:val="317"/>
                <w:jc w:val="center"/>
              </w:trPr>
              <w:tc>
                <w:tcPr>
                  <w:tcW w:w="1990" w:type="dxa"/>
                  <w:vAlign w:val="center"/>
                </w:tcPr>
                <w:p w:rsidR="00744BCA" w:rsidRDefault="00AA145A">
                  <w:pPr>
                    <w:spacing w:line="240" w:lineRule="atLeast"/>
                    <w:jc w:val="center"/>
                  </w:pPr>
                  <w:r>
                    <w:t>项目</w:t>
                  </w:r>
                </w:p>
              </w:tc>
              <w:tc>
                <w:tcPr>
                  <w:tcW w:w="6514" w:type="dxa"/>
                  <w:vAlign w:val="center"/>
                </w:tcPr>
                <w:p w:rsidR="00744BCA" w:rsidRDefault="00AA145A">
                  <w:pPr>
                    <w:spacing w:line="240" w:lineRule="atLeast"/>
                    <w:jc w:val="center"/>
                  </w:pPr>
                  <w:r>
                    <w:t>验收内容</w:t>
                  </w:r>
                </w:p>
              </w:tc>
            </w:tr>
            <w:tr w:rsidR="00744BCA">
              <w:trPr>
                <w:trHeight w:val="483"/>
                <w:jc w:val="center"/>
              </w:trPr>
              <w:tc>
                <w:tcPr>
                  <w:tcW w:w="1990" w:type="dxa"/>
                  <w:vAlign w:val="center"/>
                </w:tcPr>
                <w:p w:rsidR="00744BCA" w:rsidRDefault="00AA145A">
                  <w:pPr>
                    <w:spacing w:line="240" w:lineRule="atLeast"/>
                    <w:jc w:val="center"/>
                  </w:pPr>
                  <w:r>
                    <w:t>生态、水土保持</w:t>
                  </w:r>
                </w:p>
              </w:tc>
              <w:tc>
                <w:tcPr>
                  <w:tcW w:w="6514" w:type="dxa"/>
                  <w:vAlign w:val="center"/>
                </w:tcPr>
                <w:p w:rsidR="00744BCA" w:rsidRDefault="00AA145A">
                  <w:pPr>
                    <w:spacing w:line="240" w:lineRule="atLeast"/>
                    <w:jc w:val="left"/>
                  </w:pPr>
                  <w:r>
                    <w:rPr>
                      <w:rFonts w:hint="eastAsia"/>
                    </w:rPr>
                    <w:t>1</w:t>
                  </w:r>
                  <w:r>
                    <w:rPr>
                      <w:rFonts w:hint="eastAsia"/>
                    </w:rPr>
                    <w:t>、路基排水工程完善，排水通畅；</w:t>
                  </w:r>
                </w:p>
                <w:p w:rsidR="00744BCA" w:rsidRDefault="00AA145A">
                  <w:pPr>
                    <w:spacing w:line="240" w:lineRule="atLeast"/>
                    <w:jc w:val="left"/>
                  </w:pPr>
                  <w:r>
                    <w:rPr>
                      <w:rFonts w:hint="eastAsia"/>
                    </w:rPr>
                    <w:t>2</w:t>
                  </w:r>
                  <w:r>
                    <w:rPr>
                      <w:rFonts w:hint="eastAsia"/>
                    </w:rPr>
                    <w:t>、道路沿线区域及时进行生态恢复及绿化。</w:t>
                  </w:r>
                </w:p>
              </w:tc>
            </w:tr>
            <w:tr w:rsidR="00744BCA">
              <w:trPr>
                <w:trHeight w:val="20"/>
                <w:jc w:val="center"/>
              </w:trPr>
              <w:tc>
                <w:tcPr>
                  <w:tcW w:w="1990" w:type="dxa"/>
                  <w:vAlign w:val="center"/>
                </w:tcPr>
                <w:p w:rsidR="00744BCA" w:rsidRDefault="00AA145A">
                  <w:pPr>
                    <w:spacing w:line="240" w:lineRule="atLeast"/>
                    <w:jc w:val="center"/>
                  </w:pPr>
                  <w:r>
                    <w:t>噪声、大气</w:t>
                  </w:r>
                </w:p>
              </w:tc>
              <w:tc>
                <w:tcPr>
                  <w:tcW w:w="6514" w:type="dxa"/>
                  <w:vAlign w:val="center"/>
                </w:tcPr>
                <w:p w:rsidR="00744BCA" w:rsidRDefault="00AA145A">
                  <w:pPr>
                    <w:numPr>
                      <w:ilvl w:val="0"/>
                      <w:numId w:val="7"/>
                    </w:numPr>
                    <w:spacing w:line="240" w:lineRule="atLeast"/>
                    <w:jc w:val="left"/>
                  </w:pPr>
                  <w:r>
                    <w:t>按要求设立交通环保标志牌，禁止鸣笛</w:t>
                  </w:r>
                </w:p>
                <w:p w:rsidR="00744BCA" w:rsidRDefault="00AA145A">
                  <w:pPr>
                    <w:numPr>
                      <w:ilvl w:val="0"/>
                      <w:numId w:val="7"/>
                    </w:numPr>
                    <w:spacing w:line="240" w:lineRule="atLeast"/>
                    <w:jc w:val="left"/>
                  </w:pPr>
                  <w:r>
                    <w:t>是否按规定进行绿化</w:t>
                  </w:r>
                </w:p>
              </w:tc>
            </w:tr>
            <w:tr w:rsidR="00744BCA">
              <w:trPr>
                <w:trHeight w:val="288"/>
                <w:jc w:val="center"/>
              </w:trPr>
              <w:tc>
                <w:tcPr>
                  <w:tcW w:w="1990" w:type="dxa"/>
                  <w:vAlign w:val="center"/>
                </w:tcPr>
                <w:p w:rsidR="00744BCA" w:rsidRDefault="00AA145A">
                  <w:pPr>
                    <w:spacing w:line="240" w:lineRule="atLeast"/>
                    <w:jc w:val="center"/>
                  </w:pPr>
                  <w:r>
                    <w:t>水环境</w:t>
                  </w:r>
                </w:p>
              </w:tc>
              <w:tc>
                <w:tcPr>
                  <w:tcW w:w="6514" w:type="dxa"/>
                  <w:vAlign w:val="center"/>
                </w:tcPr>
                <w:p w:rsidR="00744BCA" w:rsidRDefault="00AA145A">
                  <w:pPr>
                    <w:spacing w:line="240" w:lineRule="atLeast"/>
                    <w:jc w:val="left"/>
                  </w:pPr>
                  <w:r>
                    <w:t>运营期项目是否按规定设置雨污排水管道、污水管道是否能接入海口市市政污水管网排。</w:t>
                  </w:r>
                </w:p>
              </w:tc>
            </w:tr>
            <w:tr w:rsidR="00744BCA">
              <w:trPr>
                <w:trHeight w:val="294"/>
                <w:jc w:val="center"/>
              </w:trPr>
              <w:tc>
                <w:tcPr>
                  <w:tcW w:w="1990" w:type="dxa"/>
                  <w:vAlign w:val="center"/>
                </w:tcPr>
                <w:p w:rsidR="00744BCA" w:rsidRDefault="00AA145A">
                  <w:pPr>
                    <w:spacing w:line="240" w:lineRule="atLeast"/>
                    <w:jc w:val="center"/>
                  </w:pPr>
                  <w:r>
                    <w:t>固体废物</w:t>
                  </w:r>
                </w:p>
              </w:tc>
              <w:tc>
                <w:tcPr>
                  <w:tcW w:w="6514" w:type="dxa"/>
                  <w:vAlign w:val="center"/>
                </w:tcPr>
                <w:p w:rsidR="00744BCA" w:rsidRDefault="00AA145A">
                  <w:pPr>
                    <w:spacing w:line="240" w:lineRule="atLeast"/>
                    <w:jc w:val="left"/>
                  </w:pPr>
                  <w:r>
                    <w:t>全线范围内是否按照环保要求清理干净，现场是否还有未处理建筑垃圾堆放</w:t>
                  </w:r>
                </w:p>
              </w:tc>
            </w:tr>
            <w:tr w:rsidR="00744BCA">
              <w:trPr>
                <w:trHeight w:val="357"/>
                <w:jc w:val="center"/>
              </w:trPr>
              <w:tc>
                <w:tcPr>
                  <w:tcW w:w="1990" w:type="dxa"/>
                  <w:vAlign w:val="center"/>
                </w:tcPr>
                <w:p w:rsidR="00744BCA" w:rsidRDefault="00AA145A">
                  <w:pPr>
                    <w:spacing w:line="240" w:lineRule="atLeast"/>
                    <w:jc w:val="center"/>
                  </w:pPr>
                  <w:r>
                    <w:t>其他</w:t>
                  </w:r>
                </w:p>
              </w:tc>
              <w:tc>
                <w:tcPr>
                  <w:tcW w:w="6514" w:type="dxa"/>
                  <w:vAlign w:val="center"/>
                </w:tcPr>
                <w:p w:rsidR="00744BCA" w:rsidRDefault="00AA145A">
                  <w:pPr>
                    <w:spacing w:line="240" w:lineRule="atLeast"/>
                    <w:jc w:val="left"/>
                  </w:pPr>
                  <w:r>
                    <w:t>临时用地利用，后期用作建设用地</w:t>
                  </w:r>
                </w:p>
              </w:tc>
            </w:tr>
          </w:tbl>
          <w:p w:rsidR="00744BCA" w:rsidRDefault="00744BCA">
            <w:pPr>
              <w:rPr>
                <w:sz w:val="28"/>
                <w:szCs w:val="28"/>
              </w:rPr>
            </w:pPr>
          </w:p>
          <w:p w:rsidR="00744BCA" w:rsidRDefault="00744BCA">
            <w:pPr>
              <w:rPr>
                <w:sz w:val="28"/>
                <w:szCs w:val="28"/>
              </w:rPr>
            </w:pPr>
          </w:p>
          <w:p w:rsidR="00744BCA" w:rsidRDefault="00744BCA">
            <w:pPr>
              <w:rPr>
                <w:sz w:val="28"/>
                <w:szCs w:val="28"/>
              </w:rPr>
            </w:pPr>
          </w:p>
          <w:p w:rsidR="00744BCA" w:rsidRDefault="00744BCA">
            <w:pPr>
              <w:rPr>
                <w:sz w:val="28"/>
                <w:szCs w:val="28"/>
              </w:rPr>
            </w:pPr>
          </w:p>
          <w:p w:rsidR="00744BCA" w:rsidRDefault="00744BCA">
            <w:pPr>
              <w:rPr>
                <w:sz w:val="28"/>
                <w:szCs w:val="28"/>
              </w:rPr>
            </w:pPr>
          </w:p>
          <w:p w:rsidR="00744BCA" w:rsidRDefault="00744BCA">
            <w:pPr>
              <w:rPr>
                <w:sz w:val="28"/>
                <w:szCs w:val="28"/>
              </w:rPr>
            </w:pPr>
          </w:p>
          <w:p w:rsidR="00744BCA" w:rsidRDefault="00744BCA">
            <w:pPr>
              <w:rPr>
                <w:sz w:val="28"/>
                <w:szCs w:val="28"/>
              </w:rPr>
            </w:pPr>
          </w:p>
          <w:p w:rsidR="00744BCA" w:rsidRDefault="00744BCA">
            <w:pPr>
              <w:rPr>
                <w:sz w:val="28"/>
                <w:szCs w:val="28"/>
              </w:rPr>
            </w:pPr>
          </w:p>
          <w:p w:rsidR="00744BCA" w:rsidRDefault="00744BCA">
            <w:pPr>
              <w:rPr>
                <w:sz w:val="28"/>
                <w:szCs w:val="28"/>
              </w:rPr>
            </w:pPr>
          </w:p>
          <w:p w:rsidR="00744BCA" w:rsidRDefault="00744BCA">
            <w:pPr>
              <w:rPr>
                <w:sz w:val="28"/>
                <w:szCs w:val="28"/>
              </w:rPr>
            </w:pPr>
          </w:p>
          <w:p w:rsidR="00744BCA" w:rsidRDefault="00744BCA">
            <w:pPr>
              <w:rPr>
                <w:sz w:val="28"/>
                <w:szCs w:val="28"/>
              </w:rPr>
            </w:pPr>
          </w:p>
          <w:p w:rsidR="00744BCA" w:rsidRDefault="00744BCA">
            <w:pPr>
              <w:rPr>
                <w:sz w:val="28"/>
                <w:szCs w:val="28"/>
              </w:rPr>
            </w:pPr>
          </w:p>
          <w:p w:rsidR="00744BCA" w:rsidRDefault="00744BCA">
            <w:pPr>
              <w:rPr>
                <w:sz w:val="28"/>
                <w:szCs w:val="28"/>
              </w:rPr>
            </w:pPr>
          </w:p>
        </w:tc>
      </w:tr>
    </w:tbl>
    <w:p w:rsidR="00744BCA" w:rsidRDefault="00744BCA"/>
    <w:p w:rsidR="00744BCA" w:rsidRDefault="00AA145A">
      <w:pPr>
        <w:spacing w:line="400" w:lineRule="exact"/>
        <w:rPr>
          <w:rFonts w:eastAsia="华文中宋"/>
          <w:sz w:val="28"/>
        </w:rPr>
      </w:pPr>
      <w:r>
        <w:rPr>
          <w:b/>
          <w:sz w:val="28"/>
          <w:szCs w:val="28"/>
        </w:rPr>
        <w:br w:type="page"/>
      </w:r>
      <w:r>
        <w:rPr>
          <w:b/>
          <w:sz w:val="28"/>
          <w:szCs w:val="28"/>
        </w:rPr>
        <w:lastRenderedPageBreak/>
        <w:t>建设项目拟采取的防治措施及预期效果</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643"/>
        <w:gridCol w:w="1805"/>
        <w:gridCol w:w="2083"/>
        <w:gridCol w:w="2497"/>
        <w:gridCol w:w="1345"/>
      </w:tblGrid>
      <w:tr w:rsidR="00744BCA">
        <w:trPr>
          <w:trHeight w:val="458"/>
          <w:jc w:val="center"/>
        </w:trPr>
        <w:tc>
          <w:tcPr>
            <w:tcW w:w="1188" w:type="dxa"/>
            <w:tcBorders>
              <w:tl2br w:val="single" w:sz="4" w:space="0" w:color="auto"/>
            </w:tcBorders>
          </w:tcPr>
          <w:p w:rsidR="00744BCA" w:rsidRDefault="00AA145A">
            <w:pPr>
              <w:spacing w:line="0" w:lineRule="atLeast"/>
              <w:rPr>
                <w:rFonts w:eastAsia="华文中宋"/>
                <w:sz w:val="24"/>
              </w:rPr>
            </w:pPr>
            <w:r>
              <w:rPr>
                <w:rFonts w:eastAsia="华文中宋" w:hint="eastAsia"/>
                <w:sz w:val="24"/>
              </w:rPr>
              <w:t xml:space="preserve">    </w:t>
            </w:r>
            <w:r>
              <w:rPr>
                <w:rFonts w:eastAsia="华文中宋"/>
                <w:sz w:val="24"/>
              </w:rPr>
              <w:t>内容</w:t>
            </w:r>
          </w:p>
          <w:p w:rsidR="00744BCA" w:rsidRDefault="00AA145A">
            <w:pPr>
              <w:spacing w:line="0" w:lineRule="atLeast"/>
              <w:rPr>
                <w:rFonts w:eastAsia="华文中宋"/>
                <w:sz w:val="24"/>
              </w:rPr>
            </w:pPr>
            <w:r>
              <w:rPr>
                <w:rFonts w:eastAsia="华文中宋"/>
                <w:sz w:val="24"/>
              </w:rPr>
              <w:t>类型</w:t>
            </w:r>
          </w:p>
        </w:tc>
        <w:tc>
          <w:tcPr>
            <w:tcW w:w="2448" w:type="dxa"/>
            <w:gridSpan w:val="2"/>
            <w:vAlign w:val="center"/>
          </w:tcPr>
          <w:p w:rsidR="00744BCA" w:rsidRDefault="00AA145A">
            <w:pPr>
              <w:spacing w:line="0" w:lineRule="atLeast"/>
              <w:jc w:val="center"/>
              <w:rPr>
                <w:rFonts w:eastAsia="华文中宋"/>
                <w:sz w:val="24"/>
              </w:rPr>
            </w:pPr>
            <w:r>
              <w:rPr>
                <w:rFonts w:eastAsia="华文中宋"/>
                <w:sz w:val="24"/>
              </w:rPr>
              <w:t>排放源</w:t>
            </w:r>
          </w:p>
          <w:p w:rsidR="00744BCA" w:rsidRDefault="00AA145A">
            <w:pPr>
              <w:spacing w:line="0" w:lineRule="atLeast"/>
              <w:jc w:val="center"/>
              <w:rPr>
                <w:rFonts w:eastAsia="华文中宋"/>
                <w:sz w:val="24"/>
              </w:rPr>
            </w:pPr>
            <w:r>
              <w:rPr>
                <w:rFonts w:eastAsia="华文中宋"/>
                <w:sz w:val="24"/>
              </w:rPr>
              <w:t>（编号）</w:t>
            </w:r>
          </w:p>
        </w:tc>
        <w:tc>
          <w:tcPr>
            <w:tcW w:w="2083" w:type="dxa"/>
            <w:vAlign w:val="center"/>
          </w:tcPr>
          <w:p w:rsidR="00744BCA" w:rsidRDefault="00AA145A">
            <w:pPr>
              <w:jc w:val="center"/>
              <w:rPr>
                <w:rFonts w:eastAsia="华文中宋"/>
                <w:sz w:val="24"/>
              </w:rPr>
            </w:pPr>
            <w:r>
              <w:rPr>
                <w:rFonts w:eastAsia="华文中宋"/>
                <w:sz w:val="24"/>
              </w:rPr>
              <w:t>污染物名称</w:t>
            </w:r>
          </w:p>
        </w:tc>
        <w:tc>
          <w:tcPr>
            <w:tcW w:w="2497" w:type="dxa"/>
            <w:vAlign w:val="center"/>
          </w:tcPr>
          <w:p w:rsidR="00744BCA" w:rsidRDefault="00AA145A">
            <w:pPr>
              <w:jc w:val="center"/>
              <w:rPr>
                <w:rFonts w:eastAsia="华文中宋"/>
                <w:sz w:val="24"/>
              </w:rPr>
            </w:pPr>
            <w:r>
              <w:rPr>
                <w:rFonts w:eastAsia="华文中宋"/>
                <w:sz w:val="24"/>
              </w:rPr>
              <w:t>防治措施</w:t>
            </w:r>
          </w:p>
        </w:tc>
        <w:tc>
          <w:tcPr>
            <w:tcW w:w="1345" w:type="dxa"/>
            <w:vAlign w:val="center"/>
          </w:tcPr>
          <w:p w:rsidR="00744BCA" w:rsidRDefault="00AA145A">
            <w:pPr>
              <w:adjustRightInd w:val="0"/>
              <w:snapToGrid w:val="0"/>
              <w:spacing w:line="0" w:lineRule="atLeast"/>
              <w:jc w:val="center"/>
              <w:rPr>
                <w:rFonts w:eastAsia="华文中宋"/>
                <w:sz w:val="24"/>
              </w:rPr>
            </w:pPr>
            <w:r>
              <w:rPr>
                <w:rFonts w:eastAsia="华文中宋"/>
                <w:sz w:val="24"/>
              </w:rPr>
              <w:t>预期治理效果</w:t>
            </w:r>
          </w:p>
        </w:tc>
      </w:tr>
      <w:tr w:rsidR="00744BCA">
        <w:trPr>
          <w:cantSplit/>
          <w:trHeight w:val="598"/>
          <w:jc w:val="center"/>
        </w:trPr>
        <w:tc>
          <w:tcPr>
            <w:tcW w:w="1188" w:type="dxa"/>
            <w:vMerge w:val="restart"/>
            <w:vAlign w:val="center"/>
          </w:tcPr>
          <w:p w:rsidR="00744BCA" w:rsidRDefault="00AA145A">
            <w:pPr>
              <w:spacing w:line="320" w:lineRule="exact"/>
              <w:jc w:val="center"/>
              <w:rPr>
                <w:rFonts w:eastAsia="华文中宋"/>
                <w:snapToGrid w:val="0"/>
                <w:kern w:val="0"/>
                <w:sz w:val="24"/>
              </w:rPr>
            </w:pPr>
            <w:r>
              <w:rPr>
                <w:rFonts w:eastAsia="华文中宋"/>
                <w:snapToGrid w:val="0"/>
                <w:kern w:val="0"/>
                <w:sz w:val="24"/>
              </w:rPr>
              <w:t>大</w:t>
            </w:r>
            <w:r>
              <w:rPr>
                <w:rFonts w:eastAsia="华文中宋"/>
                <w:snapToGrid w:val="0"/>
                <w:kern w:val="0"/>
                <w:sz w:val="24"/>
              </w:rPr>
              <w:t xml:space="preserve">    </w:t>
            </w:r>
          </w:p>
          <w:p w:rsidR="00744BCA" w:rsidRDefault="00AA145A">
            <w:pPr>
              <w:spacing w:line="320" w:lineRule="exact"/>
              <w:jc w:val="center"/>
              <w:rPr>
                <w:rFonts w:eastAsia="华文中宋"/>
                <w:snapToGrid w:val="0"/>
                <w:kern w:val="0"/>
                <w:sz w:val="24"/>
              </w:rPr>
            </w:pPr>
            <w:r>
              <w:rPr>
                <w:rFonts w:eastAsia="华文中宋"/>
                <w:snapToGrid w:val="0"/>
                <w:kern w:val="0"/>
                <w:sz w:val="24"/>
              </w:rPr>
              <w:t>气</w:t>
            </w:r>
          </w:p>
          <w:p w:rsidR="00744BCA" w:rsidRDefault="00AA145A">
            <w:pPr>
              <w:spacing w:line="320" w:lineRule="exact"/>
              <w:jc w:val="center"/>
              <w:rPr>
                <w:rFonts w:eastAsia="华文中宋"/>
                <w:snapToGrid w:val="0"/>
                <w:kern w:val="0"/>
                <w:sz w:val="24"/>
              </w:rPr>
            </w:pPr>
            <w:r>
              <w:rPr>
                <w:rFonts w:eastAsia="华文中宋"/>
                <w:snapToGrid w:val="0"/>
                <w:kern w:val="0"/>
                <w:sz w:val="24"/>
              </w:rPr>
              <w:t>污</w:t>
            </w:r>
          </w:p>
          <w:p w:rsidR="00744BCA" w:rsidRDefault="00AA145A">
            <w:pPr>
              <w:spacing w:line="320" w:lineRule="exact"/>
              <w:jc w:val="center"/>
              <w:rPr>
                <w:rFonts w:eastAsia="华文中宋"/>
                <w:snapToGrid w:val="0"/>
                <w:kern w:val="0"/>
                <w:sz w:val="24"/>
              </w:rPr>
            </w:pPr>
            <w:r>
              <w:rPr>
                <w:rFonts w:eastAsia="华文中宋"/>
                <w:snapToGrid w:val="0"/>
                <w:kern w:val="0"/>
                <w:sz w:val="24"/>
              </w:rPr>
              <w:t>染</w:t>
            </w:r>
          </w:p>
          <w:p w:rsidR="00744BCA" w:rsidRDefault="00AA145A">
            <w:pPr>
              <w:spacing w:line="320" w:lineRule="exact"/>
              <w:jc w:val="center"/>
              <w:rPr>
                <w:rFonts w:eastAsia="华文中宋"/>
                <w:sz w:val="24"/>
              </w:rPr>
            </w:pPr>
            <w:r>
              <w:rPr>
                <w:rFonts w:eastAsia="华文中宋"/>
                <w:snapToGrid w:val="0"/>
                <w:kern w:val="0"/>
                <w:sz w:val="24"/>
              </w:rPr>
              <w:t>物</w:t>
            </w:r>
          </w:p>
        </w:tc>
        <w:tc>
          <w:tcPr>
            <w:tcW w:w="643" w:type="dxa"/>
            <w:vMerge w:val="restart"/>
            <w:vAlign w:val="center"/>
          </w:tcPr>
          <w:p w:rsidR="00744BCA" w:rsidRDefault="00AA145A">
            <w:pPr>
              <w:spacing w:line="0" w:lineRule="atLeast"/>
              <w:jc w:val="center"/>
              <w:rPr>
                <w:rFonts w:ascii="宋体" w:hAnsi="宋体"/>
                <w:sz w:val="24"/>
              </w:rPr>
            </w:pPr>
            <w:r>
              <w:rPr>
                <w:rFonts w:ascii="宋体" w:hAnsi="宋体"/>
                <w:sz w:val="24"/>
              </w:rPr>
              <w:t>施</w:t>
            </w:r>
          </w:p>
          <w:p w:rsidR="00744BCA" w:rsidRDefault="00AA145A">
            <w:pPr>
              <w:spacing w:line="0" w:lineRule="atLeast"/>
              <w:jc w:val="center"/>
              <w:rPr>
                <w:rFonts w:ascii="宋体" w:hAnsi="宋体"/>
                <w:sz w:val="24"/>
              </w:rPr>
            </w:pPr>
            <w:r>
              <w:rPr>
                <w:rFonts w:ascii="宋体" w:hAnsi="宋体"/>
                <w:sz w:val="24"/>
              </w:rPr>
              <w:t>工</w:t>
            </w:r>
          </w:p>
          <w:p w:rsidR="00744BCA" w:rsidRDefault="00AA145A">
            <w:pPr>
              <w:spacing w:line="0" w:lineRule="atLeast"/>
              <w:jc w:val="center"/>
              <w:rPr>
                <w:rFonts w:ascii="宋体" w:hAnsi="宋体"/>
                <w:sz w:val="24"/>
              </w:rPr>
            </w:pPr>
            <w:r>
              <w:rPr>
                <w:rFonts w:ascii="宋体" w:hAnsi="宋体"/>
                <w:sz w:val="24"/>
              </w:rPr>
              <w:t>期</w:t>
            </w:r>
          </w:p>
        </w:tc>
        <w:tc>
          <w:tcPr>
            <w:tcW w:w="1805" w:type="dxa"/>
            <w:vAlign w:val="center"/>
          </w:tcPr>
          <w:p w:rsidR="00744BCA" w:rsidRDefault="00AA145A">
            <w:pPr>
              <w:widowControl/>
              <w:jc w:val="center"/>
              <w:rPr>
                <w:szCs w:val="21"/>
              </w:rPr>
            </w:pPr>
            <w:r>
              <w:rPr>
                <w:szCs w:val="21"/>
              </w:rPr>
              <w:t>建筑机械、运输车辆等机动车尾气</w:t>
            </w:r>
          </w:p>
        </w:tc>
        <w:tc>
          <w:tcPr>
            <w:tcW w:w="2083" w:type="dxa"/>
            <w:vAlign w:val="center"/>
          </w:tcPr>
          <w:p w:rsidR="00744BCA" w:rsidRDefault="00AA145A">
            <w:pPr>
              <w:jc w:val="center"/>
              <w:rPr>
                <w:szCs w:val="21"/>
              </w:rPr>
            </w:pPr>
            <w:r>
              <w:rPr>
                <w:szCs w:val="21"/>
              </w:rPr>
              <w:t>NO</w:t>
            </w:r>
            <w:r>
              <w:rPr>
                <w:szCs w:val="21"/>
                <w:vertAlign w:val="subscript"/>
              </w:rPr>
              <w:t>X</w:t>
            </w:r>
            <w:r>
              <w:rPr>
                <w:szCs w:val="21"/>
              </w:rPr>
              <w:t>、</w:t>
            </w:r>
            <w:r>
              <w:rPr>
                <w:szCs w:val="21"/>
              </w:rPr>
              <w:t>CO</w:t>
            </w:r>
            <w:r>
              <w:rPr>
                <w:szCs w:val="21"/>
              </w:rPr>
              <w:t>、</w:t>
            </w:r>
            <w:r>
              <w:rPr>
                <w:szCs w:val="21"/>
              </w:rPr>
              <w:t>THC</w:t>
            </w:r>
          </w:p>
        </w:tc>
        <w:tc>
          <w:tcPr>
            <w:tcW w:w="2497" w:type="dxa"/>
            <w:vAlign w:val="center"/>
          </w:tcPr>
          <w:p w:rsidR="00744BCA" w:rsidRDefault="00AA145A">
            <w:pPr>
              <w:spacing w:line="0" w:lineRule="atLeast"/>
              <w:jc w:val="center"/>
              <w:rPr>
                <w:szCs w:val="21"/>
              </w:rPr>
            </w:pPr>
            <w:r>
              <w:rPr>
                <w:szCs w:val="21"/>
              </w:rPr>
              <w:t>加强设备、车辆的维护保养。</w:t>
            </w:r>
          </w:p>
        </w:tc>
        <w:tc>
          <w:tcPr>
            <w:tcW w:w="1345" w:type="dxa"/>
            <w:vAlign w:val="center"/>
          </w:tcPr>
          <w:p w:rsidR="00744BCA" w:rsidRDefault="00AA145A">
            <w:pPr>
              <w:jc w:val="center"/>
              <w:rPr>
                <w:szCs w:val="21"/>
              </w:rPr>
            </w:pPr>
            <w:r>
              <w:rPr>
                <w:szCs w:val="21"/>
              </w:rPr>
              <w:t>尾气达标排放</w:t>
            </w:r>
          </w:p>
        </w:tc>
      </w:tr>
      <w:tr w:rsidR="00744BCA">
        <w:trPr>
          <w:cantSplit/>
          <w:trHeight w:val="376"/>
          <w:jc w:val="center"/>
        </w:trPr>
        <w:tc>
          <w:tcPr>
            <w:tcW w:w="1188" w:type="dxa"/>
            <w:vMerge/>
            <w:vAlign w:val="center"/>
          </w:tcPr>
          <w:p w:rsidR="00744BCA" w:rsidRDefault="00744BCA">
            <w:pPr>
              <w:spacing w:line="320" w:lineRule="exact"/>
              <w:jc w:val="center"/>
              <w:rPr>
                <w:rFonts w:eastAsia="华文中宋"/>
                <w:snapToGrid w:val="0"/>
                <w:kern w:val="0"/>
                <w:sz w:val="24"/>
              </w:rPr>
            </w:pPr>
          </w:p>
        </w:tc>
        <w:tc>
          <w:tcPr>
            <w:tcW w:w="643" w:type="dxa"/>
            <w:vMerge/>
            <w:vAlign w:val="center"/>
          </w:tcPr>
          <w:p w:rsidR="00744BCA" w:rsidRDefault="00744BCA">
            <w:pPr>
              <w:spacing w:line="0" w:lineRule="atLeast"/>
              <w:jc w:val="center"/>
              <w:rPr>
                <w:rFonts w:ascii="宋体" w:hAnsi="宋体"/>
                <w:sz w:val="24"/>
              </w:rPr>
            </w:pPr>
          </w:p>
        </w:tc>
        <w:tc>
          <w:tcPr>
            <w:tcW w:w="1805" w:type="dxa"/>
            <w:tcBorders>
              <w:bottom w:val="single" w:sz="4" w:space="0" w:color="auto"/>
            </w:tcBorders>
            <w:vAlign w:val="center"/>
          </w:tcPr>
          <w:p w:rsidR="00744BCA" w:rsidRDefault="00AA145A">
            <w:pPr>
              <w:widowControl/>
              <w:jc w:val="center"/>
              <w:rPr>
                <w:szCs w:val="21"/>
              </w:rPr>
            </w:pPr>
            <w:r>
              <w:rPr>
                <w:szCs w:val="21"/>
              </w:rPr>
              <w:t>施工扬尘</w:t>
            </w:r>
          </w:p>
        </w:tc>
        <w:tc>
          <w:tcPr>
            <w:tcW w:w="2083" w:type="dxa"/>
            <w:tcBorders>
              <w:bottom w:val="single" w:sz="4" w:space="0" w:color="auto"/>
            </w:tcBorders>
            <w:vAlign w:val="center"/>
          </w:tcPr>
          <w:p w:rsidR="00744BCA" w:rsidRDefault="00AA145A">
            <w:pPr>
              <w:jc w:val="center"/>
              <w:rPr>
                <w:szCs w:val="21"/>
              </w:rPr>
            </w:pPr>
            <w:r>
              <w:rPr>
                <w:szCs w:val="21"/>
              </w:rPr>
              <w:t>TSP</w:t>
            </w:r>
          </w:p>
        </w:tc>
        <w:tc>
          <w:tcPr>
            <w:tcW w:w="2497" w:type="dxa"/>
            <w:tcBorders>
              <w:bottom w:val="single" w:sz="4" w:space="0" w:color="auto"/>
            </w:tcBorders>
            <w:vAlign w:val="center"/>
          </w:tcPr>
          <w:p w:rsidR="00744BCA" w:rsidRDefault="00AA145A">
            <w:pPr>
              <w:spacing w:line="0" w:lineRule="atLeast"/>
              <w:jc w:val="center"/>
              <w:rPr>
                <w:szCs w:val="21"/>
              </w:rPr>
            </w:pPr>
            <w:r>
              <w:rPr>
                <w:szCs w:val="21"/>
              </w:rPr>
              <w:t>洒水、增湿降尘</w:t>
            </w:r>
          </w:p>
        </w:tc>
        <w:tc>
          <w:tcPr>
            <w:tcW w:w="1345" w:type="dxa"/>
            <w:tcBorders>
              <w:bottom w:val="single" w:sz="4" w:space="0" w:color="auto"/>
            </w:tcBorders>
            <w:vAlign w:val="center"/>
          </w:tcPr>
          <w:p w:rsidR="00744BCA" w:rsidRDefault="00AA145A">
            <w:pPr>
              <w:pStyle w:val="afc"/>
              <w:pBdr>
                <w:bottom w:val="none" w:sz="0" w:space="0" w:color="auto"/>
              </w:pBdr>
              <w:tabs>
                <w:tab w:val="clear" w:pos="4153"/>
                <w:tab w:val="clear" w:pos="8306"/>
              </w:tabs>
              <w:snapToGrid/>
              <w:rPr>
                <w:sz w:val="21"/>
                <w:szCs w:val="21"/>
              </w:rPr>
            </w:pPr>
            <w:r>
              <w:rPr>
                <w:sz w:val="21"/>
                <w:szCs w:val="21"/>
              </w:rPr>
              <w:t>环境影响小</w:t>
            </w:r>
          </w:p>
        </w:tc>
      </w:tr>
      <w:tr w:rsidR="00744BCA">
        <w:trPr>
          <w:cantSplit/>
          <w:trHeight w:val="907"/>
          <w:jc w:val="center"/>
        </w:trPr>
        <w:tc>
          <w:tcPr>
            <w:tcW w:w="1188" w:type="dxa"/>
            <w:vMerge/>
            <w:tcBorders>
              <w:bottom w:val="single" w:sz="4" w:space="0" w:color="auto"/>
            </w:tcBorders>
            <w:vAlign w:val="center"/>
          </w:tcPr>
          <w:p w:rsidR="00744BCA" w:rsidRDefault="00744BCA">
            <w:pPr>
              <w:spacing w:line="320" w:lineRule="exact"/>
              <w:jc w:val="center"/>
              <w:rPr>
                <w:rFonts w:eastAsia="华文中宋"/>
                <w:snapToGrid w:val="0"/>
                <w:kern w:val="0"/>
                <w:sz w:val="24"/>
              </w:rPr>
            </w:pPr>
          </w:p>
        </w:tc>
        <w:tc>
          <w:tcPr>
            <w:tcW w:w="643" w:type="dxa"/>
            <w:tcBorders>
              <w:bottom w:val="single" w:sz="4" w:space="0" w:color="auto"/>
            </w:tcBorders>
            <w:vAlign w:val="center"/>
          </w:tcPr>
          <w:p w:rsidR="00744BCA" w:rsidRDefault="00AA145A">
            <w:pPr>
              <w:spacing w:line="0" w:lineRule="atLeast"/>
              <w:jc w:val="center"/>
              <w:rPr>
                <w:rFonts w:ascii="宋体" w:hAnsi="宋体"/>
                <w:sz w:val="24"/>
              </w:rPr>
            </w:pPr>
            <w:r>
              <w:rPr>
                <w:rFonts w:ascii="宋体" w:hAnsi="宋体" w:hint="eastAsia"/>
                <w:sz w:val="24"/>
              </w:rPr>
              <w:t>营</w:t>
            </w:r>
          </w:p>
          <w:p w:rsidR="00744BCA" w:rsidRDefault="00AA145A">
            <w:pPr>
              <w:spacing w:line="0" w:lineRule="atLeast"/>
              <w:jc w:val="center"/>
              <w:rPr>
                <w:rFonts w:ascii="宋体" w:hAnsi="宋体"/>
                <w:sz w:val="24"/>
              </w:rPr>
            </w:pPr>
            <w:r>
              <w:rPr>
                <w:rFonts w:ascii="宋体" w:hAnsi="宋体" w:hint="eastAsia"/>
                <w:sz w:val="24"/>
              </w:rPr>
              <w:t>运</w:t>
            </w:r>
          </w:p>
          <w:p w:rsidR="00744BCA" w:rsidRDefault="00AA145A">
            <w:pPr>
              <w:spacing w:line="0" w:lineRule="atLeast"/>
              <w:jc w:val="center"/>
              <w:rPr>
                <w:rFonts w:ascii="宋体" w:hAnsi="宋体"/>
                <w:sz w:val="24"/>
              </w:rPr>
            </w:pPr>
            <w:r>
              <w:rPr>
                <w:rFonts w:ascii="宋体" w:hAnsi="宋体" w:hint="eastAsia"/>
                <w:sz w:val="24"/>
              </w:rPr>
              <w:t>期</w:t>
            </w:r>
          </w:p>
        </w:tc>
        <w:tc>
          <w:tcPr>
            <w:tcW w:w="1805" w:type="dxa"/>
            <w:tcBorders>
              <w:bottom w:val="single" w:sz="4" w:space="0" w:color="auto"/>
            </w:tcBorders>
            <w:vAlign w:val="center"/>
          </w:tcPr>
          <w:p w:rsidR="00744BCA" w:rsidRDefault="00AA145A">
            <w:pPr>
              <w:jc w:val="center"/>
            </w:pPr>
            <w:r>
              <w:t>机动车尾气、道路扬尘</w:t>
            </w:r>
          </w:p>
        </w:tc>
        <w:tc>
          <w:tcPr>
            <w:tcW w:w="2083" w:type="dxa"/>
            <w:tcBorders>
              <w:bottom w:val="single" w:sz="4" w:space="0" w:color="auto"/>
            </w:tcBorders>
            <w:vAlign w:val="center"/>
          </w:tcPr>
          <w:p w:rsidR="00744BCA" w:rsidRDefault="00AA145A">
            <w:pPr>
              <w:jc w:val="center"/>
            </w:pPr>
            <w:r>
              <w:t>CO</w:t>
            </w:r>
            <w:r>
              <w:t>、</w:t>
            </w:r>
            <w:r>
              <w:t>NO</w:t>
            </w:r>
            <w:r>
              <w:rPr>
                <w:vertAlign w:val="subscript"/>
              </w:rPr>
              <w:t>2</w:t>
            </w:r>
            <w:r>
              <w:t>、</w:t>
            </w:r>
            <w:r>
              <w:t>THC</w:t>
            </w:r>
            <w:r>
              <w:t>、</w:t>
            </w:r>
            <w:r>
              <w:t>TSP</w:t>
            </w:r>
          </w:p>
        </w:tc>
        <w:tc>
          <w:tcPr>
            <w:tcW w:w="2497" w:type="dxa"/>
            <w:tcBorders>
              <w:bottom w:val="single" w:sz="4" w:space="0" w:color="auto"/>
            </w:tcBorders>
            <w:vAlign w:val="center"/>
          </w:tcPr>
          <w:p w:rsidR="00744BCA" w:rsidRDefault="00AA145A">
            <w:pPr>
              <w:adjustRightInd w:val="0"/>
              <w:snapToGrid w:val="0"/>
              <w:spacing w:line="0" w:lineRule="atLeast"/>
              <w:ind w:rightChars="-50" w:right="-105"/>
            </w:pPr>
            <w:r>
              <w:t>使用清洁燃料和无铅汽油，严格执行汽车排放车检制度；定期清扫道路、洒水。</w:t>
            </w:r>
          </w:p>
        </w:tc>
        <w:tc>
          <w:tcPr>
            <w:tcW w:w="1345" w:type="dxa"/>
            <w:tcBorders>
              <w:bottom w:val="single" w:sz="4" w:space="0" w:color="auto"/>
            </w:tcBorders>
            <w:vAlign w:val="center"/>
          </w:tcPr>
          <w:p w:rsidR="00744BCA" w:rsidRDefault="00AA145A">
            <w:pPr>
              <w:pStyle w:val="afc"/>
              <w:pBdr>
                <w:bottom w:val="none" w:sz="0" w:space="0" w:color="auto"/>
              </w:pBdr>
              <w:tabs>
                <w:tab w:val="clear" w:pos="4153"/>
                <w:tab w:val="clear" w:pos="8306"/>
              </w:tabs>
              <w:snapToGrid/>
              <w:rPr>
                <w:sz w:val="21"/>
                <w:szCs w:val="21"/>
              </w:rPr>
            </w:pPr>
            <w:r>
              <w:rPr>
                <w:rFonts w:hint="eastAsia"/>
                <w:sz w:val="21"/>
                <w:szCs w:val="21"/>
              </w:rPr>
              <w:t>对环境影响小</w:t>
            </w:r>
          </w:p>
        </w:tc>
      </w:tr>
      <w:tr w:rsidR="00744BCA">
        <w:trPr>
          <w:cantSplit/>
          <w:trHeight w:val="643"/>
          <w:jc w:val="center"/>
        </w:trPr>
        <w:tc>
          <w:tcPr>
            <w:tcW w:w="1188" w:type="dxa"/>
            <w:vMerge w:val="restart"/>
            <w:vAlign w:val="center"/>
          </w:tcPr>
          <w:p w:rsidR="00744BCA" w:rsidRDefault="00AA145A">
            <w:pPr>
              <w:spacing w:line="320" w:lineRule="exact"/>
              <w:jc w:val="center"/>
              <w:rPr>
                <w:rFonts w:eastAsia="华文中宋"/>
                <w:snapToGrid w:val="0"/>
                <w:kern w:val="0"/>
                <w:sz w:val="24"/>
              </w:rPr>
            </w:pPr>
            <w:r>
              <w:rPr>
                <w:rFonts w:eastAsia="华文中宋"/>
                <w:snapToGrid w:val="0"/>
                <w:kern w:val="0"/>
                <w:sz w:val="24"/>
              </w:rPr>
              <w:t>水</w:t>
            </w:r>
          </w:p>
          <w:p w:rsidR="00744BCA" w:rsidRDefault="00AA145A">
            <w:pPr>
              <w:spacing w:line="320" w:lineRule="exact"/>
              <w:jc w:val="center"/>
              <w:rPr>
                <w:rFonts w:eastAsia="华文中宋"/>
                <w:snapToGrid w:val="0"/>
                <w:kern w:val="0"/>
                <w:sz w:val="24"/>
              </w:rPr>
            </w:pPr>
            <w:r>
              <w:rPr>
                <w:rFonts w:eastAsia="华文中宋"/>
                <w:snapToGrid w:val="0"/>
                <w:kern w:val="0"/>
                <w:sz w:val="24"/>
              </w:rPr>
              <w:t>污</w:t>
            </w:r>
          </w:p>
          <w:p w:rsidR="00744BCA" w:rsidRDefault="00AA145A">
            <w:pPr>
              <w:spacing w:line="320" w:lineRule="exact"/>
              <w:jc w:val="center"/>
              <w:rPr>
                <w:rFonts w:eastAsia="华文中宋"/>
                <w:snapToGrid w:val="0"/>
                <w:kern w:val="0"/>
                <w:sz w:val="24"/>
              </w:rPr>
            </w:pPr>
            <w:r>
              <w:rPr>
                <w:rFonts w:eastAsia="华文中宋"/>
                <w:snapToGrid w:val="0"/>
                <w:kern w:val="0"/>
                <w:sz w:val="24"/>
              </w:rPr>
              <w:t>染</w:t>
            </w:r>
          </w:p>
          <w:p w:rsidR="00744BCA" w:rsidRDefault="00AA145A">
            <w:pPr>
              <w:spacing w:line="320" w:lineRule="exact"/>
              <w:jc w:val="center"/>
              <w:rPr>
                <w:rFonts w:eastAsia="华文中宋"/>
                <w:snapToGrid w:val="0"/>
                <w:kern w:val="0"/>
                <w:sz w:val="24"/>
              </w:rPr>
            </w:pPr>
            <w:r>
              <w:rPr>
                <w:rFonts w:eastAsia="华文中宋"/>
                <w:snapToGrid w:val="0"/>
                <w:kern w:val="0"/>
                <w:sz w:val="24"/>
              </w:rPr>
              <w:t>物</w:t>
            </w:r>
          </w:p>
        </w:tc>
        <w:tc>
          <w:tcPr>
            <w:tcW w:w="643" w:type="dxa"/>
            <w:vMerge w:val="restart"/>
            <w:vAlign w:val="center"/>
          </w:tcPr>
          <w:p w:rsidR="00744BCA" w:rsidRDefault="00AA145A">
            <w:pPr>
              <w:jc w:val="center"/>
              <w:rPr>
                <w:rFonts w:ascii="宋体" w:hAnsi="宋体"/>
                <w:sz w:val="24"/>
              </w:rPr>
            </w:pPr>
            <w:r>
              <w:rPr>
                <w:rFonts w:ascii="宋体" w:hAnsi="宋体"/>
                <w:sz w:val="24"/>
              </w:rPr>
              <w:t>施</w:t>
            </w:r>
          </w:p>
          <w:p w:rsidR="00744BCA" w:rsidRDefault="00AA145A">
            <w:pPr>
              <w:jc w:val="center"/>
              <w:rPr>
                <w:rFonts w:ascii="宋体" w:hAnsi="宋体"/>
                <w:sz w:val="24"/>
              </w:rPr>
            </w:pPr>
            <w:r>
              <w:rPr>
                <w:rFonts w:ascii="宋体" w:hAnsi="宋体"/>
                <w:sz w:val="24"/>
              </w:rPr>
              <w:t>工</w:t>
            </w:r>
          </w:p>
          <w:p w:rsidR="00744BCA" w:rsidRDefault="00AA145A">
            <w:pPr>
              <w:jc w:val="center"/>
              <w:rPr>
                <w:rFonts w:ascii="宋体" w:hAnsi="宋体"/>
              </w:rPr>
            </w:pPr>
            <w:r>
              <w:rPr>
                <w:rFonts w:ascii="宋体" w:hAnsi="宋体"/>
                <w:sz w:val="24"/>
              </w:rPr>
              <w:t>期</w:t>
            </w:r>
          </w:p>
        </w:tc>
        <w:tc>
          <w:tcPr>
            <w:tcW w:w="1805" w:type="dxa"/>
            <w:tcBorders>
              <w:bottom w:val="single" w:sz="4" w:space="0" w:color="auto"/>
            </w:tcBorders>
            <w:vAlign w:val="center"/>
          </w:tcPr>
          <w:p w:rsidR="00744BCA" w:rsidRDefault="00AA145A">
            <w:pPr>
              <w:jc w:val="center"/>
              <w:rPr>
                <w:szCs w:val="21"/>
              </w:rPr>
            </w:pPr>
            <w:r>
              <w:rPr>
                <w:szCs w:val="21"/>
              </w:rPr>
              <w:t>施工废水</w:t>
            </w:r>
          </w:p>
        </w:tc>
        <w:tc>
          <w:tcPr>
            <w:tcW w:w="2083" w:type="dxa"/>
            <w:tcBorders>
              <w:bottom w:val="single" w:sz="4" w:space="0" w:color="auto"/>
            </w:tcBorders>
            <w:vAlign w:val="center"/>
          </w:tcPr>
          <w:p w:rsidR="00744BCA" w:rsidRDefault="00AA145A">
            <w:pPr>
              <w:jc w:val="center"/>
              <w:rPr>
                <w:szCs w:val="21"/>
              </w:rPr>
            </w:pPr>
            <w:r>
              <w:rPr>
                <w:szCs w:val="21"/>
              </w:rPr>
              <w:t>COD</w:t>
            </w:r>
            <w:r>
              <w:rPr>
                <w:szCs w:val="21"/>
              </w:rPr>
              <w:t>、</w:t>
            </w:r>
            <w:r>
              <w:rPr>
                <w:szCs w:val="21"/>
              </w:rPr>
              <w:t>BOD</w:t>
            </w:r>
            <w:r>
              <w:rPr>
                <w:szCs w:val="21"/>
              </w:rPr>
              <w:t>、</w:t>
            </w:r>
            <w:r>
              <w:rPr>
                <w:szCs w:val="21"/>
              </w:rPr>
              <w:t>SS</w:t>
            </w:r>
          </w:p>
        </w:tc>
        <w:tc>
          <w:tcPr>
            <w:tcW w:w="2497" w:type="dxa"/>
            <w:vAlign w:val="center"/>
          </w:tcPr>
          <w:p w:rsidR="00744BCA" w:rsidRDefault="00AA145A">
            <w:pPr>
              <w:spacing w:line="0" w:lineRule="atLeast"/>
              <w:rPr>
                <w:szCs w:val="21"/>
              </w:rPr>
            </w:pPr>
            <w:r>
              <w:rPr>
                <w:szCs w:val="21"/>
              </w:rPr>
              <w:t>沉淀池、</w:t>
            </w:r>
            <w:r>
              <w:rPr>
                <w:rFonts w:hint="eastAsia"/>
                <w:szCs w:val="21"/>
              </w:rPr>
              <w:t>集中统一处理</w:t>
            </w:r>
          </w:p>
        </w:tc>
        <w:tc>
          <w:tcPr>
            <w:tcW w:w="1345" w:type="dxa"/>
            <w:vMerge w:val="restart"/>
            <w:vAlign w:val="center"/>
          </w:tcPr>
          <w:p w:rsidR="00744BCA" w:rsidRDefault="00AA145A">
            <w:pPr>
              <w:spacing w:line="0" w:lineRule="atLeast"/>
              <w:jc w:val="center"/>
              <w:rPr>
                <w:szCs w:val="21"/>
              </w:rPr>
            </w:pPr>
            <w:r>
              <w:rPr>
                <w:szCs w:val="21"/>
              </w:rPr>
              <w:t>环境影响小</w:t>
            </w:r>
          </w:p>
        </w:tc>
      </w:tr>
      <w:tr w:rsidR="00744BCA">
        <w:trPr>
          <w:cantSplit/>
          <w:trHeight w:val="615"/>
          <w:jc w:val="center"/>
        </w:trPr>
        <w:tc>
          <w:tcPr>
            <w:tcW w:w="1188" w:type="dxa"/>
            <w:vMerge/>
            <w:vAlign w:val="center"/>
          </w:tcPr>
          <w:p w:rsidR="00744BCA" w:rsidRDefault="00744BCA">
            <w:pPr>
              <w:spacing w:line="320" w:lineRule="exact"/>
              <w:jc w:val="center"/>
              <w:rPr>
                <w:rFonts w:eastAsia="华文中宋"/>
                <w:snapToGrid w:val="0"/>
                <w:color w:val="FF0000"/>
                <w:kern w:val="0"/>
                <w:sz w:val="24"/>
              </w:rPr>
            </w:pPr>
          </w:p>
        </w:tc>
        <w:tc>
          <w:tcPr>
            <w:tcW w:w="643" w:type="dxa"/>
            <w:vMerge/>
            <w:vAlign w:val="center"/>
          </w:tcPr>
          <w:p w:rsidR="00744BCA" w:rsidRDefault="00744BCA">
            <w:pPr>
              <w:jc w:val="center"/>
              <w:rPr>
                <w:rFonts w:ascii="宋体" w:hAnsi="宋体"/>
                <w:sz w:val="24"/>
              </w:rPr>
            </w:pPr>
          </w:p>
        </w:tc>
        <w:tc>
          <w:tcPr>
            <w:tcW w:w="1805" w:type="dxa"/>
            <w:vAlign w:val="center"/>
          </w:tcPr>
          <w:p w:rsidR="00744BCA" w:rsidRDefault="00AA145A">
            <w:pPr>
              <w:jc w:val="center"/>
              <w:rPr>
                <w:szCs w:val="21"/>
              </w:rPr>
            </w:pPr>
            <w:r>
              <w:rPr>
                <w:szCs w:val="21"/>
              </w:rPr>
              <w:t>生活污水</w:t>
            </w:r>
          </w:p>
        </w:tc>
        <w:tc>
          <w:tcPr>
            <w:tcW w:w="2083" w:type="dxa"/>
            <w:vAlign w:val="center"/>
          </w:tcPr>
          <w:p w:rsidR="00744BCA" w:rsidRDefault="00AA145A">
            <w:pPr>
              <w:jc w:val="center"/>
              <w:rPr>
                <w:szCs w:val="21"/>
              </w:rPr>
            </w:pPr>
            <w:r>
              <w:rPr>
                <w:szCs w:val="21"/>
              </w:rPr>
              <w:t>COD</w:t>
            </w:r>
            <w:r>
              <w:rPr>
                <w:szCs w:val="21"/>
              </w:rPr>
              <w:t>、</w:t>
            </w:r>
            <w:r>
              <w:rPr>
                <w:szCs w:val="21"/>
              </w:rPr>
              <w:t>BOD</w:t>
            </w:r>
            <w:r>
              <w:rPr>
                <w:szCs w:val="21"/>
              </w:rPr>
              <w:t>、</w:t>
            </w:r>
            <w:r>
              <w:rPr>
                <w:szCs w:val="21"/>
              </w:rPr>
              <w:t>NH</w:t>
            </w:r>
            <w:r>
              <w:rPr>
                <w:szCs w:val="21"/>
                <w:vertAlign w:val="subscript"/>
              </w:rPr>
              <w:t>3</w:t>
            </w:r>
            <w:r>
              <w:rPr>
                <w:szCs w:val="21"/>
              </w:rPr>
              <w:t>-N</w:t>
            </w:r>
          </w:p>
        </w:tc>
        <w:tc>
          <w:tcPr>
            <w:tcW w:w="2497" w:type="dxa"/>
            <w:vAlign w:val="center"/>
          </w:tcPr>
          <w:p w:rsidR="00744BCA" w:rsidRDefault="00AA145A">
            <w:pPr>
              <w:spacing w:line="0" w:lineRule="atLeast"/>
              <w:rPr>
                <w:bCs/>
                <w:szCs w:val="21"/>
              </w:rPr>
            </w:pPr>
            <w:r>
              <w:rPr>
                <w:rFonts w:hint="eastAsia"/>
                <w:szCs w:val="21"/>
              </w:rPr>
              <w:t>废水经过流动厕所收集后委托环卫部门定期抽走。</w:t>
            </w:r>
          </w:p>
        </w:tc>
        <w:tc>
          <w:tcPr>
            <w:tcW w:w="1345" w:type="dxa"/>
            <w:vMerge/>
            <w:vAlign w:val="center"/>
          </w:tcPr>
          <w:p w:rsidR="00744BCA" w:rsidRDefault="00744BCA">
            <w:pPr>
              <w:spacing w:line="0" w:lineRule="atLeast"/>
              <w:jc w:val="center"/>
              <w:rPr>
                <w:szCs w:val="21"/>
              </w:rPr>
            </w:pPr>
          </w:p>
        </w:tc>
      </w:tr>
      <w:tr w:rsidR="00744BCA">
        <w:trPr>
          <w:cantSplit/>
          <w:trHeight w:val="700"/>
          <w:jc w:val="center"/>
        </w:trPr>
        <w:tc>
          <w:tcPr>
            <w:tcW w:w="1188" w:type="dxa"/>
            <w:vMerge/>
            <w:vAlign w:val="center"/>
          </w:tcPr>
          <w:p w:rsidR="00744BCA" w:rsidRDefault="00744BCA">
            <w:pPr>
              <w:spacing w:line="320" w:lineRule="exact"/>
              <w:jc w:val="center"/>
              <w:rPr>
                <w:rFonts w:eastAsia="华文中宋"/>
                <w:snapToGrid w:val="0"/>
                <w:color w:val="FF0000"/>
                <w:kern w:val="0"/>
                <w:sz w:val="24"/>
              </w:rPr>
            </w:pPr>
          </w:p>
        </w:tc>
        <w:tc>
          <w:tcPr>
            <w:tcW w:w="643" w:type="dxa"/>
            <w:vAlign w:val="center"/>
          </w:tcPr>
          <w:p w:rsidR="00744BCA" w:rsidRDefault="00AA145A">
            <w:pPr>
              <w:jc w:val="center"/>
              <w:rPr>
                <w:rFonts w:ascii="宋体" w:hAnsi="宋体"/>
                <w:sz w:val="24"/>
              </w:rPr>
            </w:pPr>
            <w:r>
              <w:rPr>
                <w:rFonts w:ascii="宋体" w:hAnsi="宋体" w:hint="eastAsia"/>
                <w:sz w:val="24"/>
              </w:rPr>
              <w:t>营</w:t>
            </w:r>
          </w:p>
          <w:p w:rsidR="00744BCA" w:rsidRDefault="00AA145A">
            <w:pPr>
              <w:jc w:val="center"/>
              <w:rPr>
                <w:rFonts w:ascii="宋体" w:hAnsi="宋体"/>
                <w:sz w:val="24"/>
              </w:rPr>
            </w:pPr>
            <w:r>
              <w:rPr>
                <w:rFonts w:ascii="宋体" w:hAnsi="宋体" w:hint="eastAsia"/>
                <w:sz w:val="24"/>
              </w:rPr>
              <w:t>运</w:t>
            </w:r>
          </w:p>
          <w:p w:rsidR="00744BCA" w:rsidRDefault="00AA145A">
            <w:pPr>
              <w:jc w:val="center"/>
              <w:rPr>
                <w:rFonts w:ascii="宋体" w:hAnsi="宋体"/>
                <w:sz w:val="24"/>
              </w:rPr>
            </w:pPr>
            <w:r>
              <w:rPr>
                <w:rFonts w:ascii="宋体" w:hAnsi="宋体" w:hint="eastAsia"/>
                <w:sz w:val="24"/>
              </w:rPr>
              <w:t>期</w:t>
            </w:r>
          </w:p>
        </w:tc>
        <w:tc>
          <w:tcPr>
            <w:tcW w:w="1805" w:type="dxa"/>
            <w:vAlign w:val="center"/>
          </w:tcPr>
          <w:p w:rsidR="00744BCA" w:rsidRDefault="00AA145A">
            <w:pPr>
              <w:jc w:val="center"/>
              <w:rPr>
                <w:szCs w:val="21"/>
              </w:rPr>
            </w:pPr>
            <w:r>
              <w:rPr>
                <w:rFonts w:hint="eastAsia"/>
                <w:szCs w:val="21"/>
              </w:rPr>
              <w:t>路面径流</w:t>
            </w:r>
          </w:p>
        </w:tc>
        <w:tc>
          <w:tcPr>
            <w:tcW w:w="2083" w:type="dxa"/>
            <w:vAlign w:val="center"/>
          </w:tcPr>
          <w:p w:rsidR="00744BCA" w:rsidRDefault="00AA145A">
            <w:pPr>
              <w:jc w:val="center"/>
              <w:rPr>
                <w:szCs w:val="21"/>
              </w:rPr>
            </w:pPr>
            <w:r>
              <w:rPr>
                <w:rFonts w:hint="eastAsia"/>
                <w:szCs w:val="21"/>
              </w:rPr>
              <w:t>COD</w:t>
            </w:r>
            <w:r>
              <w:rPr>
                <w:rFonts w:hint="eastAsia"/>
                <w:szCs w:val="21"/>
              </w:rPr>
              <w:t>、</w:t>
            </w:r>
            <w:r>
              <w:rPr>
                <w:rFonts w:hint="eastAsia"/>
                <w:szCs w:val="21"/>
              </w:rPr>
              <w:t>SS</w:t>
            </w:r>
            <w:r>
              <w:rPr>
                <w:rFonts w:hint="eastAsia"/>
                <w:szCs w:val="21"/>
              </w:rPr>
              <w:t>、石油类</w:t>
            </w:r>
          </w:p>
        </w:tc>
        <w:tc>
          <w:tcPr>
            <w:tcW w:w="2497" w:type="dxa"/>
            <w:vAlign w:val="center"/>
          </w:tcPr>
          <w:p w:rsidR="00744BCA" w:rsidRDefault="00AA145A">
            <w:pPr>
              <w:spacing w:line="0" w:lineRule="atLeast"/>
              <w:rPr>
                <w:szCs w:val="21"/>
              </w:rPr>
            </w:pPr>
            <w:r>
              <w:rPr>
                <w:rFonts w:hint="eastAsia"/>
                <w:szCs w:val="21"/>
              </w:rPr>
              <w:t>加强道路管理，减少机动车辆车辆的跑、冒、滴、漏。</w:t>
            </w:r>
          </w:p>
        </w:tc>
        <w:tc>
          <w:tcPr>
            <w:tcW w:w="1345" w:type="dxa"/>
            <w:vAlign w:val="center"/>
          </w:tcPr>
          <w:p w:rsidR="00744BCA" w:rsidRDefault="00AA145A">
            <w:pPr>
              <w:spacing w:line="0" w:lineRule="atLeast"/>
              <w:jc w:val="center"/>
              <w:rPr>
                <w:szCs w:val="21"/>
              </w:rPr>
            </w:pPr>
            <w:r>
              <w:rPr>
                <w:szCs w:val="21"/>
              </w:rPr>
              <w:t>环境影响小</w:t>
            </w:r>
          </w:p>
        </w:tc>
      </w:tr>
      <w:tr w:rsidR="00744BCA">
        <w:trPr>
          <w:cantSplit/>
          <w:trHeight w:val="552"/>
          <w:jc w:val="center"/>
        </w:trPr>
        <w:tc>
          <w:tcPr>
            <w:tcW w:w="1188" w:type="dxa"/>
            <w:vMerge w:val="restart"/>
            <w:vAlign w:val="center"/>
          </w:tcPr>
          <w:p w:rsidR="00744BCA" w:rsidRDefault="00AA145A">
            <w:pPr>
              <w:spacing w:line="320" w:lineRule="exact"/>
              <w:jc w:val="center"/>
              <w:rPr>
                <w:rFonts w:eastAsia="华文中宋"/>
                <w:snapToGrid w:val="0"/>
                <w:kern w:val="0"/>
                <w:sz w:val="24"/>
              </w:rPr>
            </w:pPr>
            <w:r>
              <w:rPr>
                <w:rFonts w:eastAsia="华文中宋"/>
                <w:snapToGrid w:val="0"/>
                <w:kern w:val="0"/>
                <w:sz w:val="24"/>
              </w:rPr>
              <w:t>固</w:t>
            </w:r>
          </w:p>
          <w:p w:rsidR="00744BCA" w:rsidRDefault="00AA145A">
            <w:pPr>
              <w:spacing w:line="320" w:lineRule="exact"/>
              <w:jc w:val="center"/>
              <w:rPr>
                <w:rFonts w:eastAsia="华文中宋"/>
                <w:snapToGrid w:val="0"/>
                <w:kern w:val="0"/>
                <w:sz w:val="24"/>
              </w:rPr>
            </w:pPr>
            <w:r>
              <w:rPr>
                <w:rFonts w:eastAsia="华文中宋"/>
                <w:snapToGrid w:val="0"/>
                <w:kern w:val="0"/>
                <w:sz w:val="24"/>
              </w:rPr>
              <w:t>体</w:t>
            </w:r>
          </w:p>
          <w:p w:rsidR="00744BCA" w:rsidRDefault="00AA145A">
            <w:pPr>
              <w:spacing w:line="320" w:lineRule="exact"/>
              <w:jc w:val="center"/>
              <w:rPr>
                <w:rFonts w:eastAsia="华文中宋"/>
                <w:snapToGrid w:val="0"/>
                <w:kern w:val="0"/>
                <w:sz w:val="24"/>
              </w:rPr>
            </w:pPr>
            <w:r>
              <w:rPr>
                <w:rFonts w:eastAsia="华文中宋"/>
                <w:snapToGrid w:val="0"/>
                <w:kern w:val="0"/>
                <w:sz w:val="24"/>
              </w:rPr>
              <w:t>废</w:t>
            </w:r>
          </w:p>
          <w:p w:rsidR="00744BCA" w:rsidRDefault="00AA145A">
            <w:pPr>
              <w:spacing w:line="320" w:lineRule="exact"/>
              <w:jc w:val="center"/>
              <w:rPr>
                <w:rFonts w:eastAsia="华文中宋"/>
                <w:snapToGrid w:val="0"/>
                <w:kern w:val="0"/>
                <w:sz w:val="24"/>
              </w:rPr>
            </w:pPr>
            <w:r>
              <w:rPr>
                <w:rFonts w:eastAsia="华文中宋"/>
                <w:snapToGrid w:val="0"/>
                <w:kern w:val="0"/>
                <w:sz w:val="24"/>
              </w:rPr>
              <w:t>物</w:t>
            </w:r>
          </w:p>
        </w:tc>
        <w:tc>
          <w:tcPr>
            <w:tcW w:w="643" w:type="dxa"/>
            <w:vMerge w:val="restart"/>
            <w:vAlign w:val="center"/>
          </w:tcPr>
          <w:p w:rsidR="00744BCA" w:rsidRDefault="00AA145A">
            <w:pPr>
              <w:jc w:val="center"/>
              <w:rPr>
                <w:rFonts w:ascii="宋体" w:hAnsi="宋体"/>
                <w:sz w:val="24"/>
              </w:rPr>
            </w:pPr>
            <w:r>
              <w:rPr>
                <w:rFonts w:ascii="宋体" w:hAnsi="宋体"/>
                <w:sz w:val="24"/>
              </w:rPr>
              <w:t>施</w:t>
            </w:r>
          </w:p>
          <w:p w:rsidR="00744BCA" w:rsidRDefault="00AA145A">
            <w:pPr>
              <w:jc w:val="center"/>
              <w:rPr>
                <w:rFonts w:ascii="宋体" w:hAnsi="宋体"/>
                <w:sz w:val="24"/>
              </w:rPr>
            </w:pPr>
            <w:r>
              <w:rPr>
                <w:rFonts w:ascii="宋体" w:hAnsi="宋体"/>
                <w:sz w:val="24"/>
              </w:rPr>
              <w:t>工</w:t>
            </w:r>
          </w:p>
          <w:p w:rsidR="00744BCA" w:rsidRDefault="00AA145A">
            <w:pPr>
              <w:jc w:val="center"/>
              <w:rPr>
                <w:rFonts w:ascii="宋体" w:hAnsi="宋体"/>
              </w:rPr>
            </w:pPr>
            <w:r>
              <w:rPr>
                <w:rFonts w:ascii="宋体" w:hAnsi="宋体"/>
                <w:sz w:val="24"/>
              </w:rPr>
              <w:t>期</w:t>
            </w:r>
          </w:p>
        </w:tc>
        <w:tc>
          <w:tcPr>
            <w:tcW w:w="1805" w:type="dxa"/>
            <w:vAlign w:val="center"/>
          </w:tcPr>
          <w:p w:rsidR="00744BCA" w:rsidRDefault="00AA145A">
            <w:pPr>
              <w:jc w:val="center"/>
              <w:rPr>
                <w:szCs w:val="21"/>
              </w:rPr>
            </w:pPr>
            <w:r>
              <w:rPr>
                <w:szCs w:val="21"/>
              </w:rPr>
              <w:t>建筑垃圾</w:t>
            </w:r>
          </w:p>
        </w:tc>
        <w:tc>
          <w:tcPr>
            <w:tcW w:w="2083" w:type="dxa"/>
            <w:vAlign w:val="center"/>
          </w:tcPr>
          <w:p w:rsidR="00744BCA" w:rsidRDefault="00AA145A">
            <w:pPr>
              <w:jc w:val="center"/>
              <w:rPr>
                <w:szCs w:val="21"/>
              </w:rPr>
            </w:pPr>
            <w:r>
              <w:rPr>
                <w:szCs w:val="21"/>
              </w:rPr>
              <w:t>弃土、碎石等</w:t>
            </w:r>
          </w:p>
        </w:tc>
        <w:tc>
          <w:tcPr>
            <w:tcW w:w="2497" w:type="dxa"/>
            <w:vAlign w:val="center"/>
          </w:tcPr>
          <w:p w:rsidR="00744BCA" w:rsidRDefault="00AA145A">
            <w:pPr>
              <w:rPr>
                <w:szCs w:val="21"/>
              </w:rPr>
            </w:pPr>
            <w:r>
              <w:t>运到相关部门指定地点处置。</w:t>
            </w:r>
          </w:p>
        </w:tc>
        <w:tc>
          <w:tcPr>
            <w:tcW w:w="1345" w:type="dxa"/>
            <w:vMerge w:val="restart"/>
            <w:vAlign w:val="center"/>
          </w:tcPr>
          <w:p w:rsidR="00744BCA" w:rsidRDefault="00AA145A">
            <w:pPr>
              <w:jc w:val="center"/>
              <w:rPr>
                <w:color w:val="FF0000"/>
                <w:szCs w:val="21"/>
              </w:rPr>
            </w:pPr>
            <w:r>
              <w:rPr>
                <w:snapToGrid w:val="0"/>
                <w:kern w:val="0"/>
                <w:szCs w:val="21"/>
              </w:rPr>
              <w:t>对周围环境造成影响小</w:t>
            </w:r>
          </w:p>
        </w:tc>
      </w:tr>
      <w:tr w:rsidR="00744BCA">
        <w:trPr>
          <w:cantSplit/>
          <w:trHeight w:val="562"/>
          <w:jc w:val="center"/>
        </w:trPr>
        <w:tc>
          <w:tcPr>
            <w:tcW w:w="1188" w:type="dxa"/>
            <w:vMerge/>
            <w:vAlign w:val="center"/>
          </w:tcPr>
          <w:p w:rsidR="00744BCA" w:rsidRDefault="00744BCA">
            <w:pPr>
              <w:spacing w:line="320" w:lineRule="exact"/>
              <w:jc w:val="center"/>
              <w:rPr>
                <w:rFonts w:eastAsia="华文中宋"/>
                <w:snapToGrid w:val="0"/>
                <w:kern w:val="0"/>
                <w:sz w:val="24"/>
              </w:rPr>
            </w:pPr>
          </w:p>
        </w:tc>
        <w:tc>
          <w:tcPr>
            <w:tcW w:w="643" w:type="dxa"/>
            <w:vMerge/>
            <w:tcBorders>
              <w:bottom w:val="single" w:sz="4" w:space="0" w:color="auto"/>
            </w:tcBorders>
            <w:vAlign w:val="center"/>
          </w:tcPr>
          <w:p w:rsidR="00744BCA" w:rsidRDefault="00744BCA">
            <w:pPr>
              <w:jc w:val="center"/>
              <w:rPr>
                <w:rFonts w:ascii="宋体" w:hAnsi="宋体"/>
                <w:sz w:val="24"/>
              </w:rPr>
            </w:pPr>
          </w:p>
        </w:tc>
        <w:tc>
          <w:tcPr>
            <w:tcW w:w="1805" w:type="dxa"/>
            <w:tcBorders>
              <w:bottom w:val="single" w:sz="4" w:space="0" w:color="auto"/>
            </w:tcBorders>
            <w:vAlign w:val="center"/>
          </w:tcPr>
          <w:p w:rsidR="00744BCA" w:rsidRDefault="00AA145A">
            <w:pPr>
              <w:jc w:val="center"/>
              <w:rPr>
                <w:szCs w:val="21"/>
              </w:rPr>
            </w:pPr>
            <w:r>
              <w:rPr>
                <w:szCs w:val="21"/>
              </w:rPr>
              <w:t>生活垃圾</w:t>
            </w:r>
          </w:p>
        </w:tc>
        <w:tc>
          <w:tcPr>
            <w:tcW w:w="2083" w:type="dxa"/>
            <w:tcBorders>
              <w:bottom w:val="single" w:sz="4" w:space="0" w:color="auto"/>
            </w:tcBorders>
            <w:vAlign w:val="center"/>
          </w:tcPr>
          <w:p w:rsidR="00744BCA" w:rsidRDefault="00AA145A">
            <w:pPr>
              <w:jc w:val="center"/>
              <w:rPr>
                <w:szCs w:val="21"/>
                <w:highlight w:val="yellow"/>
              </w:rPr>
            </w:pPr>
            <w:r>
              <w:rPr>
                <w:szCs w:val="21"/>
              </w:rPr>
              <w:t>生活垃圾</w:t>
            </w:r>
          </w:p>
        </w:tc>
        <w:tc>
          <w:tcPr>
            <w:tcW w:w="2497" w:type="dxa"/>
            <w:tcBorders>
              <w:bottom w:val="single" w:sz="4" w:space="0" w:color="auto"/>
            </w:tcBorders>
            <w:vAlign w:val="center"/>
          </w:tcPr>
          <w:p w:rsidR="00744BCA" w:rsidRDefault="00AA145A">
            <w:pPr>
              <w:spacing w:line="0" w:lineRule="atLeast"/>
              <w:rPr>
                <w:szCs w:val="21"/>
              </w:rPr>
            </w:pPr>
            <w:r>
              <w:rPr>
                <w:szCs w:val="21"/>
              </w:rPr>
              <w:t>经集中收集后</w:t>
            </w:r>
            <w:r>
              <w:rPr>
                <w:rFonts w:hint="eastAsia"/>
                <w:szCs w:val="21"/>
              </w:rPr>
              <w:t>由环卫部门</w:t>
            </w:r>
            <w:r>
              <w:rPr>
                <w:szCs w:val="21"/>
              </w:rPr>
              <w:t>清运处理</w:t>
            </w:r>
            <w:r>
              <w:rPr>
                <w:rFonts w:hint="eastAsia"/>
                <w:szCs w:val="21"/>
              </w:rPr>
              <w:t>。</w:t>
            </w:r>
          </w:p>
        </w:tc>
        <w:tc>
          <w:tcPr>
            <w:tcW w:w="1345" w:type="dxa"/>
            <w:vMerge/>
            <w:tcBorders>
              <w:bottom w:val="single" w:sz="4" w:space="0" w:color="auto"/>
            </w:tcBorders>
            <w:vAlign w:val="center"/>
          </w:tcPr>
          <w:p w:rsidR="00744BCA" w:rsidRDefault="00744BCA">
            <w:pPr>
              <w:jc w:val="center"/>
              <w:rPr>
                <w:color w:val="FF0000"/>
                <w:szCs w:val="21"/>
              </w:rPr>
            </w:pPr>
          </w:p>
        </w:tc>
      </w:tr>
      <w:tr w:rsidR="00744BCA">
        <w:trPr>
          <w:cantSplit/>
          <w:trHeight w:val="862"/>
          <w:jc w:val="center"/>
        </w:trPr>
        <w:tc>
          <w:tcPr>
            <w:tcW w:w="1188" w:type="dxa"/>
            <w:vMerge w:val="restart"/>
            <w:vAlign w:val="center"/>
          </w:tcPr>
          <w:p w:rsidR="00744BCA" w:rsidRDefault="00AA145A">
            <w:pPr>
              <w:jc w:val="center"/>
              <w:rPr>
                <w:rFonts w:eastAsia="华文中宋"/>
                <w:snapToGrid w:val="0"/>
                <w:kern w:val="0"/>
                <w:sz w:val="24"/>
              </w:rPr>
            </w:pPr>
            <w:r>
              <w:rPr>
                <w:rFonts w:eastAsia="华文中宋"/>
                <w:snapToGrid w:val="0"/>
                <w:kern w:val="0"/>
                <w:sz w:val="24"/>
              </w:rPr>
              <w:t>噪</w:t>
            </w:r>
          </w:p>
          <w:p w:rsidR="00744BCA" w:rsidRDefault="00AA145A">
            <w:pPr>
              <w:jc w:val="center"/>
              <w:rPr>
                <w:rFonts w:eastAsia="华文中宋"/>
                <w:snapToGrid w:val="0"/>
                <w:kern w:val="0"/>
                <w:sz w:val="24"/>
              </w:rPr>
            </w:pPr>
            <w:r>
              <w:rPr>
                <w:rFonts w:eastAsia="华文中宋"/>
                <w:snapToGrid w:val="0"/>
                <w:kern w:val="0"/>
                <w:sz w:val="24"/>
              </w:rPr>
              <w:t>声</w:t>
            </w:r>
          </w:p>
        </w:tc>
        <w:tc>
          <w:tcPr>
            <w:tcW w:w="643" w:type="dxa"/>
            <w:vAlign w:val="center"/>
          </w:tcPr>
          <w:p w:rsidR="00744BCA" w:rsidRDefault="00AA145A">
            <w:pPr>
              <w:spacing w:line="0" w:lineRule="atLeast"/>
              <w:jc w:val="center"/>
              <w:rPr>
                <w:rFonts w:ascii="宋体" w:hAnsi="宋体"/>
                <w:sz w:val="24"/>
              </w:rPr>
            </w:pPr>
            <w:r>
              <w:rPr>
                <w:rFonts w:ascii="宋体" w:hAnsi="宋体"/>
                <w:sz w:val="24"/>
              </w:rPr>
              <w:t>施</w:t>
            </w:r>
          </w:p>
          <w:p w:rsidR="00744BCA" w:rsidRDefault="00AA145A">
            <w:pPr>
              <w:spacing w:line="0" w:lineRule="atLeast"/>
              <w:jc w:val="center"/>
              <w:rPr>
                <w:rFonts w:ascii="宋体" w:hAnsi="宋体"/>
                <w:sz w:val="24"/>
              </w:rPr>
            </w:pPr>
            <w:r>
              <w:rPr>
                <w:rFonts w:ascii="宋体" w:hAnsi="宋体"/>
                <w:sz w:val="24"/>
              </w:rPr>
              <w:t>工</w:t>
            </w:r>
          </w:p>
          <w:p w:rsidR="00744BCA" w:rsidRDefault="00AA145A">
            <w:pPr>
              <w:spacing w:line="0" w:lineRule="atLeast"/>
              <w:jc w:val="center"/>
              <w:rPr>
                <w:rFonts w:ascii="宋体" w:hAnsi="宋体"/>
                <w:sz w:val="24"/>
              </w:rPr>
            </w:pPr>
            <w:r>
              <w:rPr>
                <w:rFonts w:ascii="宋体" w:hAnsi="宋体"/>
                <w:sz w:val="24"/>
              </w:rPr>
              <w:t>期</w:t>
            </w:r>
          </w:p>
        </w:tc>
        <w:tc>
          <w:tcPr>
            <w:tcW w:w="6385" w:type="dxa"/>
            <w:gridSpan w:val="3"/>
            <w:vAlign w:val="center"/>
          </w:tcPr>
          <w:p w:rsidR="00744BCA" w:rsidRDefault="00AA145A">
            <w:pPr>
              <w:rPr>
                <w:szCs w:val="21"/>
              </w:rPr>
            </w:pPr>
            <w:r>
              <w:rPr>
                <w:szCs w:val="21"/>
              </w:rPr>
              <w:t>项目施工时应选用低噪音的施工设备，</w:t>
            </w:r>
            <w:r>
              <w:rPr>
                <w:rFonts w:hint="eastAsia"/>
                <w:szCs w:val="21"/>
              </w:rPr>
              <w:t>合理安排施工时间并</w:t>
            </w:r>
            <w:r>
              <w:rPr>
                <w:szCs w:val="21"/>
              </w:rPr>
              <w:t>尽可能</w:t>
            </w:r>
            <w:r>
              <w:rPr>
                <w:rFonts w:hint="eastAsia"/>
                <w:szCs w:val="21"/>
              </w:rPr>
              <w:t>缩短施工工期</w:t>
            </w:r>
            <w:r>
              <w:rPr>
                <w:szCs w:val="21"/>
              </w:rPr>
              <w:t>。</w:t>
            </w:r>
          </w:p>
        </w:tc>
        <w:tc>
          <w:tcPr>
            <w:tcW w:w="1345" w:type="dxa"/>
            <w:vAlign w:val="center"/>
          </w:tcPr>
          <w:p w:rsidR="00744BCA" w:rsidRDefault="00AA145A">
            <w:pPr>
              <w:rPr>
                <w:szCs w:val="21"/>
              </w:rPr>
            </w:pPr>
            <w:r>
              <w:rPr>
                <w:snapToGrid w:val="0"/>
                <w:kern w:val="0"/>
                <w:szCs w:val="21"/>
              </w:rPr>
              <w:t>对周围环境造成影响小</w:t>
            </w:r>
          </w:p>
        </w:tc>
      </w:tr>
      <w:tr w:rsidR="00744BCA">
        <w:trPr>
          <w:cantSplit/>
          <w:trHeight w:val="951"/>
          <w:jc w:val="center"/>
        </w:trPr>
        <w:tc>
          <w:tcPr>
            <w:tcW w:w="1188" w:type="dxa"/>
            <w:vMerge/>
            <w:vAlign w:val="center"/>
          </w:tcPr>
          <w:p w:rsidR="00744BCA" w:rsidRDefault="00744BCA">
            <w:pPr>
              <w:jc w:val="center"/>
              <w:rPr>
                <w:rFonts w:eastAsia="华文中宋"/>
                <w:snapToGrid w:val="0"/>
                <w:kern w:val="0"/>
                <w:sz w:val="24"/>
              </w:rPr>
            </w:pPr>
          </w:p>
        </w:tc>
        <w:tc>
          <w:tcPr>
            <w:tcW w:w="643" w:type="dxa"/>
            <w:vAlign w:val="center"/>
          </w:tcPr>
          <w:p w:rsidR="00744BCA" w:rsidRDefault="00AA145A">
            <w:pPr>
              <w:spacing w:line="0" w:lineRule="atLeast"/>
              <w:jc w:val="center"/>
              <w:rPr>
                <w:rFonts w:ascii="宋体" w:hAnsi="宋体"/>
                <w:sz w:val="24"/>
              </w:rPr>
            </w:pPr>
            <w:r>
              <w:rPr>
                <w:rFonts w:ascii="宋体" w:hAnsi="宋体" w:hint="eastAsia"/>
                <w:sz w:val="24"/>
              </w:rPr>
              <w:t>营</w:t>
            </w:r>
          </w:p>
          <w:p w:rsidR="00744BCA" w:rsidRDefault="00AA145A">
            <w:pPr>
              <w:spacing w:line="0" w:lineRule="atLeast"/>
              <w:jc w:val="center"/>
              <w:rPr>
                <w:rFonts w:ascii="宋体" w:hAnsi="宋体"/>
                <w:sz w:val="24"/>
              </w:rPr>
            </w:pPr>
            <w:r>
              <w:rPr>
                <w:rFonts w:ascii="宋体" w:hAnsi="宋体" w:hint="eastAsia"/>
                <w:sz w:val="24"/>
              </w:rPr>
              <w:t>运</w:t>
            </w:r>
          </w:p>
          <w:p w:rsidR="00744BCA" w:rsidRDefault="00AA145A">
            <w:pPr>
              <w:spacing w:line="0" w:lineRule="atLeast"/>
              <w:jc w:val="center"/>
              <w:rPr>
                <w:rFonts w:ascii="宋体" w:hAnsi="宋体"/>
                <w:sz w:val="24"/>
              </w:rPr>
            </w:pPr>
            <w:r>
              <w:rPr>
                <w:rFonts w:ascii="宋体" w:hAnsi="宋体" w:hint="eastAsia"/>
                <w:sz w:val="24"/>
              </w:rPr>
              <w:t>期</w:t>
            </w:r>
          </w:p>
        </w:tc>
        <w:tc>
          <w:tcPr>
            <w:tcW w:w="6385" w:type="dxa"/>
            <w:gridSpan w:val="3"/>
            <w:vAlign w:val="center"/>
          </w:tcPr>
          <w:p w:rsidR="00744BCA" w:rsidRDefault="00AA145A">
            <w:pPr>
              <w:rPr>
                <w:szCs w:val="21"/>
              </w:rPr>
            </w:pPr>
            <w:r>
              <w:t>应加强管理，采取设置明显标志牌限制车速和禁止休息时间鸣笛等措施</w:t>
            </w:r>
          </w:p>
        </w:tc>
        <w:tc>
          <w:tcPr>
            <w:tcW w:w="1345" w:type="dxa"/>
            <w:vAlign w:val="center"/>
          </w:tcPr>
          <w:p w:rsidR="00744BCA" w:rsidRDefault="00AA145A">
            <w:pPr>
              <w:rPr>
                <w:szCs w:val="21"/>
              </w:rPr>
            </w:pPr>
            <w:r>
              <w:rPr>
                <w:snapToGrid w:val="0"/>
                <w:kern w:val="0"/>
                <w:szCs w:val="21"/>
              </w:rPr>
              <w:t>对周围环境造成影响小</w:t>
            </w:r>
          </w:p>
        </w:tc>
      </w:tr>
      <w:tr w:rsidR="00744BCA">
        <w:trPr>
          <w:cantSplit/>
          <w:trHeight w:val="448"/>
          <w:jc w:val="center"/>
        </w:trPr>
        <w:tc>
          <w:tcPr>
            <w:tcW w:w="1188" w:type="dxa"/>
            <w:vAlign w:val="center"/>
          </w:tcPr>
          <w:p w:rsidR="00744BCA" w:rsidRDefault="00AA145A">
            <w:pPr>
              <w:jc w:val="center"/>
              <w:rPr>
                <w:rFonts w:eastAsia="华文中宋"/>
                <w:snapToGrid w:val="0"/>
                <w:kern w:val="0"/>
                <w:sz w:val="24"/>
              </w:rPr>
            </w:pPr>
            <w:r>
              <w:rPr>
                <w:rFonts w:eastAsia="华文中宋"/>
                <w:snapToGrid w:val="0"/>
                <w:kern w:val="0"/>
                <w:sz w:val="24"/>
              </w:rPr>
              <w:t>其</w:t>
            </w:r>
            <w:r>
              <w:rPr>
                <w:rFonts w:eastAsia="华文中宋"/>
                <w:snapToGrid w:val="0"/>
                <w:kern w:val="0"/>
                <w:sz w:val="24"/>
              </w:rPr>
              <w:t xml:space="preserve"> </w:t>
            </w:r>
            <w:r>
              <w:rPr>
                <w:rFonts w:eastAsia="华文中宋"/>
                <w:snapToGrid w:val="0"/>
                <w:kern w:val="0"/>
                <w:sz w:val="24"/>
              </w:rPr>
              <w:t>他</w:t>
            </w:r>
          </w:p>
        </w:tc>
        <w:tc>
          <w:tcPr>
            <w:tcW w:w="8373" w:type="dxa"/>
            <w:gridSpan w:val="5"/>
            <w:vAlign w:val="center"/>
          </w:tcPr>
          <w:p w:rsidR="00744BCA" w:rsidRDefault="00AA145A">
            <w:pPr>
              <w:jc w:val="center"/>
            </w:pPr>
            <w:r>
              <w:t>无</w:t>
            </w:r>
          </w:p>
        </w:tc>
      </w:tr>
      <w:tr w:rsidR="00744BCA">
        <w:trPr>
          <w:cantSplit/>
          <w:trHeight w:val="2539"/>
          <w:jc w:val="center"/>
        </w:trPr>
        <w:tc>
          <w:tcPr>
            <w:tcW w:w="9561" w:type="dxa"/>
            <w:gridSpan w:val="6"/>
            <w:vAlign w:val="center"/>
          </w:tcPr>
          <w:p w:rsidR="00744BCA" w:rsidRDefault="00AA145A">
            <w:pPr>
              <w:spacing w:line="360" w:lineRule="auto"/>
              <w:rPr>
                <w:b/>
                <w:snapToGrid w:val="0"/>
                <w:kern w:val="0"/>
                <w:sz w:val="28"/>
                <w:szCs w:val="28"/>
              </w:rPr>
            </w:pPr>
            <w:r>
              <w:rPr>
                <w:b/>
                <w:snapToGrid w:val="0"/>
                <w:kern w:val="0"/>
                <w:sz w:val="28"/>
                <w:szCs w:val="28"/>
              </w:rPr>
              <w:t>生态保护措施及预期效果：</w:t>
            </w:r>
          </w:p>
          <w:p w:rsidR="00744BCA" w:rsidRDefault="00AA145A">
            <w:pPr>
              <w:spacing w:line="360" w:lineRule="auto"/>
              <w:ind w:firstLineChars="200" w:firstLine="480"/>
              <w:rPr>
                <w:sz w:val="24"/>
              </w:rPr>
            </w:pPr>
            <w:r>
              <w:rPr>
                <w:sz w:val="24"/>
              </w:rPr>
              <w:t>（</w:t>
            </w:r>
            <w:r>
              <w:rPr>
                <w:sz w:val="24"/>
              </w:rPr>
              <w:t>1</w:t>
            </w:r>
            <w:r>
              <w:rPr>
                <w:sz w:val="24"/>
              </w:rPr>
              <w:t>）保护措施：施工过程中尽量减小施工作业面，减小对生态的破坏，</w:t>
            </w:r>
            <w:r>
              <w:rPr>
                <w:rFonts w:hint="eastAsia"/>
                <w:sz w:val="24"/>
              </w:rPr>
              <w:t>路基</w:t>
            </w:r>
            <w:r>
              <w:rPr>
                <w:sz w:val="24"/>
              </w:rPr>
              <w:t>开挖后尽快覆土，采取水土保持措施减少水土流失；施工完成后进行绿化恢复，提倡使用当地物种，加强绿化建设，则生态影响不大。</w:t>
            </w:r>
          </w:p>
          <w:p w:rsidR="00744BCA" w:rsidRDefault="00AA145A">
            <w:pPr>
              <w:spacing w:line="360" w:lineRule="auto"/>
              <w:ind w:firstLineChars="200" w:firstLine="480"/>
              <w:rPr>
                <w:sz w:val="24"/>
              </w:rPr>
            </w:pPr>
            <w:r>
              <w:rPr>
                <w:sz w:val="24"/>
              </w:rPr>
              <w:t>（</w:t>
            </w:r>
            <w:r>
              <w:rPr>
                <w:sz w:val="24"/>
              </w:rPr>
              <w:t>2</w:t>
            </w:r>
            <w:r>
              <w:rPr>
                <w:sz w:val="24"/>
              </w:rPr>
              <w:t>）预期效果：</w:t>
            </w:r>
            <w:r>
              <w:rPr>
                <w:rFonts w:hint="eastAsia"/>
                <w:sz w:val="24"/>
              </w:rPr>
              <w:t>生态得到恢复，景观绿化改善。</w:t>
            </w: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tc>
      </w:tr>
    </w:tbl>
    <w:p w:rsidR="00744BCA" w:rsidRDefault="00AA145A">
      <w:pPr>
        <w:pStyle w:val="1"/>
        <w:spacing w:before="0" w:after="0" w:line="240" w:lineRule="auto"/>
        <w:jc w:val="both"/>
        <w:rPr>
          <w:sz w:val="30"/>
          <w:szCs w:val="30"/>
        </w:rPr>
      </w:pPr>
      <w:bookmarkStart w:id="10" w:name="_Toc20987_WPSOffice_Level1"/>
      <w:r>
        <w:rPr>
          <w:sz w:val="30"/>
          <w:szCs w:val="30"/>
        </w:rPr>
        <w:lastRenderedPageBreak/>
        <w:t>项目结论与建议</w:t>
      </w:r>
      <w:bookmarkEnd w:id="10"/>
    </w:p>
    <w:tbl>
      <w:tblPr>
        <w:tblW w:w="1020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0"/>
        <w:gridCol w:w="8690"/>
        <w:gridCol w:w="716"/>
      </w:tblGrid>
      <w:tr w:rsidR="00744BCA">
        <w:trPr>
          <w:gridAfter w:val="1"/>
          <w:wAfter w:w="716" w:type="dxa"/>
          <w:jc w:val="center"/>
        </w:trPr>
        <w:tc>
          <w:tcPr>
            <w:tcW w:w="9490" w:type="dxa"/>
            <w:gridSpan w:val="2"/>
          </w:tcPr>
          <w:p w:rsidR="00744BCA" w:rsidRDefault="00AA145A">
            <w:pPr>
              <w:spacing w:line="360" w:lineRule="auto"/>
              <w:ind w:right="162"/>
              <w:rPr>
                <w:b/>
                <w:bCs/>
                <w:sz w:val="28"/>
                <w:szCs w:val="28"/>
              </w:rPr>
            </w:pPr>
            <w:r>
              <w:rPr>
                <w:b/>
                <w:bCs/>
                <w:sz w:val="28"/>
                <w:szCs w:val="28"/>
              </w:rPr>
              <w:t>一、结论</w:t>
            </w:r>
          </w:p>
          <w:p w:rsidR="00744BCA" w:rsidRDefault="00AA145A">
            <w:pPr>
              <w:spacing w:line="360" w:lineRule="auto"/>
              <w:ind w:left="480" w:right="162"/>
              <w:rPr>
                <w:b/>
                <w:bCs/>
                <w:sz w:val="24"/>
              </w:rPr>
            </w:pPr>
            <w:r>
              <w:rPr>
                <w:b/>
                <w:bCs/>
                <w:sz w:val="24"/>
              </w:rPr>
              <w:t>1</w:t>
            </w:r>
            <w:r>
              <w:rPr>
                <w:b/>
                <w:bCs/>
                <w:sz w:val="24"/>
              </w:rPr>
              <w:t>、项目概况</w:t>
            </w:r>
          </w:p>
          <w:p w:rsidR="00744BCA" w:rsidRDefault="00AA145A">
            <w:pPr>
              <w:spacing w:line="360" w:lineRule="auto"/>
              <w:ind w:right="164" w:firstLineChars="200" w:firstLine="480"/>
              <w:rPr>
                <w:sz w:val="24"/>
              </w:rPr>
            </w:pPr>
            <w:r>
              <w:rPr>
                <w:rFonts w:hint="eastAsia"/>
                <w:sz w:val="24"/>
              </w:rPr>
              <w:t>狮子岭一期东片区基础设施工程建设内容包括七条道路的道路工程、交通工程、给水工程、排水工程、绿化工程、照明工程、电力管沟工程等以及火炬路的雨水工程、污水工程。燃气、电信等其它市政管线工程本项目仅预留管位，不考虑具体设计项目估算总投资为</w:t>
            </w:r>
            <w:r>
              <w:rPr>
                <w:rFonts w:hint="eastAsia"/>
                <w:sz w:val="24"/>
              </w:rPr>
              <w:t>28110.75</w:t>
            </w:r>
            <w:r>
              <w:rPr>
                <w:rFonts w:hint="eastAsia"/>
                <w:sz w:val="24"/>
              </w:rPr>
              <w:t>万元，环保投资为</w:t>
            </w:r>
            <w:r>
              <w:rPr>
                <w:rFonts w:hint="eastAsia"/>
                <w:sz w:val="24"/>
              </w:rPr>
              <w:t>110.6</w:t>
            </w:r>
            <w:r>
              <w:rPr>
                <w:rFonts w:hint="eastAsia"/>
                <w:sz w:val="24"/>
              </w:rPr>
              <w:t>万元。</w:t>
            </w:r>
          </w:p>
          <w:p w:rsidR="00744BCA" w:rsidRDefault="00AA145A">
            <w:pPr>
              <w:spacing w:line="360" w:lineRule="auto"/>
              <w:ind w:right="164" w:firstLineChars="200" w:firstLine="482"/>
              <w:rPr>
                <w:sz w:val="24"/>
              </w:rPr>
            </w:pPr>
            <w:r>
              <w:rPr>
                <w:b/>
                <w:bCs/>
                <w:sz w:val="24"/>
              </w:rPr>
              <w:t>2</w:t>
            </w:r>
            <w:r>
              <w:rPr>
                <w:b/>
                <w:bCs/>
                <w:sz w:val="24"/>
              </w:rPr>
              <w:t>、环境质量</w:t>
            </w:r>
          </w:p>
          <w:p w:rsidR="00744BCA" w:rsidRDefault="00AA145A">
            <w:pPr>
              <w:adjustRightInd w:val="0"/>
              <w:spacing w:line="360" w:lineRule="auto"/>
              <w:ind w:rightChars="59" w:right="124" w:firstLineChars="200" w:firstLine="480"/>
              <w:jc w:val="left"/>
              <w:rPr>
                <w:sz w:val="24"/>
              </w:rPr>
            </w:pPr>
            <w:r>
              <w:rPr>
                <w:sz w:val="24"/>
              </w:rPr>
              <w:t>2.1</w:t>
            </w:r>
            <w:r>
              <w:rPr>
                <w:sz w:val="24"/>
              </w:rPr>
              <w:t>大气环境质量</w:t>
            </w:r>
          </w:p>
          <w:p w:rsidR="00744BCA" w:rsidRDefault="00AA145A">
            <w:pPr>
              <w:spacing w:line="360" w:lineRule="auto"/>
              <w:ind w:firstLineChars="200" w:firstLine="480"/>
              <w:rPr>
                <w:sz w:val="24"/>
              </w:rPr>
            </w:pPr>
            <w:r>
              <w:rPr>
                <w:snapToGrid w:val="0"/>
                <w:kern w:val="0"/>
                <w:sz w:val="24"/>
              </w:rPr>
              <w:t>项目区域</w:t>
            </w:r>
            <w:r>
              <w:rPr>
                <w:rFonts w:hint="eastAsia"/>
                <w:snapToGrid w:val="0"/>
                <w:kern w:val="0"/>
                <w:sz w:val="24"/>
              </w:rPr>
              <w:t>满足</w:t>
            </w:r>
            <w:r>
              <w:rPr>
                <w:snapToGrid w:val="0"/>
                <w:kern w:val="0"/>
                <w:sz w:val="24"/>
              </w:rPr>
              <w:t>《环境空气质量标准》（</w:t>
            </w:r>
            <w:r>
              <w:rPr>
                <w:snapToGrid w:val="0"/>
                <w:kern w:val="0"/>
                <w:sz w:val="24"/>
              </w:rPr>
              <w:t>GB3095-2012</w:t>
            </w:r>
            <w:r>
              <w:rPr>
                <w:snapToGrid w:val="0"/>
                <w:kern w:val="0"/>
                <w:sz w:val="24"/>
              </w:rPr>
              <w:t>）及修改单中的二级标准，区域环境中</w:t>
            </w:r>
            <w:r>
              <w:rPr>
                <w:snapToGrid w:val="0"/>
                <w:kern w:val="0"/>
                <w:sz w:val="24"/>
              </w:rPr>
              <w:t>SO</w:t>
            </w:r>
            <w:r>
              <w:rPr>
                <w:snapToGrid w:val="0"/>
                <w:kern w:val="0"/>
                <w:sz w:val="24"/>
                <w:vertAlign w:val="subscript"/>
              </w:rPr>
              <w:t>2</w:t>
            </w:r>
            <w:r>
              <w:rPr>
                <w:snapToGrid w:val="0"/>
                <w:kern w:val="0"/>
                <w:sz w:val="24"/>
              </w:rPr>
              <w:t>、</w:t>
            </w:r>
            <w:r>
              <w:rPr>
                <w:snapToGrid w:val="0"/>
                <w:kern w:val="0"/>
                <w:sz w:val="24"/>
              </w:rPr>
              <w:t>NO</w:t>
            </w:r>
            <w:r>
              <w:rPr>
                <w:snapToGrid w:val="0"/>
                <w:kern w:val="0"/>
                <w:sz w:val="24"/>
                <w:vertAlign w:val="subscript"/>
              </w:rPr>
              <w:t>2</w:t>
            </w:r>
            <w:r>
              <w:rPr>
                <w:snapToGrid w:val="0"/>
                <w:kern w:val="0"/>
                <w:sz w:val="24"/>
              </w:rPr>
              <w:t>、</w:t>
            </w:r>
            <w:r>
              <w:rPr>
                <w:snapToGrid w:val="0"/>
                <w:kern w:val="0"/>
                <w:sz w:val="24"/>
              </w:rPr>
              <w:t>PM</w:t>
            </w:r>
            <w:r>
              <w:rPr>
                <w:snapToGrid w:val="0"/>
                <w:kern w:val="0"/>
                <w:sz w:val="24"/>
                <w:vertAlign w:val="subscript"/>
              </w:rPr>
              <w:t>10</w:t>
            </w:r>
            <w:r>
              <w:rPr>
                <w:snapToGrid w:val="0"/>
                <w:kern w:val="0"/>
                <w:sz w:val="24"/>
              </w:rPr>
              <w:t>、</w:t>
            </w:r>
            <w:r>
              <w:rPr>
                <w:snapToGrid w:val="0"/>
                <w:kern w:val="0"/>
                <w:sz w:val="24"/>
              </w:rPr>
              <w:t>PM</w:t>
            </w:r>
            <w:r>
              <w:rPr>
                <w:snapToGrid w:val="0"/>
                <w:kern w:val="0"/>
                <w:sz w:val="24"/>
                <w:vertAlign w:val="subscript"/>
              </w:rPr>
              <w:t>2.5</w:t>
            </w:r>
            <w:r>
              <w:rPr>
                <w:snapToGrid w:val="0"/>
                <w:kern w:val="0"/>
                <w:sz w:val="24"/>
              </w:rPr>
              <w:t>、</w:t>
            </w:r>
            <w:r>
              <w:rPr>
                <w:snapToGrid w:val="0"/>
                <w:kern w:val="0"/>
                <w:sz w:val="24"/>
              </w:rPr>
              <w:t>O</w:t>
            </w:r>
            <w:r>
              <w:rPr>
                <w:snapToGrid w:val="0"/>
                <w:kern w:val="0"/>
                <w:sz w:val="24"/>
                <w:vertAlign w:val="subscript"/>
              </w:rPr>
              <w:t>3</w:t>
            </w:r>
            <w:r>
              <w:rPr>
                <w:snapToGrid w:val="0"/>
                <w:kern w:val="0"/>
                <w:sz w:val="24"/>
              </w:rPr>
              <w:t>和</w:t>
            </w:r>
            <w:r>
              <w:rPr>
                <w:snapToGrid w:val="0"/>
                <w:kern w:val="0"/>
                <w:sz w:val="24"/>
              </w:rPr>
              <w:t>CO</w:t>
            </w:r>
            <w:r>
              <w:rPr>
                <w:snapToGrid w:val="0"/>
                <w:kern w:val="0"/>
                <w:sz w:val="24"/>
              </w:rPr>
              <w:t>六项污染物全部达标，因此项目所在区域属于达标区。</w:t>
            </w:r>
          </w:p>
          <w:p w:rsidR="00744BCA" w:rsidRDefault="00AA145A">
            <w:pPr>
              <w:adjustRightInd w:val="0"/>
              <w:spacing w:line="360" w:lineRule="auto"/>
              <w:ind w:rightChars="59" w:right="124" w:firstLineChars="200" w:firstLine="480"/>
              <w:jc w:val="left"/>
              <w:rPr>
                <w:sz w:val="24"/>
              </w:rPr>
            </w:pPr>
            <w:r>
              <w:rPr>
                <w:sz w:val="24"/>
              </w:rPr>
              <w:t>2.2</w:t>
            </w:r>
            <w:r>
              <w:rPr>
                <w:sz w:val="24"/>
              </w:rPr>
              <w:t>声环境质量</w:t>
            </w:r>
          </w:p>
          <w:p w:rsidR="00744BCA" w:rsidRDefault="00AA145A">
            <w:pPr>
              <w:adjustRightInd w:val="0"/>
              <w:spacing w:line="360" w:lineRule="auto"/>
              <w:ind w:rightChars="59" w:right="124" w:firstLineChars="200" w:firstLine="480"/>
              <w:jc w:val="left"/>
              <w:rPr>
                <w:sz w:val="24"/>
              </w:rPr>
            </w:pPr>
            <w:r>
              <w:rPr>
                <w:rFonts w:hint="eastAsia"/>
                <w:sz w:val="24"/>
              </w:rPr>
              <w:t>项目所在区域的昼夜间声环境均满足《声环境质量标准》（</w:t>
            </w:r>
            <w:r>
              <w:rPr>
                <w:rFonts w:hint="eastAsia"/>
                <w:sz w:val="24"/>
              </w:rPr>
              <w:t>GB3096-2008</w:t>
            </w:r>
            <w:r>
              <w:rPr>
                <w:rFonts w:hint="eastAsia"/>
                <w:sz w:val="24"/>
              </w:rPr>
              <w:t>）中的</w:t>
            </w:r>
            <w:r>
              <w:rPr>
                <w:rFonts w:hint="eastAsia"/>
                <w:sz w:val="24"/>
              </w:rPr>
              <w:t>3</w:t>
            </w:r>
            <w:r>
              <w:rPr>
                <w:rFonts w:hint="eastAsia"/>
                <w:sz w:val="24"/>
              </w:rPr>
              <w:t>类标准；道心村的昼夜间声环境符合《声环境质量标准》（</w:t>
            </w:r>
            <w:r>
              <w:rPr>
                <w:rFonts w:hint="eastAsia"/>
                <w:sz w:val="24"/>
              </w:rPr>
              <w:t>GB3096-2008</w:t>
            </w:r>
            <w:r>
              <w:rPr>
                <w:rFonts w:hint="eastAsia"/>
                <w:sz w:val="24"/>
              </w:rPr>
              <w:t>）中的</w:t>
            </w:r>
            <w:r>
              <w:rPr>
                <w:rFonts w:hint="eastAsia"/>
                <w:sz w:val="24"/>
              </w:rPr>
              <w:t>2</w:t>
            </w:r>
            <w:r>
              <w:rPr>
                <w:rFonts w:hint="eastAsia"/>
                <w:sz w:val="24"/>
              </w:rPr>
              <w:t>类标准。</w:t>
            </w:r>
            <w:r>
              <w:rPr>
                <w:sz w:val="24"/>
              </w:rPr>
              <w:t>区域声环境质量较好。</w:t>
            </w:r>
          </w:p>
          <w:p w:rsidR="00744BCA" w:rsidRDefault="00AA145A">
            <w:pPr>
              <w:adjustRightInd w:val="0"/>
              <w:spacing w:line="360" w:lineRule="auto"/>
              <w:ind w:rightChars="59" w:right="124" w:firstLineChars="200" w:firstLine="480"/>
              <w:jc w:val="left"/>
              <w:rPr>
                <w:sz w:val="24"/>
              </w:rPr>
            </w:pPr>
            <w:r>
              <w:rPr>
                <w:sz w:val="24"/>
              </w:rPr>
              <w:t>2.3</w:t>
            </w:r>
            <w:r>
              <w:rPr>
                <w:sz w:val="24"/>
              </w:rPr>
              <w:t>生态环境</w:t>
            </w:r>
          </w:p>
          <w:p w:rsidR="00744BCA" w:rsidRDefault="00AA145A">
            <w:pPr>
              <w:adjustRightInd w:val="0"/>
              <w:spacing w:line="360" w:lineRule="auto"/>
              <w:ind w:rightChars="59" w:right="124" w:firstLineChars="200" w:firstLine="480"/>
              <w:jc w:val="left"/>
              <w:rPr>
                <w:sz w:val="24"/>
              </w:rPr>
            </w:pPr>
            <w:r>
              <w:rPr>
                <w:rFonts w:hint="eastAsia"/>
                <w:sz w:val="24"/>
              </w:rPr>
              <w:t>本项目用地现状为杂草和荒地，植被类型单一。</w:t>
            </w:r>
          </w:p>
          <w:p w:rsidR="00744BCA" w:rsidRDefault="00AA145A">
            <w:pPr>
              <w:spacing w:line="360" w:lineRule="auto"/>
              <w:ind w:right="164" w:firstLineChars="200" w:firstLine="482"/>
              <w:rPr>
                <w:b/>
                <w:bCs/>
                <w:sz w:val="24"/>
              </w:rPr>
            </w:pPr>
            <w:r>
              <w:rPr>
                <w:b/>
                <w:bCs/>
                <w:sz w:val="24"/>
              </w:rPr>
              <w:t>3</w:t>
            </w:r>
            <w:r>
              <w:rPr>
                <w:b/>
                <w:bCs/>
                <w:sz w:val="24"/>
              </w:rPr>
              <w:t>、环境影响分析</w:t>
            </w:r>
          </w:p>
          <w:p w:rsidR="00744BCA" w:rsidRDefault="00AA145A">
            <w:pPr>
              <w:spacing w:line="360" w:lineRule="auto"/>
              <w:ind w:firstLineChars="200" w:firstLine="482"/>
              <w:rPr>
                <w:b/>
                <w:bCs/>
                <w:kern w:val="0"/>
                <w:sz w:val="24"/>
              </w:rPr>
            </w:pPr>
            <w:r>
              <w:rPr>
                <w:b/>
                <w:bCs/>
                <w:kern w:val="0"/>
                <w:sz w:val="24"/>
              </w:rPr>
              <w:t>3.1</w:t>
            </w:r>
            <w:r>
              <w:rPr>
                <w:b/>
                <w:bCs/>
                <w:kern w:val="0"/>
                <w:sz w:val="24"/>
              </w:rPr>
              <w:t>施工期</w:t>
            </w:r>
          </w:p>
          <w:p w:rsidR="00744BCA" w:rsidRDefault="00AA145A">
            <w:pPr>
              <w:spacing w:line="360" w:lineRule="auto"/>
              <w:ind w:firstLineChars="200" w:firstLine="480"/>
              <w:rPr>
                <w:kern w:val="0"/>
                <w:sz w:val="24"/>
              </w:rPr>
            </w:pPr>
            <w:r>
              <w:rPr>
                <w:kern w:val="0"/>
                <w:sz w:val="24"/>
              </w:rPr>
              <w:t>3.1.1</w:t>
            </w:r>
            <w:r>
              <w:rPr>
                <w:kern w:val="0"/>
                <w:sz w:val="24"/>
              </w:rPr>
              <w:t>废气环境影响</w:t>
            </w:r>
          </w:p>
          <w:p w:rsidR="00744BCA" w:rsidRDefault="00AA145A">
            <w:pPr>
              <w:spacing w:line="360" w:lineRule="auto"/>
              <w:ind w:firstLineChars="200" w:firstLine="480"/>
              <w:rPr>
                <w:kern w:val="0"/>
                <w:sz w:val="24"/>
              </w:rPr>
            </w:pPr>
            <w:r>
              <w:rPr>
                <w:kern w:val="0"/>
                <w:sz w:val="24"/>
              </w:rPr>
              <w:t>施工期废气污染源主要为扬尘，施工机械及运输车辆废气。</w:t>
            </w:r>
            <w:r>
              <w:rPr>
                <w:sz w:val="24"/>
              </w:rPr>
              <w:t>遇到干燥、易起沉的土方工程作业时，应辅以洒水压尘，尽量缩短起尘操作时间；</w:t>
            </w:r>
            <w:r>
              <w:rPr>
                <w:kern w:val="0"/>
                <w:sz w:val="24"/>
              </w:rPr>
              <w:t>工程材料采用商品混凝土，使用预拌砂浆；施工场地周围设置围栏，弃土、弃料及其他施工固废应及时清运；若在工地内堆置，须覆盖防尘布（网）；不定时对场地进行洒水降尘，以减少扬尘产生量。施工机械应选用较为清洁的燃料，并设置尾气净化装置进行净化处理。采取相应预防措施后，项目施工对区域环境空气影响较小。</w:t>
            </w:r>
          </w:p>
          <w:p w:rsidR="00744BCA" w:rsidRDefault="00AA145A">
            <w:pPr>
              <w:pStyle w:val="affff4"/>
              <w:ind w:firstLineChars="200" w:firstLine="488"/>
              <w:rPr>
                <w:rFonts w:ascii="Times New Roman" w:hAnsi="Times New Roman"/>
                <w:color w:val="auto"/>
              </w:rPr>
            </w:pPr>
            <w:r>
              <w:rPr>
                <w:rFonts w:ascii="Times New Roman" w:hAnsi="Times New Roman"/>
                <w:color w:val="auto"/>
              </w:rPr>
              <w:t>3.1.2</w:t>
            </w:r>
            <w:r>
              <w:rPr>
                <w:rFonts w:ascii="Times New Roman" w:hAnsi="Times New Roman"/>
                <w:color w:val="auto"/>
              </w:rPr>
              <w:t>废水环境影响</w:t>
            </w:r>
          </w:p>
          <w:p w:rsidR="00744BCA" w:rsidRDefault="00AA145A">
            <w:pPr>
              <w:spacing w:line="360" w:lineRule="auto"/>
              <w:ind w:firstLineChars="200" w:firstLine="480"/>
              <w:rPr>
                <w:kern w:val="0"/>
                <w:sz w:val="24"/>
              </w:rPr>
            </w:pPr>
            <w:r>
              <w:rPr>
                <w:kern w:val="0"/>
                <w:sz w:val="24"/>
              </w:rPr>
              <w:t>施工废水集中收集，经沉淀池处理后回用于场地洒水抑尘；同时施工过程为防止水土</w:t>
            </w:r>
            <w:r>
              <w:rPr>
                <w:kern w:val="0"/>
                <w:sz w:val="24"/>
              </w:rPr>
              <w:lastRenderedPageBreak/>
              <w:t>流失应在施工区内增设必要的排水沟，以利于雨水的排放。</w:t>
            </w:r>
          </w:p>
          <w:p w:rsidR="00744BCA" w:rsidRDefault="00AA145A">
            <w:pPr>
              <w:spacing w:line="360" w:lineRule="auto"/>
              <w:ind w:firstLineChars="200" w:firstLine="480"/>
              <w:rPr>
                <w:kern w:val="0"/>
                <w:sz w:val="24"/>
              </w:rPr>
            </w:pPr>
            <w:r>
              <w:rPr>
                <w:kern w:val="0"/>
                <w:sz w:val="24"/>
              </w:rPr>
              <w:t>针对施工人员生活废水，</w:t>
            </w:r>
            <w:r>
              <w:rPr>
                <w:kern w:val="24"/>
                <w:sz w:val="24"/>
              </w:rPr>
              <w:t>施工人员可利用周边公共卫生间，或在</w:t>
            </w:r>
            <w:r>
              <w:rPr>
                <w:kern w:val="0"/>
                <w:sz w:val="24"/>
              </w:rPr>
              <w:t>施工营地设置一处移动式卫生设施，定期由环卫部门抽运处置，不外排。</w:t>
            </w:r>
          </w:p>
          <w:p w:rsidR="00744BCA" w:rsidRDefault="00AA145A">
            <w:pPr>
              <w:spacing w:line="360" w:lineRule="auto"/>
              <w:ind w:firstLineChars="200" w:firstLine="480"/>
              <w:rPr>
                <w:kern w:val="0"/>
                <w:sz w:val="24"/>
              </w:rPr>
            </w:pPr>
            <w:r>
              <w:rPr>
                <w:kern w:val="0"/>
                <w:sz w:val="24"/>
              </w:rPr>
              <w:t>经采取以上措施，项目施工期对区域水环境影响较小。</w:t>
            </w:r>
          </w:p>
          <w:p w:rsidR="00744BCA" w:rsidRDefault="00AA145A">
            <w:pPr>
              <w:spacing w:line="360" w:lineRule="auto"/>
              <w:ind w:firstLineChars="200" w:firstLine="480"/>
              <w:rPr>
                <w:kern w:val="0"/>
                <w:sz w:val="24"/>
              </w:rPr>
            </w:pPr>
            <w:r>
              <w:rPr>
                <w:kern w:val="0"/>
                <w:sz w:val="24"/>
              </w:rPr>
              <w:t>3.1.3</w:t>
            </w:r>
            <w:r>
              <w:rPr>
                <w:kern w:val="0"/>
                <w:sz w:val="24"/>
              </w:rPr>
              <w:t>噪声环境影响</w:t>
            </w:r>
          </w:p>
          <w:p w:rsidR="00744BCA" w:rsidRDefault="00AA145A">
            <w:pPr>
              <w:spacing w:line="360" w:lineRule="auto"/>
              <w:ind w:firstLineChars="200" w:firstLine="480"/>
              <w:rPr>
                <w:kern w:val="0"/>
                <w:sz w:val="24"/>
              </w:rPr>
            </w:pPr>
            <w:r>
              <w:rPr>
                <w:kern w:val="0"/>
                <w:sz w:val="24"/>
              </w:rPr>
              <w:t>施工期噪声源主要来自项目施工机械和运输车辆，等效声级处于</w:t>
            </w:r>
            <w:r>
              <w:rPr>
                <w:kern w:val="0"/>
                <w:sz w:val="24"/>
              </w:rPr>
              <w:t>76~90dB(A)</w:t>
            </w:r>
            <w:r>
              <w:rPr>
                <w:kern w:val="0"/>
                <w:sz w:val="24"/>
              </w:rPr>
              <w:t>之间。对施工噪声加强控制；尽量选用低噪声设备作业，保证施工机械处于低噪声、高效率的状态，同时要合理安排施工时间，通过采取措施后，施工噪声能满足《建筑施工场界环境噪声排放标准》（</w:t>
            </w:r>
            <w:r>
              <w:rPr>
                <w:kern w:val="0"/>
                <w:sz w:val="24"/>
              </w:rPr>
              <w:t>GB12523-2011</w:t>
            </w:r>
            <w:r>
              <w:rPr>
                <w:kern w:val="0"/>
                <w:sz w:val="24"/>
              </w:rPr>
              <w:t>）规定的要求，对区域环境的影响较小。</w:t>
            </w:r>
          </w:p>
          <w:p w:rsidR="00744BCA" w:rsidRDefault="00AA145A">
            <w:pPr>
              <w:spacing w:line="360" w:lineRule="auto"/>
              <w:ind w:firstLineChars="200" w:firstLine="480"/>
              <w:rPr>
                <w:kern w:val="0"/>
                <w:sz w:val="24"/>
              </w:rPr>
            </w:pPr>
            <w:r>
              <w:rPr>
                <w:kern w:val="0"/>
                <w:sz w:val="24"/>
              </w:rPr>
              <w:t>3.1.4</w:t>
            </w:r>
            <w:r>
              <w:rPr>
                <w:kern w:val="0"/>
                <w:sz w:val="24"/>
              </w:rPr>
              <w:t>固体废物环境影响</w:t>
            </w:r>
          </w:p>
          <w:p w:rsidR="00744BCA" w:rsidRDefault="00AA145A">
            <w:pPr>
              <w:tabs>
                <w:tab w:val="left" w:pos="2940"/>
              </w:tabs>
              <w:spacing w:line="360" w:lineRule="auto"/>
              <w:ind w:firstLineChars="200" w:firstLine="480"/>
              <w:rPr>
                <w:kern w:val="0"/>
                <w:sz w:val="24"/>
              </w:rPr>
            </w:pPr>
            <w:r>
              <w:rPr>
                <w:kern w:val="0"/>
                <w:sz w:val="24"/>
              </w:rPr>
              <w:t>施工期固体废物主要为施工人员生活垃圾及少量建筑垃圾</w:t>
            </w:r>
            <w:r>
              <w:rPr>
                <w:rFonts w:hint="eastAsia"/>
                <w:kern w:val="0"/>
                <w:sz w:val="24"/>
              </w:rPr>
              <w:t>，本项目不产生弃土</w:t>
            </w:r>
            <w:r>
              <w:rPr>
                <w:kern w:val="0"/>
                <w:sz w:val="24"/>
              </w:rPr>
              <w:t>。建筑垃圾</w:t>
            </w:r>
            <w:r>
              <w:rPr>
                <w:sz w:val="24"/>
              </w:rPr>
              <w:t>统一收集后，</w:t>
            </w:r>
            <w:r>
              <w:rPr>
                <w:kern w:val="24"/>
                <w:sz w:val="24"/>
              </w:rPr>
              <w:t>委托</w:t>
            </w:r>
            <w:r>
              <w:rPr>
                <w:kern w:val="24"/>
                <w:sz w:val="24"/>
                <w:lang w:val="zh-CN"/>
              </w:rPr>
              <w:t>具有建筑垃圾专营运输资格的公司</w:t>
            </w:r>
            <w:r>
              <w:rPr>
                <w:kern w:val="24"/>
                <w:sz w:val="24"/>
              </w:rPr>
              <w:t>及时运往海口市市政管理部门指定的堆放点堆放</w:t>
            </w:r>
            <w:r>
              <w:rPr>
                <w:kern w:val="24"/>
                <w:sz w:val="24"/>
                <w:lang w:val="zh-CN"/>
              </w:rPr>
              <w:t>；</w:t>
            </w:r>
            <w:r>
              <w:rPr>
                <w:kern w:val="0"/>
                <w:sz w:val="24"/>
              </w:rPr>
              <w:t>施工人员生活垃圾由当地环卫部门统一收集清运处置。</w:t>
            </w:r>
            <w:r>
              <w:rPr>
                <w:kern w:val="24"/>
                <w:sz w:val="24"/>
              </w:rPr>
              <w:t>采取以上措施后，对周围环境影响较小。</w:t>
            </w:r>
          </w:p>
          <w:p w:rsidR="00744BCA" w:rsidRDefault="00AA145A">
            <w:pPr>
              <w:spacing w:line="360" w:lineRule="auto"/>
              <w:ind w:firstLineChars="200" w:firstLine="480"/>
              <w:rPr>
                <w:kern w:val="0"/>
                <w:sz w:val="24"/>
                <w:lang w:val="zh-CN"/>
              </w:rPr>
            </w:pPr>
            <w:r>
              <w:rPr>
                <w:kern w:val="0"/>
                <w:sz w:val="24"/>
              </w:rPr>
              <w:t>3.1.</w:t>
            </w:r>
            <w:r>
              <w:rPr>
                <w:rFonts w:hint="eastAsia"/>
                <w:kern w:val="0"/>
                <w:sz w:val="24"/>
              </w:rPr>
              <w:t>5</w:t>
            </w:r>
            <w:r>
              <w:rPr>
                <w:kern w:val="0"/>
                <w:sz w:val="24"/>
                <w:lang w:val="zh-CN"/>
              </w:rPr>
              <w:t>生态影响</w:t>
            </w:r>
          </w:p>
          <w:p w:rsidR="00744BCA" w:rsidRDefault="00AA145A">
            <w:pPr>
              <w:spacing w:line="360" w:lineRule="auto"/>
              <w:ind w:firstLineChars="200" w:firstLine="480"/>
              <w:rPr>
                <w:kern w:val="0"/>
                <w:sz w:val="24"/>
              </w:rPr>
            </w:pPr>
            <w:r>
              <w:rPr>
                <w:rFonts w:hint="eastAsia"/>
                <w:bCs/>
                <w:sz w:val="24"/>
              </w:rPr>
              <w:t>本</w:t>
            </w:r>
            <w:r>
              <w:rPr>
                <w:bCs/>
                <w:sz w:val="24"/>
              </w:rPr>
              <w:t>项目</w:t>
            </w:r>
            <w:r>
              <w:rPr>
                <w:rFonts w:hint="eastAsia"/>
                <w:bCs/>
                <w:sz w:val="24"/>
              </w:rPr>
              <w:t>用地现状主要为荒地和杂草，</w:t>
            </w:r>
            <w:r>
              <w:rPr>
                <w:bCs/>
                <w:sz w:val="24"/>
              </w:rPr>
              <w:t>植被覆盖率较低，</w:t>
            </w:r>
            <w:r>
              <w:rPr>
                <w:kern w:val="0"/>
                <w:sz w:val="24"/>
              </w:rPr>
              <w:t>生态系统单一。</w:t>
            </w:r>
          </w:p>
          <w:p w:rsidR="00744BCA" w:rsidRDefault="00AA145A">
            <w:pPr>
              <w:spacing w:line="360" w:lineRule="auto"/>
              <w:ind w:firstLineChars="200" w:firstLine="480"/>
              <w:rPr>
                <w:bCs/>
                <w:sz w:val="24"/>
              </w:rPr>
            </w:pPr>
            <w:r>
              <w:rPr>
                <w:bCs/>
                <w:sz w:val="24"/>
              </w:rPr>
              <w:t>因此，项目的建设不会对区域内植被资源、植物物种多样性产生不良影响，也不会对植物分布造成明显的破坏。</w:t>
            </w:r>
          </w:p>
          <w:p w:rsidR="00744BCA" w:rsidRDefault="00AA145A">
            <w:pPr>
              <w:spacing w:line="360" w:lineRule="auto"/>
              <w:ind w:firstLineChars="200" w:firstLine="480"/>
              <w:rPr>
                <w:bCs/>
                <w:sz w:val="24"/>
              </w:rPr>
            </w:pPr>
            <w:r>
              <w:rPr>
                <w:bCs/>
                <w:sz w:val="24"/>
              </w:rPr>
              <w:t>3.1.</w:t>
            </w:r>
            <w:r>
              <w:rPr>
                <w:rFonts w:hint="eastAsia"/>
                <w:bCs/>
                <w:sz w:val="24"/>
              </w:rPr>
              <w:t>6</w:t>
            </w:r>
            <w:r>
              <w:rPr>
                <w:bCs/>
                <w:sz w:val="24"/>
              </w:rPr>
              <w:t>水土流失影响</w:t>
            </w:r>
          </w:p>
          <w:p w:rsidR="00744BCA" w:rsidRDefault="00AA145A">
            <w:pPr>
              <w:spacing w:line="360" w:lineRule="auto"/>
              <w:ind w:firstLineChars="200" w:firstLine="480"/>
              <w:rPr>
                <w:sz w:val="24"/>
              </w:rPr>
            </w:pPr>
            <w:r>
              <w:rPr>
                <w:rFonts w:hint="eastAsia"/>
                <w:bCs/>
                <w:sz w:val="24"/>
              </w:rPr>
              <w:t>水土流失背景值为</w:t>
            </w:r>
            <w:r>
              <w:rPr>
                <w:rFonts w:hint="eastAsia"/>
                <w:bCs/>
                <w:sz w:val="24"/>
              </w:rPr>
              <w:t xml:space="preserve">104.55 t </w:t>
            </w:r>
            <w:r>
              <w:rPr>
                <w:rFonts w:hint="eastAsia"/>
                <w:bCs/>
                <w:sz w:val="24"/>
              </w:rPr>
              <w:t>，施工期水土流失量约为</w:t>
            </w:r>
            <w:r>
              <w:rPr>
                <w:rFonts w:hint="eastAsia"/>
                <w:bCs/>
                <w:sz w:val="24"/>
              </w:rPr>
              <w:t>261.37t</w:t>
            </w:r>
            <w:r>
              <w:rPr>
                <w:rFonts w:hint="eastAsia"/>
                <w:bCs/>
                <w:sz w:val="24"/>
              </w:rPr>
              <w:t>，新增水土流失</w:t>
            </w:r>
            <w:r>
              <w:rPr>
                <w:rFonts w:hint="eastAsia"/>
                <w:bCs/>
                <w:sz w:val="24"/>
              </w:rPr>
              <w:t>261.37t</w:t>
            </w:r>
            <w:r>
              <w:rPr>
                <w:rFonts w:hint="eastAsia"/>
                <w:bCs/>
                <w:sz w:val="24"/>
              </w:rPr>
              <w:t>。随着土建工程的完成和防护措施的逐步落实，水土流失的强度将大幅降低。项目竣工后随着绿化工程的完善后，水土流失现象将逐渐消失。</w:t>
            </w:r>
          </w:p>
          <w:p w:rsidR="00744BCA" w:rsidRDefault="00AA145A">
            <w:pPr>
              <w:spacing w:line="360" w:lineRule="auto"/>
              <w:ind w:firstLine="480"/>
              <w:rPr>
                <w:b/>
                <w:bCs/>
                <w:kern w:val="0"/>
                <w:sz w:val="24"/>
              </w:rPr>
            </w:pPr>
            <w:r>
              <w:rPr>
                <w:b/>
                <w:bCs/>
                <w:kern w:val="0"/>
                <w:sz w:val="24"/>
              </w:rPr>
              <w:t>3.2</w:t>
            </w:r>
            <w:r>
              <w:rPr>
                <w:b/>
                <w:bCs/>
                <w:kern w:val="0"/>
                <w:sz w:val="24"/>
              </w:rPr>
              <w:t>营运期</w:t>
            </w:r>
          </w:p>
          <w:p w:rsidR="00744BCA" w:rsidRDefault="00AA145A">
            <w:pPr>
              <w:spacing w:line="360" w:lineRule="auto"/>
              <w:ind w:firstLineChars="200" w:firstLine="480"/>
              <w:rPr>
                <w:kern w:val="0"/>
                <w:sz w:val="24"/>
              </w:rPr>
            </w:pPr>
            <w:r>
              <w:rPr>
                <w:kern w:val="0"/>
                <w:sz w:val="24"/>
              </w:rPr>
              <w:t>3.2.1</w:t>
            </w:r>
            <w:r>
              <w:rPr>
                <w:kern w:val="0"/>
                <w:sz w:val="24"/>
              </w:rPr>
              <w:t>环境空气影响</w:t>
            </w:r>
          </w:p>
          <w:p w:rsidR="00744BCA" w:rsidRDefault="00AA145A">
            <w:pPr>
              <w:pStyle w:val="a7"/>
              <w:spacing w:line="360" w:lineRule="auto"/>
              <w:ind w:firstLine="480"/>
              <w:rPr>
                <w:kern w:val="0"/>
                <w:sz w:val="24"/>
              </w:rPr>
            </w:pPr>
            <w:r>
              <w:rPr>
                <w:kern w:val="0"/>
                <w:sz w:val="24"/>
              </w:rPr>
              <w:t>运营期大气污染物主要是道路上行驶机动车排放的尾气，主要污染物为</w:t>
            </w:r>
            <w:r>
              <w:rPr>
                <w:kern w:val="0"/>
                <w:sz w:val="24"/>
              </w:rPr>
              <w:t>CO</w:t>
            </w:r>
            <w:r>
              <w:rPr>
                <w:kern w:val="0"/>
                <w:sz w:val="24"/>
              </w:rPr>
              <w:t>、</w:t>
            </w:r>
            <w:r>
              <w:rPr>
                <w:kern w:val="0"/>
                <w:sz w:val="24"/>
              </w:rPr>
              <w:t>NO</w:t>
            </w:r>
            <w:r>
              <w:rPr>
                <w:kern w:val="0"/>
                <w:sz w:val="24"/>
                <w:vertAlign w:val="subscript"/>
              </w:rPr>
              <w:t>2</w:t>
            </w:r>
            <w:r>
              <w:rPr>
                <w:kern w:val="0"/>
                <w:sz w:val="24"/>
              </w:rPr>
              <w:t>等。由预测结果得出如下预测结论：在道路营运期特征年内，道路中心线外不同距离处的</w:t>
            </w:r>
            <w:r>
              <w:rPr>
                <w:kern w:val="0"/>
                <w:sz w:val="24"/>
              </w:rPr>
              <w:t>CO</w:t>
            </w:r>
            <w:r>
              <w:rPr>
                <w:kern w:val="0"/>
                <w:sz w:val="24"/>
              </w:rPr>
              <w:t>和</w:t>
            </w:r>
            <w:r>
              <w:rPr>
                <w:kern w:val="0"/>
                <w:sz w:val="24"/>
              </w:rPr>
              <w:t>NO</w:t>
            </w:r>
            <w:r>
              <w:rPr>
                <w:kern w:val="0"/>
                <w:sz w:val="24"/>
                <w:vertAlign w:val="subscript"/>
              </w:rPr>
              <w:t>2</w:t>
            </w:r>
            <w:r>
              <w:rPr>
                <w:kern w:val="0"/>
                <w:sz w:val="24"/>
              </w:rPr>
              <w:t>扩散浓度均满足二类区《环境空气质量标准》（</w:t>
            </w:r>
            <w:r>
              <w:rPr>
                <w:kern w:val="0"/>
                <w:sz w:val="24"/>
              </w:rPr>
              <w:t>GB3095—2012</w:t>
            </w:r>
            <w:r>
              <w:rPr>
                <w:kern w:val="0"/>
                <w:sz w:val="24"/>
              </w:rPr>
              <w:t>）及修改单中的</w:t>
            </w:r>
            <w:r>
              <w:rPr>
                <w:sz w:val="24"/>
              </w:rPr>
              <w:t>二</w:t>
            </w:r>
            <w:r>
              <w:rPr>
                <w:kern w:val="0"/>
                <w:sz w:val="24"/>
              </w:rPr>
              <w:t>级标准要求，随着距道路距离的增加，环境空气中污染物的扩散预测浓度逐渐降低，对大气环境影响不明显。通过</w:t>
            </w:r>
            <w:r>
              <w:rPr>
                <w:bCs/>
                <w:sz w:val="24"/>
                <w:lang w:val="zh-CN"/>
              </w:rPr>
              <w:t>加强道路管理及路面养护，保持道路良好运营状态、加强道路交</w:t>
            </w:r>
            <w:r>
              <w:rPr>
                <w:bCs/>
                <w:sz w:val="24"/>
                <w:lang w:val="zh-CN"/>
              </w:rPr>
              <w:lastRenderedPageBreak/>
              <w:t>通管理，提高道路利用效率，减少因拥挤塞车造成的大气污染、加强道路两侧的绿化建设等措施后</w:t>
            </w:r>
            <w:r>
              <w:rPr>
                <w:kern w:val="0"/>
                <w:sz w:val="24"/>
              </w:rPr>
              <w:t>，尾气对环境空气影响较小。</w:t>
            </w:r>
          </w:p>
          <w:p w:rsidR="00744BCA" w:rsidRDefault="00AA145A">
            <w:pPr>
              <w:spacing w:line="360" w:lineRule="auto"/>
              <w:ind w:firstLineChars="200" w:firstLine="480"/>
              <w:rPr>
                <w:kern w:val="0"/>
                <w:sz w:val="24"/>
              </w:rPr>
            </w:pPr>
            <w:r>
              <w:rPr>
                <w:kern w:val="0"/>
                <w:sz w:val="24"/>
              </w:rPr>
              <w:t>3.2.2</w:t>
            </w:r>
            <w:r>
              <w:rPr>
                <w:kern w:val="0"/>
                <w:sz w:val="24"/>
              </w:rPr>
              <w:t>噪声环境影响</w:t>
            </w:r>
          </w:p>
          <w:p w:rsidR="00744BCA" w:rsidRDefault="00AA145A">
            <w:pPr>
              <w:spacing w:line="360" w:lineRule="auto"/>
              <w:ind w:firstLineChars="200" w:firstLine="480"/>
              <w:rPr>
                <w:kern w:val="0"/>
                <w:sz w:val="24"/>
              </w:rPr>
            </w:pPr>
            <w:r>
              <w:rPr>
                <w:rFonts w:hint="eastAsia"/>
                <w:kern w:val="0"/>
                <w:sz w:val="24"/>
              </w:rPr>
              <w:t>本项目为城市支路，根据《海口市噪声环境功能区》结合《声环境功能区划分技术规范》（</w:t>
            </w:r>
            <w:r>
              <w:rPr>
                <w:rFonts w:hint="eastAsia"/>
                <w:kern w:val="0"/>
                <w:sz w:val="24"/>
              </w:rPr>
              <w:t>GBT15190-2014</w:t>
            </w:r>
            <w:r>
              <w:rPr>
                <w:rFonts w:hint="eastAsia"/>
                <w:kern w:val="0"/>
                <w:sz w:val="24"/>
              </w:rPr>
              <w:t>）》，狮子岭工业园区执行《声环境质量标准》（</w:t>
            </w:r>
            <w:r>
              <w:rPr>
                <w:rFonts w:hint="eastAsia"/>
                <w:kern w:val="0"/>
                <w:sz w:val="24"/>
              </w:rPr>
              <w:t>GB3096-2008</w:t>
            </w:r>
            <w:r>
              <w:rPr>
                <w:rFonts w:hint="eastAsia"/>
                <w:kern w:val="0"/>
                <w:sz w:val="24"/>
              </w:rPr>
              <w:t>）中的</w:t>
            </w:r>
            <w:r>
              <w:rPr>
                <w:rFonts w:hint="eastAsia"/>
                <w:kern w:val="0"/>
                <w:sz w:val="24"/>
              </w:rPr>
              <w:t>3</w:t>
            </w:r>
            <w:r>
              <w:rPr>
                <w:rFonts w:hint="eastAsia"/>
                <w:kern w:val="0"/>
                <w:sz w:val="24"/>
              </w:rPr>
              <w:t>类标准。项目南侧</w:t>
            </w:r>
            <w:r>
              <w:rPr>
                <w:rFonts w:hint="eastAsia"/>
                <w:kern w:val="0"/>
                <w:sz w:val="24"/>
              </w:rPr>
              <w:t>60m</w:t>
            </w:r>
            <w:r>
              <w:rPr>
                <w:rFonts w:hint="eastAsia"/>
                <w:kern w:val="0"/>
                <w:sz w:val="24"/>
              </w:rPr>
              <w:t>处的道心村执行《声环境质量标准》（</w:t>
            </w:r>
            <w:r>
              <w:rPr>
                <w:rFonts w:hint="eastAsia"/>
                <w:kern w:val="0"/>
                <w:sz w:val="24"/>
              </w:rPr>
              <w:t>GB3096-2008</w:t>
            </w:r>
            <w:r>
              <w:rPr>
                <w:rFonts w:hint="eastAsia"/>
                <w:kern w:val="0"/>
                <w:sz w:val="24"/>
              </w:rPr>
              <w:t>）中的</w:t>
            </w:r>
            <w:r>
              <w:rPr>
                <w:rFonts w:hint="eastAsia"/>
                <w:kern w:val="0"/>
                <w:sz w:val="24"/>
              </w:rPr>
              <w:t>2</w:t>
            </w:r>
            <w:r>
              <w:rPr>
                <w:rFonts w:hint="eastAsia"/>
                <w:kern w:val="0"/>
                <w:sz w:val="24"/>
              </w:rPr>
              <w:t>类标准。</w:t>
            </w:r>
          </w:p>
          <w:p w:rsidR="00744BCA" w:rsidRDefault="00AA145A">
            <w:pPr>
              <w:spacing w:line="360" w:lineRule="auto"/>
              <w:ind w:firstLineChars="200" w:firstLine="480"/>
              <w:rPr>
                <w:kern w:val="0"/>
                <w:sz w:val="24"/>
              </w:rPr>
            </w:pPr>
            <w:r>
              <w:rPr>
                <w:rFonts w:hint="eastAsia"/>
                <w:kern w:val="0"/>
                <w:sz w:val="24"/>
              </w:rPr>
              <w:t>由预测结果可知，距离项目最近的狮子岭工业园区范围内第一排建筑在各运营期的噪声预测值均能够满足《声环境质量标准》（</w:t>
            </w:r>
            <w:r>
              <w:rPr>
                <w:rFonts w:hint="eastAsia"/>
                <w:kern w:val="0"/>
                <w:sz w:val="24"/>
              </w:rPr>
              <w:t>GB3095-2008</w:t>
            </w:r>
            <w:r>
              <w:rPr>
                <w:rFonts w:hint="eastAsia"/>
                <w:kern w:val="0"/>
                <w:sz w:val="24"/>
              </w:rPr>
              <w:t>）中的</w:t>
            </w:r>
            <w:r>
              <w:rPr>
                <w:rFonts w:hint="eastAsia"/>
                <w:kern w:val="0"/>
                <w:sz w:val="24"/>
              </w:rPr>
              <w:t>3</w:t>
            </w:r>
            <w:r>
              <w:rPr>
                <w:rFonts w:hint="eastAsia"/>
                <w:kern w:val="0"/>
                <w:sz w:val="24"/>
              </w:rPr>
              <w:t>类标准；道心村在各运营期的噪声预测值能够满足《声环境质量标准》（</w:t>
            </w:r>
            <w:r>
              <w:rPr>
                <w:rFonts w:hint="eastAsia"/>
                <w:kern w:val="0"/>
                <w:sz w:val="24"/>
              </w:rPr>
              <w:t>GB3095-2008</w:t>
            </w:r>
            <w:r>
              <w:rPr>
                <w:rFonts w:hint="eastAsia"/>
                <w:kern w:val="0"/>
                <w:sz w:val="24"/>
              </w:rPr>
              <w:t>）中的</w:t>
            </w:r>
            <w:r>
              <w:rPr>
                <w:rFonts w:hint="eastAsia"/>
                <w:kern w:val="0"/>
                <w:sz w:val="24"/>
              </w:rPr>
              <w:t>2</w:t>
            </w:r>
            <w:r>
              <w:rPr>
                <w:rFonts w:hint="eastAsia"/>
                <w:kern w:val="0"/>
                <w:sz w:val="24"/>
              </w:rPr>
              <w:t>类标准。</w:t>
            </w:r>
          </w:p>
          <w:p w:rsidR="00744BCA" w:rsidRDefault="00AA145A">
            <w:pPr>
              <w:spacing w:line="360" w:lineRule="auto"/>
              <w:ind w:firstLineChars="200" w:firstLine="480"/>
              <w:rPr>
                <w:kern w:val="0"/>
                <w:sz w:val="24"/>
              </w:rPr>
            </w:pPr>
            <w:r>
              <w:rPr>
                <w:rFonts w:hint="eastAsia"/>
                <w:kern w:val="0"/>
                <w:sz w:val="24"/>
              </w:rPr>
              <w:t>道路营运期间，为保障道路两侧良好的声环境质量，可采用多种交通噪声治理措施，包括管理措施（限行、禁止鸣笛等）、工程措施（安装隔音带、增加道路两侧绿化面积等）及合理规划调整措施等。具体如下：</w:t>
            </w:r>
          </w:p>
          <w:p w:rsidR="00744BCA" w:rsidRDefault="00AA145A">
            <w:pPr>
              <w:spacing w:line="360" w:lineRule="auto"/>
              <w:ind w:firstLineChars="200" w:firstLine="480"/>
              <w:rPr>
                <w:kern w:val="0"/>
                <w:sz w:val="24"/>
              </w:rPr>
            </w:pPr>
            <w:r>
              <w:rPr>
                <w:rFonts w:hint="eastAsia"/>
                <w:kern w:val="0"/>
                <w:sz w:val="24"/>
              </w:rPr>
              <w:t>①逐步完善和提高机动车噪声的排放标准。实行定期检测机动车噪声的制度，对超标车辆实行强行维修，直到噪声达标才能上路行驶。淘汰噪声较大的车辆。制定机动车单车噪声的控制规划和目标，逐步降低其单车噪声值，是降低道路交通噪声最直接最有效的措施。</w:t>
            </w:r>
          </w:p>
          <w:p w:rsidR="00744BCA" w:rsidRDefault="00AA145A">
            <w:pPr>
              <w:spacing w:line="360" w:lineRule="auto"/>
              <w:ind w:firstLineChars="200" w:firstLine="480"/>
              <w:rPr>
                <w:kern w:val="0"/>
                <w:sz w:val="24"/>
              </w:rPr>
            </w:pPr>
            <w:r>
              <w:rPr>
                <w:rFonts w:hint="eastAsia"/>
                <w:kern w:val="0"/>
                <w:sz w:val="24"/>
              </w:rPr>
              <w:t>②加强交通管理措施和手段，实行客货交通分离，使大型货车行驶路线远离噪声敏感区。</w:t>
            </w:r>
          </w:p>
          <w:p w:rsidR="00744BCA" w:rsidRDefault="00AA145A">
            <w:pPr>
              <w:spacing w:line="360" w:lineRule="auto"/>
              <w:ind w:firstLineChars="200" w:firstLine="480"/>
              <w:rPr>
                <w:kern w:val="0"/>
                <w:sz w:val="24"/>
              </w:rPr>
            </w:pPr>
            <w:r>
              <w:rPr>
                <w:rFonts w:hint="eastAsia"/>
                <w:kern w:val="0"/>
                <w:sz w:val="24"/>
              </w:rPr>
              <w:t>③在敏感路段严格限制行车速度，特别是夜间的超速行驶。</w:t>
            </w:r>
          </w:p>
          <w:p w:rsidR="00744BCA" w:rsidRDefault="00AA145A">
            <w:pPr>
              <w:spacing w:line="360" w:lineRule="auto"/>
              <w:ind w:firstLineChars="200" w:firstLine="480"/>
              <w:rPr>
                <w:kern w:val="0"/>
                <w:sz w:val="24"/>
              </w:rPr>
            </w:pPr>
            <w:r>
              <w:rPr>
                <w:rFonts w:hint="eastAsia"/>
                <w:kern w:val="0"/>
                <w:sz w:val="24"/>
              </w:rPr>
              <w:t>④在经过居民区处还应设置注意行人的警示标志和禁止鸣号的禁令标志，以保证交通安全并降低交通噪声。</w:t>
            </w:r>
          </w:p>
          <w:p w:rsidR="00744BCA" w:rsidRDefault="00AA145A">
            <w:pPr>
              <w:spacing w:line="360" w:lineRule="auto"/>
              <w:ind w:firstLineChars="200" w:firstLine="480"/>
              <w:rPr>
                <w:kern w:val="0"/>
                <w:sz w:val="24"/>
              </w:rPr>
            </w:pPr>
            <w:r>
              <w:rPr>
                <w:rFonts w:hint="eastAsia"/>
                <w:kern w:val="0"/>
                <w:sz w:val="24"/>
              </w:rPr>
              <w:t>⑤作好路面的维修保养，对受损路面应及时修复。</w:t>
            </w:r>
          </w:p>
          <w:p w:rsidR="00744BCA" w:rsidRDefault="00AA145A">
            <w:pPr>
              <w:spacing w:line="360" w:lineRule="auto"/>
              <w:ind w:firstLineChars="200" w:firstLine="480"/>
              <w:rPr>
                <w:kern w:val="0"/>
                <w:sz w:val="24"/>
              </w:rPr>
            </w:pPr>
            <w:r>
              <w:rPr>
                <w:rFonts w:hint="eastAsia"/>
                <w:kern w:val="0"/>
                <w:sz w:val="24"/>
              </w:rPr>
              <w:t>因此项目道路经降噪处理后对周边敏感点影响较小。</w:t>
            </w:r>
          </w:p>
          <w:p w:rsidR="00744BCA" w:rsidRDefault="00AA145A">
            <w:pPr>
              <w:spacing w:line="360" w:lineRule="auto"/>
              <w:ind w:firstLineChars="200" w:firstLine="480"/>
              <w:rPr>
                <w:kern w:val="0"/>
                <w:sz w:val="24"/>
              </w:rPr>
            </w:pPr>
            <w:r>
              <w:rPr>
                <w:kern w:val="0"/>
                <w:sz w:val="24"/>
              </w:rPr>
              <w:t>3.2.3</w:t>
            </w:r>
            <w:r>
              <w:rPr>
                <w:kern w:val="0"/>
                <w:sz w:val="24"/>
              </w:rPr>
              <w:t>水环境影响</w:t>
            </w:r>
          </w:p>
          <w:p w:rsidR="00744BCA" w:rsidRDefault="00AA145A">
            <w:pPr>
              <w:spacing w:line="360" w:lineRule="auto"/>
              <w:ind w:firstLineChars="200" w:firstLine="480"/>
              <w:rPr>
                <w:sz w:val="24"/>
              </w:rPr>
            </w:pPr>
            <w:r>
              <w:rPr>
                <w:rFonts w:hint="eastAsia"/>
                <w:sz w:val="24"/>
              </w:rPr>
              <w:t>项目建设有雨、污水管网。由于项目雨水接入雨水管网，最终排入东城水库溢流渠，项目污水系统最后通过污水提升泵站排至狮子岭污水处理厂。因此，本项目对周边水环境影响不大，</w:t>
            </w:r>
            <w:r>
              <w:rPr>
                <w:rFonts w:hint="eastAsia"/>
                <w:sz w:val="24"/>
              </w:rPr>
              <w:t xml:space="preserve"> </w:t>
            </w:r>
          </w:p>
          <w:p w:rsidR="00744BCA" w:rsidRDefault="00744BCA">
            <w:pPr>
              <w:spacing w:line="360" w:lineRule="auto"/>
              <w:ind w:firstLineChars="200" w:firstLine="480"/>
              <w:rPr>
                <w:sz w:val="24"/>
              </w:rPr>
            </w:pPr>
          </w:p>
          <w:p w:rsidR="00744BCA" w:rsidRDefault="00AA145A">
            <w:pPr>
              <w:spacing w:line="360" w:lineRule="auto"/>
              <w:ind w:firstLineChars="200" w:firstLine="480"/>
              <w:rPr>
                <w:kern w:val="0"/>
                <w:sz w:val="24"/>
              </w:rPr>
            </w:pPr>
            <w:r>
              <w:rPr>
                <w:kern w:val="0"/>
                <w:sz w:val="24"/>
              </w:rPr>
              <w:lastRenderedPageBreak/>
              <w:t>3.2.4</w:t>
            </w:r>
            <w:r>
              <w:rPr>
                <w:kern w:val="0"/>
                <w:sz w:val="24"/>
              </w:rPr>
              <w:t>固体废物影响</w:t>
            </w:r>
          </w:p>
          <w:p w:rsidR="00744BCA" w:rsidRDefault="00AA145A">
            <w:pPr>
              <w:spacing w:line="360" w:lineRule="auto"/>
              <w:ind w:firstLineChars="200" w:firstLine="480"/>
              <w:rPr>
                <w:sz w:val="24"/>
              </w:rPr>
            </w:pPr>
            <w:r>
              <w:rPr>
                <w:sz w:val="24"/>
              </w:rPr>
              <w:t>营运期在道路两侧安放垃圾收集箱，所产生的生活垃圾定期由环卫部门统一处理，定期由环卫部门清运；道路沿线树木花草产生的绿化垃圾较为分散，定期由环卫部门清扫；对于交通事故产生的固体废物，应根据固废特性采取有针对性的处理措施。通过采取上述措施后，对环境影响较小。</w:t>
            </w:r>
          </w:p>
          <w:p w:rsidR="00744BCA" w:rsidRDefault="00AA145A">
            <w:pPr>
              <w:spacing w:line="360" w:lineRule="auto"/>
              <w:ind w:firstLineChars="200" w:firstLine="482"/>
              <w:rPr>
                <w:b/>
                <w:bCs/>
                <w:sz w:val="24"/>
              </w:rPr>
            </w:pPr>
            <w:r>
              <w:rPr>
                <w:b/>
                <w:bCs/>
                <w:sz w:val="24"/>
              </w:rPr>
              <w:t>4</w:t>
            </w:r>
            <w:r>
              <w:rPr>
                <w:b/>
                <w:bCs/>
                <w:sz w:val="24"/>
              </w:rPr>
              <w:t>、环境风险</w:t>
            </w:r>
          </w:p>
          <w:p w:rsidR="00744BCA" w:rsidRDefault="00AA145A">
            <w:pPr>
              <w:adjustRightInd w:val="0"/>
              <w:snapToGrid w:val="0"/>
              <w:spacing w:line="360" w:lineRule="auto"/>
              <w:ind w:firstLineChars="200" w:firstLine="480"/>
              <w:rPr>
                <w:sz w:val="24"/>
              </w:rPr>
            </w:pPr>
            <w:r>
              <w:rPr>
                <w:rFonts w:hint="eastAsia"/>
                <w:sz w:val="24"/>
              </w:rPr>
              <w:t>本项目位于狮子岭工业园东片区</w:t>
            </w:r>
            <w:r>
              <w:rPr>
                <w:sz w:val="24"/>
              </w:rPr>
              <w:t>，涉及危险品的生产、运输和使用的可能性</w:t>
            </w:r>
            <w:r>
              <w:rPr>
                <w:rFonts w:hint="eastAsia"/>
                <w:sz w:val="24"/>
              </w:rPr>
              <w:t>不大</w:t>
            </w:r>
            <w:r>
              <w:rPr>
                <w:sz w:val="24"/>
              </w:rPr>
              <w:t>。因而在道路上车辆运输危险品的可能性</w:t>
            </w:r>
            <w:r>
              <w:rPr>
                <w:rFonts w:hint="eastAsia"/>
                <w:sz w:val="24"/>
              </w:rPr>
              <w:t>不大</w:t>
            </w:r>
            <w:r>
              <w:rPr>
                <w:sz w:val="24"/>
              </w:rPr>
              <w:t>，运输危险品发生交通事故概率</w:t>
            </w:r>
            <w:r>
              <w:rPr>
                <w:rFonts w:hint="eastAsia"/>
                <w:sz w:val="24"/>
              </w:rPr>
              <w:t>较</w:t>
            </w:r>
            <w:r>
              <w:rPr>
                <w:sz w:val="24"/>
              </w:rPr>
              <w:t>小，因此因危险品运输对环境造成严重影响的可能性极小。作为城市支路，车流量及设计车速均较小</w:t>
            </w:r>
            <w:r>
              <w:rPr>
                <w:rFonts w:hint="eastAsia"/>
                <w:sz w:val="24"/>
              </w:rPr>
              <w:t>，</w:t>
            </w:r>
            <w:r>
              <w:rPr>
                <w:sz w:val="24"/>
              </w:rPr>
              <w:t>另外在沿线设置的便于司机安全驾驶的标志、标牌等交通标志，对于预防交通事故的发生具有积极作用，一定程度上减少了交通事故发生的可能性。</w:t>
            </w:r>
          </w:p>
          <w:p w:rsidR="00744BCA" w:rsidRDefault="00AA145A">
            <w:pPr>
              <w:adjustRightInd w:val="0"/>
              <w:snapToGrid w:val="0"/>
              <w:spacing w:line="360" w:lineRule="auto"/>
              <w:ind w:firstLineChars="200" w:firstLine="480"/>
              <w:rPr>
                <w:sz w:val="24"/>
              </w:rPr>
            </w:pPr>
            <w:r>
              <w:rPr>
                <w:sz w:val="24"/>
              </w:rPr>
              <w:t>道路建成后，在加强日常监督管理后，可减少交通意外事故的发生，同时减少道路运营对周边环境带来的风险。</w:t>
            </w:r>
          </w:p>
          <w:p w:rsidR="00744BCA" w:rsidRDefault="00AA145A">
            <w:pPr>
              <w:adjustRightInd w:val="0"/>
              <w:snapToGrid w:val="0"/>
              <w:spacing w:line="360" w:lineRule="auto"/>
              <w:ind w:firstLineChars="200" w:firstLine="482"/>
              <w:rPr>
                <w:b/>
                <w:sz w:val="24"/>
              </w:rPr>
            </w:pPr>
            <w:r>
              <w:rPr>
                <w:b/>
                <w:sz w:val="24"/>
              </w:rPr>
              <w:t>5</w:t>
            </w:r>
            <w:r>
              <w:rPr>
                <w:b/>
                <w:sz w:val="24"/>
              </w:rPr>
              <w:t>、产业政策的相符性</w:t>
            </w:r>
          </w:p>
          <w:p w:rsidR="00744BCA" w:rsidRDefault="00AA145A">
            <w:pPr>
              <w:adjustRightInd w:val="0"/>
              <w:snapToGrid w:val="0"/>
              <w:spacing w:line="360" w:lineRule="auto"/>
              <w:ind w:firstLineChars="200" w:firstLine="480"/>
              <w:rPr>
                <w:sz w:val="24"/>
              </w:rPr>
            </w:pPr>
            <w:r>
              <w:rPr>
                <w:rFonts w:hint="eastAsia"/>
                <w:sz w:val="24"/>
              </w:rPr>
              <w:t>本项目为基础设施，根据《产业结构调整指导目录（</w:t>
            </w:r>
            <w:r>
              <w:rPr>
                <w:rFonts w:hint="eastAsia"/>
                <w:sz w:val="24"/>
              </w:rPr>
              <w:t>2019</w:t>
            </w:r>
            <w:r>
              <w:rPr>
                <w:rFonts w:hint="eastAsia"/>
                <w:sz w:val="24"/>
              </w:rPr>
              <w:t>年本）》，该项目配水管道工程属于产业政策中鼓励类”城市基础设施“城镇供排水管网工程”，属于鼓励类项目。本项目不属于《海南省产业准入禁止限制目录（</w:t>
            </w:r>
            <w:r>
              <w:rPr>
                <w:rFonts w:hint="eastAsia"/>
                <w:sz w:val="24"/>
              </w:rPr>
              <w:t>2019</w:t>
            </w:r>
            <w:r>
              <w:rPr>
                <w:rFonts w:hint="eastAsia"/>
                <w:sz w:val="24"/>
              </w:rPr>
              <w:t>年版）》（琼发改产业【</w:t>
            </w:r>
            <w:r>
              <w:rPr>
                <w:rFonts w:hint="eastAsia"/>
                <w:sz w:val="24"/>
              </w:rPr>
              <w:t>2019</w:t>
            </w:r>
            <w:r>
              <w:rPr>
                <w:rFonts w:hint="eastAsia"/>
                <w:sz w:val="24"/>
              </w:rPr>
              <w:t>】</w:t>
            </w:r>
            <w:r>
              <w:rPr>
                <w:rFonts w:hint="eastAsia"/>
                <w:sz w:val="24"/>
              </w:rPr>
              <w:t>1043</w:t>
            </w:r>
            <w:r>
              <w:rPr>
                <w:rFonts w:hint="eastAsia"/>
                <w:sz w:val="24"/>
              </w:rPr>
              <w:t>号）中的禁止类、限制类，因此本项目与国家产业政策是相符的。</w:t>
            </w:r>
          </w:p>
          <w:p w:rsidR="00744BCA" w:rsidRDefault="00AA145A">
            <w:pPr>
              <w:adjustRightInd w:val="0"/>
              <w:snapToGrid w:val="0"/>
              <w:spacing w:line="360" w:lineRule="auto"/>
              <w:ind w:firstLineChars="200" w:firstLine="482"/>
              <w:rPr>
                <w:b/>
                <w:sz w:val="24"/>
              </w:rPr>
            </w:pPr>
            <w:r>
              <w:rPr>
                <w:b/>
                <w:sz w:val="24"/>
              </w:rPr>
              <w:t>6</w:t>
            </w:r>
            <w:r>
              <w:rPr>
                <w:b/>
                <w:sz w:val="24"/>
              </w:rPr>
              <w:t>、规划的符合性</w:t>
            </w:r>
          </w:p>
          <w:p w:rsidR="00744BCA" w:rsidRDefault="00AA145A">
            <w:pPr>
              <w:adjustRightInd w:val="0"/>
              <w:snapToGrid w:val="0"/>
              <w:spacing w:line="360" w:lineRule="auto"/>
              <w:ind w:firstLineChars="200" w:firstLine="480"/>
            </w:pPr>
            <w:r>
              <w:rPr>
                <w:bCs/>
                <w:sz w:val="24"/>
              </w:rPr>
              <w:t>6.1</w:t>
            </w:r>
            <w:r>
              <w:rPr>
                <w:rFonts w:hint="eastAsia"/>
                <w:bCs/>
                <w:sz w:val="24"/>
              </w:rPr>
              <w:t>根据本项目与《海口市总体规划（空间类</w:t>
            </w:r>
            <w:r>
              <w:rPr>
                <w:rFonts w:hint="eastAsia"/>
                <w:bCs/>
                <w:sz w:val="24"/>
              </w:rPr>
              <w:t>2015</w:t>
            </w:r>
            <w:r>
              <w:rPr>
                <w:rFonts w:hint="eastAsia"/>
                <w:bCs/>
                <w:sz w:val="24"/>
              </w:rPr>
              <w:t>—</w:t>
            </w:r>
            <w:r>
              <w:rPr>
                <w:rFonts w:hint="eastAsia"/>
                <w:bCs/>
                <w:sz w:val="24"/>
              </w:rPr>
              <w:t>2030</w:t>
            </w:r>
            <w:r>
              <w:rPr>
                <w:rFonts w:hint="eastAsia"/>
                <w:bCs/>
                <w:sz w:val="24"/>
              </w:rPr>
              <w:t>）》的叠图结果，项目所在地块的用地类型为高新技术及信息产业园区，面积为</w:t>
            </w:r>
            <w:r>
              <w:rPr>
                <w:rFonts w:hint="eastAsia"/>
                <w:bCs/>
                <w:sz w:val="24"/>
              </w:rPr>
              <w:t>104547m</w:t>
            </w:r>
            <w:r>
              <w:rPr>
                <w:rFonts w:hint="eastAsia"/>
                <w:bCs/>
                <w:sz w:val="24"/>
                <w:vertAlign w:val="superscript"/>
              </w:rPr>
              <w:t>2</w:t>
            </w:r>
            <w:r>
              <w:rPr>
                <w:rFonts w:hint="eastAsia"/>
                <w:bCs/>
                <w:sz w:val="24"/>
              </w:rPr>
              <w:t>，项目建设用地性质与《海口市总体规划（空间类</w:t>
            </w:r>
            <w:r>
              <w:rPr>
                <w:rFonts w:hint="eastAsia"/>
                <w:bCs/>
                <w:sz w:val="24"/>
              </w:rPr>
              <w:t>2015</w:t>
            </w:r>
            <w:r>
              <w:rPr>
                <w:rFonts w:hint="eastAsia"/>
                <w:bCs/>
                <w:sz w:val="24"/>
              </w:rPr>
              <w:t>—</w:t>
            </w:r>
            <w:r>
              <w:rPr>
                <w:rFonts w:hint="eastAsia"/>
                <w:bCs/>
                <w:sz w:val="24"/>
              </w:rPr>
              <w:t>2030</w:t>
            </w:r>
            <w:r>
              <w:rPr>
                <w:rFonts w:hint="eastAsia"/>
                <w:bCs/>
                <w:sz w:val="24"/>
              </w:rPr>
              <w:t>）》中的类型是相符合的。</w:t>
            </w:r>
          </w:p>
          <w:p w:rsidR="00744BCA" w:rsidRDefault="00AA145A">
            <w:pPr>
              <w:adjustRightInd w:val="0"/>
              <w:snapToGrid w:val="0"/>
              <w:spacing w:line="360" w:lineRule="auto"/>
              <w:ind w:firstLineChars="200" w:firstLine="480"/>
              <w:rPr>
                <w:bCs/>
                <w:sz w:val="24"/>
              </w:rPr>
            </w:pPr>
            <w:r>
              <w:rPr>
                <w:bCs/>
                <w:sz w:val="24"/>
              </w:rPr>
              <w:t>6.2</w:t>
            </w:r>
            <w:r>
              <w:rPr>
                <w:bCs/>
                <w:sz w:val="24"/>
              </w:rPr>
              <w:t>经查询海南省生态环境保护厅网站上海南省省级生态保护红线发布系统，本项目不涉及海南省生态保护红线的</w:t>
            </w:r>
            <w:r>
              <w:rPr>
                <w:bCs/>
                <w:sz w:val="24"/>
              </w:rPr>
              <w:fldChar w:fldCharType="begin"/>
            </w:r>
            <w:r>
              <w:rPr>
                <w:bCs/>
                <w:sz w:val="24"/>
              </w:rPr>
              <w:instrText xml:space="preserve"> = 1 \* ROMAN </w:instrText>
            </w:r>
            <w:r>
              <w:rPr>
                <w:bCs/>
                <w:sz w:val="24"/>
              </w:rPr>
              <w:fldChar w:fldCharType="separate"/>
            </w:r>
            <w:r>
              <w:rPr>
                <w:bCs/>
                <w:sz w:val="24"/>
              </w:rPr>
              <w:t>I</w:t>
            </w:r>
            <w:r>
              <w:rPr>
                <w:bCs/>
                <w:sz w:val="24"/>
              </w:rPr>
              <w:fldChar w:fldCharType="end"/>
            </w:r>
            <w:r>
              <w:rPr>
                <w:bCs/>
                <w:sz w:val="24"/>
              </w:rPr>
              <w:t>类红线区和</w:t>
            </w:r>
            <w:r>
              <w:rPr>
                <w:bCs/>
                <w:sz w:val="24"/>
              </w:rPr>
              <w:fldChar w:fldCharType="begin"/>
            </w:r>
            <w:r>
              <w:rPr>
                <w:bCs/>
                <w:sz w:val="24"/>
              </w:rPr>
              <w:instrText xml:space="preserve"> = 2 \* ROMAN </w:instrText>
            </w:r>
            <w:r>
              <w:rPr>
                <w:bCs/>
                <w:sz w:val="24"/>
              </w:rPr>
              <w:fldChar w:fldCharType="separate"/>
            </w:r>
            <w:r>
              <w:rPr>
                <w:bCs/>
                <w:sz w:val="24"/>
              </w:rPr>
              <w:t>II</w:t>
            </w:r>
            <w:r>
              <w:rPr>
                <w:bCs/>
                <w:sz w:val="24"/>
              </w:rPr>
              <w:fldChar w:fldCharType="end"/>
            </w:r>
            <w:r>
              <w:rPr>
                <w:bCs/>
                <w:sz w:val="24"/>
              </w:rPr>
              <w:t>类红线区，因此项目建设符合《海南</w:t>
            </w:r>
            <w:r>
              <w:rPr>
                <w:rFonts w:hint="eastAsia"/>
                <w:bCs/>
                <w:sz w:val="24"/>
              </w:rPr>
              <w:t>省生态红线系统》是相符合的。</w:t>
            </w:r>
          </w:p>
          <w:p w:rsidR="00744BCA" w:rsidRDefault="00AA145A">
            <w:pPr>
              <w:adjustRightInd w:val="0"/>
              <w:snapToGrid w:val="0"/>
              <w:spacing w:line="360" w:lineRule="auto"/>
              <w:ind w:firstLineChars="200" w:firstLine="482"/>
              <w:rPr>
                <w:b/>
                <w:sz w:val="24"/>
              </w:rPr>
            </w:pPr>
            <w:r>
              <w:rPr>
                <w:b/>
                <w:sz w:val="24"/>
              </w:rPr>
              <w:t>7</w:t>
            </w:r>
            <w:r>
              <w:rPr>
                <w:b/>
                <w:sz w:val="24"/>
              </w:rPr>
              <w:t>、综合结论</w:t>
            </w:r>
          </w:p>
          <w:p w:rsidR="00744BCA" w:rsidRDefault="00AA145A">
            <w:pPr>
              <w:adjustRightInd w:val="0"/>
              <w:snapToGrid w:val="0"/>
              <w:spacing w:line="360" w:lineRule="auto"/>
              <w:ind w:firstLineChars="200" w:firstLine="480"/>
              <w:rPr>
                <w:kern w:val="0"/>
                <w:sz w:val="24"/>
              </w:rPr>
            </w:pPr>
            <w:r>
              <w:rPr>
                <w:bCs/>
                <w:sz w:val="24"/>
              </w:rPr>
              <w:t>综上所述，本项目的建设对</w:t>
            </w:r>
            <w:r>
              <w:rPr>
                <w:rFonts w:hint="eastAsia"/>
                <w:sz w:val="24"/>
              </w:rPr>
              <w:t>狮子岭片区的发展及交通</w:t>
            </w:r>
            <w:r>
              <w:rPr>
                <w:bCs/>
                <w:sz w:val="24"/>
              </w:rPr>
              <w:t>的改善起到促进作用。工程在建设期间难免会对周围环境产生一定的不利影响，有些影响在施工期可采取相应措施将影响降到最低，只要认真落实本项目环境影响报告的减缓措施及建议，工程的环境影响将得到</w:t>
            </w:r>
            <w:r>
              <w:rPr>
                <w:bCs/>
                <w:sz w:val="24"/>
              </w:rPr>
              <w:lastRenderedPageBreak/>
              <w:t>有效控制。采取以上措施后，从环境保</w:t>
            </w:r>
            <w:r>
              <w:rPr>
                <w:sz w:val="24"/>
              </w:rPr>
              <w:t>护的角度看，拟建项目的建设是可行的。</w:t>
            </w:r>
          </w:p>
          <w:p w:rsidR="00744BCA" w:rsidRDefault="00AA145A">
            <w:pPr>
              <w:pStyle w:val="affff4"/>
              <w:ind w:firstLineChars="0" w:firstLine="0"/>
              <w:rPr>
                <w:rFonts w:ascii="Times New Roman" w:hAnsi="Times New Roman"/>
                <w:b/>
                <w:bCs w:val="0"/>
                <w:color w:val="auto"/>
                <w:sz w:val="28"/>
                <w:szCs w:val="28"/>
              </w:rPr>
            </w:pPr>
            <w:r>
              <w:rPr>
                <w:rFonts w:ascii="Times New Roman" w:hAnsi="Times New Roman"/>
                <w:b/>
                <w:bCs w:val="0"/>
                <w:color w:val="auto"/>
                <w:sz w:val="28"/>
                <w:szCs w:val="28"/>
              </w:rPr>
              <w:t>二、建议</w:t>
            </w:r>
          </w:p>
          <w:p w:rsidR="00744BCA" w:rsidRDefault="00AA145A">
            <w:pPr>
              <w:spacing w:line="360" w:lineRule="auto"/>
              <w:ind w:firstLineChars="200" w:firstLine="480"/>
              <w:rPr>
                <w:kern w:val="0"/>
                <w:sz w:val="24"/>
              </w:rPr>
            </w:pPr>
            <w:r>
              <w:rPr>
                <w:kern w:val="0"/>
                <w:sz w:val="24"/>
              </w:rPr>
              <w:t>1</w:t>
            </w:r>
            <w:r>
              <w:rPr>
                <w:kern w:val="0"/>
                <w:sz w:val="24"/>
              </w:rPr>
              <w:t>、施工期要做好施工管理，文明施工，同时采取洒水抑尘的方式，减少扬尘的扩散，最大限度的减少扬尘对周围环境空气的不利影响；采取防护措施，降低施工噪声对项目周边环境保护目标的影响。文明施工，尽量缩短施工周期。</w:t>
            </w:r>
            <w:r>
              <w:rPr>
                <w:kern w:val="0"/>
                <w:sz w:val="24"/>
              </w:rPr>
              <w:t xml:space="preserve">  </w:t>
            </w:r>
          </w:p>
          <w:p w:rsidR="00744BCA" w:rsidRDefault="00AA145A">
            <w:pPr>
              <w:spacing w:line="360" w:lineRule="auto"/>
              <w:ind w:firstLineChars="200" w:firstLine="480"/>
              <w:rPr>
                <w:kern w:val="0"/>
                <w:sz w:val="24"/>
              </w:rPr>
            </w:pPr>
            <w:r>
              <w:rPr>
                <w:kern w:val="0"/>
                <w:sz w:val="24"/>
              </w:rPr>
              <w:t>2</w:t>
            </w:r>
            <w:r>
              <w:rPr>
                <w:kern w:val="0"/>
                <w:sz w:val="24"/>
              </w:rPr>
              <w:t>、</w:t>
            </w:r>
            <w:r>
              <w:rPr>
                <w:sz w:val="24"/>
              </w:rPr>
              <w:t>施工期环境保护措施与管理应由建设单位负责实施，并由当地环保部门监督检查</w:t>
            </w:r>
            <w:r>
              <w:rPr>
                <w:kern w:val="0"/>
                <w:sz w:val="24"/>
              </w:rPr>
              <w:t xml:space="preserve"> </w:t>
            </w:r>
            <w:r>
              <w:rPr>
                <w:kern w:val="0"/>
                <w:sz w:val="24"/>
              </w:rPr>
              <w:t>。</w:t>
            </w:r>
          </w:p>
          <w:p w:rsidR="00744BCA" w:rsidRDefault="00AA145A">
            <w:pPr>
              <w:spacing w:line="360" w:lineRule="auto"/>
              <w:ind w:firstLineChars="200" w:firstLine="480"/>
              <w:rPr>
                <w:kern w:val="0"/>
                <w:sz w:val="24"/>
              </w:rPr>
            </w:pPr>
            <w:r>
              <w:rPr>
                <w:kern w:val="0"/>
                <w:sz w:val="24"/>
              </w:rPr>
              <w:t>3</w:t>
            </w:r>
            <w:r>
              <w:rPr>
                <w:kern w:val="0"/>
                <w:sz w:val="24"/>
              </w:rPr>
              <w:t>、运营期应对管网及构筑物加强巡查，监督污水管道的正常使用，注意对管网线的维护和保养，处理意外事故。</w:t>
            </w:r>
            <w:r>
              <w:rPr>
                <w:kern w:val="0"/>
                <w:sz w:val="24"/>
              </w:rPr>
              <w:t xml:space="preserve">  </w:t>
            </w:r>
          </w:p>
          <w:p w:rsidR="00744BCA" w:rsidRDefault="00AA145A">
            <w:pPr>
              <w:pStyle w:val="affff4"/>
              <w:ind w:firstLineChars="200" w:firstLine="488"/>
              <w:rPr>
                <w:rFonts w:ascii="Times New Roman" w:hAnsi="Times New Roman"/>
                <w:color w:val="auto"/>
              </w:rPr>
            </w:pPr>
            <w:r>
              <w:rPr>
                <w:rFonts w:ascii="Times New Roman" w:hAnsi="Times New Roman"/>
                <w:color w:val="auto"/>
              </w:rPr>
              <w:t>4</w:t>
            </w:r>
            <w:r>
              <w:rPr>
                <w:rFonts w:ascii="Times New Roman" w:hAnsi="Times New Roman"/>
                <w:color w:val="auto"/>
              </w:rPr>
              <w:t>、经常检查、清通疏浚管道，以维护其通水能力。</w:t>
            </w:r>
            <w:r>
              <w:rPr>
                <w:rFonts w:ascii="Times New Roman" w:hAnsi="Times New Roman"/>
                <w:color w:val="auto"/>
              </w:rPr>
              <w:t xml:space="preserve">  </w:t>
            </w: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p w:rsidR="00744BCA" w:rsidRDefault="00744BCA">
            <w:pPr>
              <w:spacing w:line="360" w:lineRule="auto"/>
              <w:ind w:firstLineChars="200" w:firstLine="480"/>
              <w:rPr>
                <w:sz w:val="24"/>
              </w:rPr>
            </w:pPr>
          </w:p>
        </w:tc>
      </w:tr>
      <w:tr w:rsidR="00744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00" w:type="dxa"/>
          <w:trHeight w:val="123"/>
          <w:jc w:val="center"/>
        </w:trPr>
        <w:tc>
          <w:tcPr>
            <w:tcW w:w="9406" w:type="dxa"/>
            <w:gridSpan w:val="2"/>
          </w:tcPr>
          <w:p w:rsidR="00744BCA" w:rsidRDefault="00AA145A">
            <w:pPr>
              <w:spacing w:beforeLines="50" w:before="156" w:afterLines="50" w:after="156"/>
              <w:rPr>
                <w:rFonts w:eastAsia="华文中宋"/>
                <w:sz w:val="28"/>
              </w:rPr>
            </w:pPr>
            <w:r>
              <w:lastRenderedPageBreak/>
              <w:br w:type="page"/>
            </w:r>
            <w:r>
              <w:rPr>
                <w:rFonts w:eastAsia="华文中宋"/>
                <w:snapToGrid w:val="0"/>
                <w:kern w:val="0"/>
                <w:sz w:val="28"/>
              </w:rPr>
              <w:t>预审意见：</w:t>
            </w:r>
          </w:p>
          <w:p w:rsidR="00744BCA" w:rsidRDefault="00744BCA">
            <w:pPr>
              <w:rPr>
                <w:rFonts w:eastAsia="华文中宋"/>
                <w:sz w:val="28"/>
              </w:rPr>
            </w:pPr>
          </w:p>
          <w:p w:rsidR="00744BCA" w:rsidRDefault="00744BCA">
            <w:pPr>
              <w:rPr>
                <w:rFonts w:eastAsia="华文中宋"/>
                <w:sz w:val="28"/>
              </w:rPr>
            </w:pPr>
          </w:p>
          <w:p w:rsidR="00744BCA" w:rsidRDefault="00744BCA">
            <w:pPr>
              <w:rPr>
                <w:rFonts w:eastAsia="华文中宋"/>
                <w:sz w:val="28"/>
              </w:rPr>
            </w:pPr>
          </w:p>
          <w:p w:rsidR="00744BCA" w:rsidRDefault="00744BCA">
            <w:pPr>
              <w:rPr>
                <w:rFonts w:eastAsia="华文中宋"/>
                <w:sz w:val="28"/>
              </w:rPr>
            </w:pPr>
          </w:p>
          <w:p w:rsidR="00744BCA" w:rsidRDefault="00744BCA">
            <w:pPr>
              <w:rPr>
                <w:rFonts w:eastAsia="华文中宋"/>
                <w:sz w:val="28"/>
              </w:rPr>
            </w:pPr>
          </w:p>
          <w:p w:rsidR="00744BCA" w:rsidRDefault="00744BCA">
            <w:pPr>
              <w:rPr>
                <w:snapToGrid w:val="0"/>
                <w:kern w:val="0"/>
              </w:rPr>
            </w:pPr>
          </w:p>
          <w:p w:rsidR="00744BCA" w:rsidRDefault="00AA145A">
            <w:pPr>
              <w:rPr>
                <w:rFonts w:eastAsia="华文中宋"/>
                <w:snapToGrid w:val="0"/>
                <w:kern w:val="0"/>
                <w:sz w:val="28"/>
              </w:rPr>
            </w:pPr>
            <w:r>
              <w:rPr>
                <w:snapToGrid w:val="0"/>
                <w:kern w:val="0"/>
              </w:rPr>
              <w:t xml:space="preserve">     </w:t>
            </w:r>
            <w:r>
              <w:rPr>
                <w:rFonts w:eastAsia="华文中宋"/>
                <w:snapToGrid w:val="0"/>
                <w:kern w:val="0"/>
                <w:sz w:val="28"/>
              </w:rPr>
              <w:t xml:space="preserve">                                              </w:t>
            </w:r>
            <w:r>
              <w:rPr>
                <w:rFonts w:eastAsia="华文中宋"/>
                <w:snapToGrid w:val="0"/>
                <w:kern w:val="0"/>
                <w:sz w:val="28"/>
              </w:rPr>
              <w:t>公</w:t>
            </w:r>
            <w:r>
              <w:rPr>
                <w:rFonts w:eastAsia="华文中宋"/>
                <w:snapToGrid w:val="0"/>
                <w:kern w:val="0"/>
                <w:sz w:val="28"/>
              </w:rPr>
              <w:t xml:space="preserve">  </w:t>
            </w:r>
            <w:r>
              <w:rPr>
                <w:rFonts w:eastAsia="华文中宋"/>
                <w:snapToGrid w:val="0"/>
                <w:kern w:val="0"/>
                <w:sz w:val="28"/>
              </w:rPr>
              <w:t>章</w:t>
            </w:r>
          </w:p>
          <w:p w:rsidR="00744BCA" w:rsidRDefault="00AA145A">
            <w:pPr>
              <w:rPr>
                <w:rFonts w:eastAsia="华文中宋"/>
                <w:sz w:val="28"/>
              </w:rPr>
            </w:pPr>
            <w:r>
              <w:rPr>
                <w:rFonts w:eastAsia="华文中宋"/>
                <w:snapToGrid w:val="0"/>
                <w:kern w:val="0"/>
                <w:sz w:val="28"/>
              </w:rPr>
              <w:t>经办人：</w:t>
            </w:r>
            <w:r>
              <w:rPr>
                <w:rFonts w:eastAsia="华文中宋"/>
                <w:snapToGrid w:val="0"/>
                <w:kern w:val="0"/>
                <w:sz w:val="28"/>
              </w:rPr>
              <w:t xml:space="preserve">                                       </w:t>
            </w:r>
            <w:r>
              <w:rPr>
                <w:rFonts w:eastAsia="华文中宋"/>
                <w:snapToGrid w:val="0"/>
                <w:kern w:val="0"/>
                <w:sz w:val="28"/>
              </w:rPr>
              <w:t>年</w:t>
            </w:r>
            <w:r>
              <w:rPr>
                <w:rFonts w:eastAsia="华文中宋"/>
                <w:snapToGrid w:val="0"/>
                <w:kern w:val="0"/>
                <w:sz w:val="28"/>
              </w:rPr>
              <w:t xml:space="preserve">   </w:t>
            </w:r>
            <w:r>
              <w:rPr>
                <w:rFonts w:eastAsia="华文中宋"/>
                <w:snapToGrid w:val="0"/>
                <w:kern w:val="0"/>
                <w:sz w:val="28"/>
              </w:rPr>
              <w:t>月</w:t>
            </w:r>
            <w:r>
              <w:rPr>
                <w:rFonts w:eastAsia="华文中宋"/>
                <w:snapToGrid w:val="0"/>
                <w:kern w:val="0"/>
                <w:sz w:val="28"/>
              </w:rPr>
              <w:t xml:space="preserve">   </w:t>
            </w:r>
            <w:r>
              <w:rPr>
                <w:rFonts w:eastAsia="华文中宋"/>
                <w:snapToGrid w:val="0"/>
                <w:kern w:val="0"/>
                <w:sz w:val="28"/>
              </w:rPr>
              <w:t>日</w:t>
            </w:r>
          </w:p>
          <w:p w:rsidR="00744BCA" w:rsidRDefault="00744BCA">
            <w:pPr>
              <w:rPr>
                <w:rFonts w:eastAsia="华文中宋"/>
                <w:sz w:val="28"/>
              </w:rPr>
            </w:pPr>
          </w:p>
        </w:tc>
      </w:tr>
      <w:tr w:rsidR="00744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00" w:type="dxa"/>
          <w:trHeight w:val="5827"/>
          <w:jc w:val="center"/>
        </w:trPr>
        <w:tc>
          <w:tcPr>
            <w:tcW w:w="9406" w:type="dxa"/>
            <w:gridSpan w:val="2"/>
          </w:tcPr>
          <w:p w:rsidR="00744BCA" w:rsidRDefault="00744BCA">
            <w:pPr>
              <w:rPr>
                <w:rFonts w:eastAsia="华文中宋"/>
                <w:sz w:val="28"/>
              </w:rPr>
            </w:pPr>
          </w:p>
          <w:p w:rsidR="00744BCA" w:rsidRDefault="00AA145A">
            <w:pPr>
              <w:rPr>
                <w:rFonts w:eastAsia="华文中宋"/>
                <w:sz w:val="28"/>
              </w:rPr>
            </w:pPr>
            <w:r>
              <w:rPr>
                <w:rFonts w:eastAsia="华文中宋"/>
                <w:snapToGrid w:val="0"/>
                <w:kern w:val="0"/>
                <w:sz w:val="28"/>
              </w:rPr>
              <w:t>下一级环境保护行政主管部门审查意见：</w:t>
            </w:r>
          </w:p>
          <w:p w:rsidR="00744BCA" w:rsidRDefault="00744BCA">
            <w:pPr>
              <w:rPr>
                <w:rFonts w:eastAsia="华文中宋"/>
                <w:sz w:val="28"/>
              </w:rPr>
            </w:pPr>
          </w:p>
          <w:p w:rsidR="00744BCA" w:rsidRDefault="00744BCA">
            <w:pPr>
              <w:rPr>
                <w:rFonts w:eastAsia="华文中宋"/>
                <w:sz w:val="28"/>
              </w:rPr>
            </w:pPr>
          </w:p>
          <w:p w:rsidR="00744BCA" w:rsidRDefault="00744BCA">
            <w:pPr>
              <w:rPr>
                <w:rFonts w:eastAsia="华文中宋"/>
                <w:sz w:val="28"/>
              </w:rPr>
            </w:pPr>
          </w:p>
          <w:p w:rsidR="00744BCA" w:rsidRDefault="00744BCA">
            <w:pPr>
              <w:rPr>
                <w:rFonts w:eastAsia="华文中宋"/>
                <w:sz w:val="28"/>
              </w:rPr>
            </w:pPr>
          </w:p>
          <w:p w:rsidR="00744BCA" w:rsidRDefault="00744BCA">
            <w:pPr>
              <w:rPr>
                <w:rFonts w:eastAsia="华文中宋"/>
                <w:sz w:val="28"/>
              </w:rPr>
            </w:pPr>
          </w:p>
          <w:p w:rsidR="00744BCA" w:rsidRDefault="00744BCA">
            <w:pPr>
              <w:rPr>
                <w:rFonts w:eastAsia="华文中宋"/>
                <w:sz w:val="28"/>
              </w:rPr>
            </w:pPr>
          </w:p>
          <w:p w:rsidR="00744BCA" w:rsidRDefault="00744BCA">
            <w:pPr>
              <w:rPr>
                <w:snapToGrid w:val="0"/>
                <w:kern w:val="0"/>
              </w:rPr>
            </w:pPr>
          </w:p>
          <w:p w:rsidR="00744BCA" w:rsidRDefault="00744BCA">
            <w:pPr>
              <w:rPr>
                <w:snapToGrid w:val="0"/>
                <w:kern w:val="0"/>
              </w:rPr>
            </w:pPr>
          </w:p>
          <w:p w:rsidR="00744BCA" w:rsidRDefault="00744BCA">
            <w:pPr>
              <w:rPr>
                <w:snapToGrid w:val="0"/>
                <w:kern w:val="0"/>
              </w:rPr>
            </w:pPr>
          </w:p>
          <w:p w:rsidR="00744BCA" w:rsidRDefault="00AA145A">
            <w:pPr>
              <w:rPr>
                <w:rFonts w:eastAsia="华文中宋"/>
                <w:snapToGrid w:val="0"/>
                <w:kern w:val="0"/>
                <w:sz w:val="28"/>
              </w:rPr>
            </w:pPr>
            <w:r>
              <w:rPr>
                <w:snapToGrid w:val="0"/>
                <w:kern w:val="0"/>
              </w:rPr>
              <w:t xml:space="preserve">     </w:t>
            </w:r>
            <w:r>
              <w:rPr>
                <w:rFonts w:eastAsia="华文中宋"/>
                <w:snapToGrid w:val="0"/>
                <w:kern w:val="0"/>
                <w:sz w:val="28"/>
              </w:rPr>
              <w:t xml:space="preserve">                                              </w:t>
            </w:r>
            <w:r>
              <w:rPr>
                <w:rFonts w:eastAsia="华文中宋"/>
                <w:snapToGrid w:val="0"/>
                <w:kern w:val="0"/>
                <w:sz w:val="28"/>
              </w:rPr>
              <w:t>公</w:t>
            </w:r>
            <w:r>
              <w:rPr>
                <w:rFonts w:eastAsia="华文中宋"/>
                <w:snapToGrid w:val="0"/>
                <w:kern w:val="0"/>
                <w:sz w:val="28"/>
              </w:rPr>
              <w:t xml:space="preserve">  </w:t>
            </w:r>
            <w:r>
              <w:rPr>
                <w:rFonts w:eastAsia="华文中宋"/>
                <w:snapToGrid w:val="0"/>
                <w:kern w:val="0"/>
                <w:sz w:val="28"/>
              </w:rPr>
              <w:t>章</w:t>
            </w:r>
          </w:p>
          <w:p w:rsidR="00744BCA" w:rsidRDefault="00AA145A">
            <w:pPr>
              <w:rPr>
                <w:rFonts w:eastAsia="华文中宋"/>
                <w:sz w:val="28"/>
              </w:rPr>
            </w:pPr>
            <w:r>
              <w:rPr>
                <w:rFonts w:eastAsia="华文中宋"/>
                <w:snapToGrid w:val="0"/>
                <w:kern w:val="0"/>
                <w:sz w:val="28"/>
              </w:rPr>
              <w:t>经办人：</w:t>
            </w:r>
            <w:r>
              <w:rPr>
                <w:rFonts w:eastAsia="华文中宋"/>
                <w:snapToGrid w:val="0"/>
                <w:kern w:val="0"/>
                <w:sz w:val="28"/>
              </w:rPr>
              <w:t xml:space="preserve">                                       </w:t>
            </w:r>
            <w:r>
              <w:rPr>
                <w:rFonts w:eastAsia="华文中宋"/>
                <w:snapToGrid w:val="0"/>
                <w:kern w:val="0"/>
                <w:sz w:val="28"/>
              </w:rPr>
              <w:t>年</w:t>
            </w:r>
            <w:r>
              <w:rPr>
                <w:rFonts w:eastAsia="华文中宋"/>
                <w:snapToGrid w:val="0"/>
                <w:kern w:val="0"/>
                <w:sz w:val="28"/>
              </w:rPr>
              <w:t xml:space="preserve">   </w:t>
            </w:r>
            <w:r>
              <w:rPr>
                <w:rFonts w:eastAsia="华文中宋"/>
                <w:snapToGrid w:val="0"/>
                <w:kern w:val="0"/>
                <w:sz w:val="28"/>
              </w:rPr>
              <w:t>月</w:t>
            </w:r>
            <w:r>
              <w:rPr>
                <w:rFonts w:eastAsia="华文中宋"/>
                <w:snapToGrid w:val="0"/>
                <w:kern w:val="0"/>
                <w:sz w:val="28"/>
              </w:rPr>
              <w:t xml:space="preserve">   </w:t>
            </w:r>
            <w:r>
              <w:rPr>
                <w:rFonts w:eastAsia="华文中宋"/>
                <w:snapToGrid w:val="0"/>
                <w:kern w:val="0"/>
                <w:sz w:val="28"/>
              </w:rPr>
              <w:t>日</w:t>
            </w:r>
          </w:p>
        </w:tc>
      </w:tr>
      <w:tr w:rsidR="00744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00" w:type="dxa"/>
          <w:trHeight w:val="10618"/>
          <w:jc w:val="center"/>
        </w:trPr>
        <w:tc>
          <w:tcPr>
            <w:tcW w:w="9406" w:type="dxa"/>
            <w:gridSpan w:val="2"/>
          </w:tcPr>
          <w:p w:rsidR="00744BCA" w:rsidRDefault="00744BCA">
            <w:pPr>
              <w:rPr>
                <w:rFonts w:eastAsia="华文中宋"/>
                <w:snapToGrid w:val="0"/>
                <w:kern w:val="0"/>
              </w:rPr>
            </w:pPr>
          </w:p>
          <w:p w:rsidR="00744BCA" w:rsidRDefault="00AA145A">
            <w:pPr>
              <w:rPr>
                <w:rFonts w:eastAsia="华文中宋"/>
                <w:snapToGrid w:val="0"/>
                <w:kern w:val="0"/>
                <w:sz w:val="28"/>
              </w:rPr>
            </w:pPr>
            <w:r>
              <w:rPr>
                <w:rFonts w:eastAsia="华文中宋"/>
                <w:snapToGrid w:val="0"/>
                <w:kern w:val="0"/>
                <w:sz w:val="28"/>
              </w:rPr>
              <w:t>审批意见：</w:t>
            </w:r>
          </w:p>
          <w:p w:rsidR="00744BCA" w:rsidRDefault="00AA145A">
            <w:pPr>
              <w:rPr>
                <w:rFonts w:eastAsia="华文中宋"/>
                <w:snapToGrid w:val="0"/>
                <w:kern w:val="0"/>
                <w:sz w:val="28"/>
              </w:rPr>
            </w:pPr>
            <w:r>
              <w:rPr>
                <w:snapToGrid w:val="0"/>
                <w:kern w:val="0"/>
              </w:rPr>
              <w:t xml:space="preserve"> </w:t>
            </w:r>
            <w:r>
              <w:rPr>
                <w:snapToGrid w:val="0"/>
                <w:kern w:val="0"/>
                <w:sz w:val="28"/>
              </w:rPr>
              <w:t xml:space="preserve">  </w:t>
            </w:r>
            <w:r>
              <w:rPr>
                <w:rFonts w:eastAsia="华文中宋"/>
                <w:snapToGrid w:val="0"/>
                <w:kern w:val="0"/>
                <w:sz w:val="28"/>
              </w:rPr>
              <w:t xml:space="preserve">                                             </w:t>
            </w:r>
          </w:p>
          <w:p w:rsidR="00744BCA" w:rsidRDefault="00744BCA">
            <w:pPr>
              <w:rPr>
                <w:rFonts w:eastAsia="华文中宋"/>
                <w:snapToGrid w:val="0"/>
                <w:kern w:val="0"/>
                <w:sz w:val="28"/>
              </w:rPr>
            </w:pPr>
          </w:p>
          <w:p w:rsidR="00744BCA" w:rsidRDefault="00744BCA">
            <w:pPr>
              <w:rPr>
                <w:rFonts w:eastAsia="华文中宋"/>
                <w:snapToGrid w:val="0"/>
                <w:kern w:val="0"/>
                <w:sz w:val="28"/>
              </w:rPr>
            </w:pPr>
          </w:p>
          <w:p w:rsidR="00744BCA" w:rsidRDefault="00744BCA">
            <w:pPr>
              <w:rPr>
                <w:rFonts w:eastAsia="华文中宋"/>
                <w:snapToGrid w:val="0"/>
                <w:kern w:val="0"/>
                <w:sz w:val="28"/>
              </w:rPr>
            </w:pPr>
          </w:p>
          <w:p w:rsidR="00744BCA" w:rsidRDefault="00744BCA">
            <w:pPr>
              <w:rPr>
                <w:rFonts w:eastAsia="华文中宋"/>
                <w:snapToGrid w:val="0"/>
                <w:kern w:val="0"/>
                <w:sz w:val="28"/>
              </w:rPr>
            </w:pPr>
          </w:p>
          <w:p w:rsidR="00744BCA" w:rsidRDefault="00744BCA">
            <w:pPr>
              <w:rPr>
                <w:rFonts w:eastAsia="华文中宋"/>
                <w:snapToGrid w:val="0"/>
                <w:kern w:val="0"/>
                <w:sz w:val="28"/>
              </w:rPr>
            </w:pPr>
          </w:p>
          <w:p w:rsidR="00744BCA" w:rsidRDefault="00744BCA">
            <w:pPr>
              <w:rPr>
                <w:rFonts w:eastAsia="华文中宋"/>
                <w:snapToGrid w:val="0"/>
                <w:kern w:val="0"/>
                <w:sz w:val="28"/>
              </w:rPr>
            </w:pPr>
          </w:p>
          <w:p w:rsidR="00744BCA" w:rsidRDefault="00744BCA">
            <w:pPr>
              <w:rPr>
                <w:rFonts w:eastAsia="华文中宋"/>
                <w:snapToGrid w:val="0"/>
                <w:kern w:val="0"/>
                <w:sz w:val="28"/>
              </w:rPr>
            </w:pPr>
          </w:p>
          <w:p w:rsidR="00744BCA" w:rsidRDefault="00744BCA">
            <w:pPr>
              <w:rPr>
                <w:rFonts w:eastAsia="华文中宋"/>
                <w:snapToGrid w:val="0"/>
                <w:kern w:val="0"/>
                <w:sz w:val="28"/>
              </w:rPr>
            </w:pPr>
          </w:p>
          <w:p w:rsidR="00744BCA" w:rsidRDefault="00744BCA">
            <w:pPr>
              <w:rPr>
                <w:rFonts w:eastAsia="华文中宋"/>
                <w:snapToGrid w:val="0"/>
                <w:kern w:val="0"/>
                <w:sz w:val="28"/>
              </w:rPr>
            </w:pPr>
          </w:p>
          <w:p w:rsidR="00744BCA" w:rsidRDefault="00744BCA">
            <w:pPr>
              <w:rPr>
                <w:rFonts w:eastAsia="华文中宋"/>
                <w:snapToGrid w:val="0"/>
                <w:kern w:val="0"/>
                <w:sz w:val="28"/>
              </w:rPr>
            </w:pPr>
          </w:p>
          <w:p w:rsidR="00744BCA" w:rsidRDefault="00744BCA">
            <w:pPr>
              <w:rPr>
                <w:rFonts w:eastAsia="华文中宋"/>
                <w:snapToGrid w:val="0"/>
                <w:kern w:val="0"/>
                <w:sz w:val="28"/>
              </w:rPr>
            </w:pPr>
          </w:p>
          <w:p w:rsidR="00744BCA" w:rsidRDefault="00744BCA">
            <w:pPr>
              <w:rPr>
                <w:rFonts w:eastAsia="华文中宋"/>
                <w:snapToGrid w:val="0"/>
                <w:kern w:val="0"/>
                <w:sz w:val="28"/>
              </w:rPr>
            </w:pPr>
          </w:p>
          <w:p w:rsidR="00744BCA" w:rsidRDefault="00744BCA">
            <w:pPr>
              <w:rPr>
                <w:rFonts w:eastAsia="华文中宋"/>
                <w:snapToGrid w:val="0"/>
                <w:kern w:val="0"/>
                <w:sz w:val="28"/>
              </w:rPr>
            </w:pPr>
          </w:p>
          <w:p w:rsidR="00744BCA" w:rsidRDefault="00AA145A">
            <w:pPr>
              <w:rPr>
                <w:rFonts w:eastAsia="华文中宋"/>
                <w:snapToGrid w:val="0"/>
                <w:kern w:val="0"/>
                <w:sz w:val="28"/>
              </w:rPr>
            </w:pPr>
            <w:r>
              <w:rPr>
                <w:rFonts w:eastAsia="华文中宋"/>
                <w:snapToGrid w:val="0"/>
                <w:kern w:val="0"/>
                <w:sz w:val="28"/>
              </w:rPr>
              <w:t xml:space="preserve">   </w:t>
            </w:r>
          </w:p>
          <w:p w:rsidR="00744BCA" w:rsidRDefault="00744BCA">
            <w:pPr>
              <w:rPr>
                <w:rFonts w:eastAsia="华文中宋"/>
                <w:snapToGrid w:val="0"/>
                <w:kern w:val="0"/>
                <w:sz w:val="28"/>
              </w:rPr>
            </w:pPr>
          </w:p>
          <w:p w:rsidR="00744BCA" w:rsidRDefault="00AA145A">
            <w:pPr>
              <w:ind w:firstLineChars="2600" w:firstLine="7280"/>
              <w:rPr>
                <w:rFonts w:eastAsia="华文中宋"/>
                <w:snapToGrid w:val="0"/>
                <w:kern w:val="0"/>
                <w:sz w:val="28"/>
              </w:rPr>
            </w:pPr>
            <w:r>
              <w:rPr>
                <w:rFonts w:eastAsia="华文中宋"/>
                <w:snapToGrid w:val="0"/>
                <w:kern w:val="0"/>
                <w:sz w:val="28"/>
              </w:rPr>
              <w:t>公</w:t>
            </w:r>
            <w:r>
              <w:rPr>
                <w:rFonts w:eastAsia="华文中宋"/>
                <w:snapToGrid w:val="0"/>
                <w:kern w:val="0"/>
                <w:sz w:val="28"/>
              </w:rPr>
              <w:t xml:space="preserve">  </w:t>
            </w:r>
            <w:r>
              <w:rPr>
                <w:rFonts w:eastAsia="华文中宋"/>
                <w:snapToGrid w:val="0"/>
                <w:kern w:val="0"/>
                <w:sz w:val="28"/>
              </w:rPr>
              <w:t>章</w:t>
            </w:r>
          </w:p>
          <w:p w:rsidR="00744BCA" w:rsidRDefault="00744BCA">
            <w:pPr>
              <w:ind w:firstLineChars="100" w:firstLine="280"/>
              <w:rPr>
                <w:rFonts w:eastAsia="华文中宋"/>
                <w:snapToGrid w:val="0"/>
                <w:kern w:val="0"/>
                <w:sz w:val="28"/>
              </w:rPr>
            </w:pPr>
          </w:p>
          <w:p w:rsidR="00744BCA" w:rsidRDefault="00AA145A">
            <w:pPr>
              <w:ind w:firstLineChars="100" w:firstLine="280"/>
              <w:rPr>
                <w:rFonts w:eastAsia="华文中宋"/>
                <w:sz w:val="28"/>
              </w:rPr>
            </w:pPr>
            <w:r>
              <w:rPr>
                <w:rFonts w:eastAsia="华文中宋"/>
                <w:snapToGrid w:val="0"/>
                <w:kern w:val="0"/>
                <w:sz w:val="28"/>
              </w:rPr>
              <w:t>经办人：</w:t>
            </w:r>
            <w:r>
              <w:rPr>
                <w:rFonts w:eastAsia="华文中宋"/>
                <w:snapToGrid w:val="0"/>
                <w:kern w:val="0"/>
                <w:sz w:val="28"/>
              </w:rPr>
              <w:t xml:space="preserve">                                        </w:t>
            </w:r>
            <w:r>
              <w:rPr>
                <w:rFonts w:eastAsia="华文中宋"/>
                <w:snapToGrid w:val="0"/>
                <w:kern w:val="0"/>
                <w:sz w:val="28"/>
              </w:rPr>
              <w:t>年</w:t>
            </w:r>
            <w:r>
              <w:rPr>
                <w:rFonts w:eastAsia="华文中宋"/>
                <w:snapToGrid w:val="0"/>
                <w:kern w:val="0"/>
                <w:sz w:val="28"/>
              </w:rPr>
              <w:t xml:space="preserve">  </w:t>
            </w:r>
            <w:r>
              <w:rPr>
                <w:rFonts w:eastAsia="华文中宋"/>
                <w:snapToGrid w:val="0"/>
                <w:kern w:val="0"/>
                <w:sz w:val="28"/>
              </w:rPr>
              <w:t>月</w:t>
            </w:r>
            <w:r>
              <w:rPr>
                <w:rFonts w:eastAsia="华文中宋"/>
                <w:snapToGrid w:val="0"/>
                <w:kern w:val="0"/>
                <w:sz w:val="28"/>
              </w:rPr>
              <w:t xml:space="preserve">  </w:t>
            </w:r>
            <w:r>
              <w:rPr>
                <w:rFonts w:eastAsia="华文中宋"/>
                <w:snapToGrid w:val="0"/>
                <w:kern w:val="0"/>
                <w:sz w:val="28"/>
              </w:rPr>
              <w:t>日</w:t>
            </w:r>
          </w:p>
          <w:p w:rsidR="00744BCA" w:rsidRDefault="00744BCA">
            <w:pPr>
              <w:rPr>
                <w:rFonts w:eastAsia="华文中宋"/>
                <w:sz w:val="28"/>
              </w:rPr>
            </w:pPr>
          </w:p>
        </w:tc>
      </w:tr>
      <w:tr w:rsidR="00744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00" w:type="dxa"/>
          <w:trHeight w:val="11639"/>
          <w:jc w:val="center"/>
        </w:trPr>
        <w:tc>
          <w:tcPr>
            <w:tcW w:w="9406" w:type="dxa"/>
            <w:gridSpan w:val="2"/>
          </w:tcPr>
          <w:p w:rsidR="00744BCA" w:rsidRDefault="00744BCA">
            <w:pPr>
              <w:spacing w:line="500" w:lineRule="exact"/>
              <w:ind w:right="143" w:firstLine="455"/>
            </w:pPr>
          </w:p>
          <w:p w:rsidR="00744BCA" w:rsidRDefault="00AA145A">
            <w:pPr>
              <w:spacing w:line="500" w:lineRule="exact"/>
              <w:ind w:right="143" w:firstLine="455"/>
              <w:jc w:val="center"/>
              <w:rPr>
                <w:rFonts w:eastAsia="华文中宋"/>
                <w:sz w:val="36"/>
              </w:rPr>
            </w:pPr>
            <w:r>
              <w:rPr>
                <w:rFonts w:eastAsia="华文中宋"/>
                <w:sz w:val="36"/>
                <w:szCs w:val="20"/>
              </w:rPr>
              <w:t>注</w:t>
            </w:r>
            <w:r>
              <w:rPr>
                <w:rFonts w:eastAsia="华文中宋"/>
                <w:sz w:val="36"/>
                <w:szCs w:val="20"/>
              </w:rPr>
              <w:t xml:space="preserve">        </w:t>
            </w:r>
            <w:r>
              <w:rPr>
                <w:rFonts w:eastAsia="华文中宋"/>
                <w:sz w:val="36"/>
                <w:szCs w:val="20"/>
              </w:rPr>
              <w:t>释</w:t>
            </w:r>
          </w:p>
          <w:p w:rsidR="00744BCA" w:rsidRDefault="00744BCA">
            <w:pPr>
              <w:spacing w:line="500" w:lineRule="exact"/>
              <w:ind w:right="143" w:firstLine="455"/>
              <w:rPr>
                <w:rFonts w:eastAsia="华文中宋"/>
              </w:rPr>
            </w:pPr>
          </w:p>
          <w:p w:rsidR="00744BCA" w:rsidRDefault="00744BCA">
            <w:pPr>
              <w:spacing w:line="500" w:lineRule="exact"/>
              <w:ind w:right="143" w:firstLine="455"/>
              <w:rPr>
                <w:rFonts w:eastAsia="华文中宋"/>
              </w:rPr>
            </w:pPr>
          </w:p>
          <w:p w:rsidR="00744BCA" w:rsidRDefault="00AA145A">
            <w:pPr>
              <w:spacing w:line="500" w:lineRule="exact"/>
              <w:ind w:left="706" w:right="143"/>
              <w:rPr>
                <w:rFonts w:eastAsia="华文中宋"/>
                <w:snapToGrid w:val="0"/>
                <w:kern w:val="0"/>
                <w:sz w:val="28"/>
              </w:rPr>
            </w:pPr>
            <w:r>
              <w:rPr>
                <w:rFonts w:eastAsia="华文中宋"/>
                <w:snapToGrid w:val="0"/>
                <w:kern w:val="0"/>
                <w:sz w:val="28"/>
              </w:rPr>
              <w:t>一、本报告表应附以下附件、附图：</w:t>
            </w:r>
          </w:p>
          <w:p w:rsidR="00744BCA" w:rsidRDefault="00AA145A">
            <w:pPr>
              <w:spacing w:line="500" w:lineRule="exact"/>
              <w:ind w:left="706" w:right="143"/>
              <w:rPr>
                <w:rFonts w:eastAsia="华文中宋"/>
                <w:snapToGrid w:val="0"/>
                <w:kern w:val="0"/>
                <w:sz w:val="28"/>
              </w:rPr>
            </w:pPr>
            <w:r>
              <w:rPr>
                <w:rFonts w:eastAsia="华文中宋"/>
                <w:snapToGrid w:val="0"/>
                <w:kern w:val="0"/>
                <w:sz w:val="28"/>
              </w:rPr>
              <w:t>附件</w:t>
            </w:r>
            <w:r>
              <w:rPr>
                <w:rFonts w:eastAsia="华文中宋"/>
                <w:snapToGrid w:val="0"/>
                <w:kern w:val="0"/>
                <w:sz w:val="28"/>
              </w:rPr>
              <w:t xml:space="preserve">1   </w:t>
            </w:r>
            <w:r>
              <w:rPr>
                <w:rFonts w:eastAsia="华文中宋"/>
                <w:snapToGrid w:val="0"/>
                <w:kern w:val="0"/>
                <w:sz w:val="28"/>
              </w:rPr>
              <w:t>立项批准文件</w:t>
            </w:r>
          </w:p>
          <w:p w:rsidR="00744BCA" w:rsidRDefault="00AA145A">
            <w:pPr>
              <w:spacing w:line="500" w:lineRule="exact"/>
              <w:ind w:left="706" w:right="143"/>
              <w:rPr>
                <w:rFonts w:eastAsia="华文中宋"/>
                <w:snapToGrid w:val="0"/>
                <w:kern w:val="0"/>
                <w:sz w:val="28"/>
              </w:rPr>
            </w:pPr>
            <w:r>
              <w:rPr>
                <w:rFonts w:eastAsia="华文中宋"/>
                <w:snapToGrid w:val="0"/>
                <w:kern w:val="0"/>
                <w:sz w:val="28"/>
              </w:rPr>
              <w:t>附件</w:t>
            </w:r>
            <w:r>
              <w:rPr>
                <w:rFonts w:eastAsia="华文中宋"/>
                <w:snapToGrid w:val="0"/>
                <w:kern w:val="0"/>
                <w:sz w:val="28"/>
              </w:rPr>
              <w:t xml:space="preserve">2   </w:t>
            </w:r>
            <w:r>
              <w:rPr>
                <w:rFonts w:eastAsia="华文中宋"/>
                <w:snapToGrid w:val="0"/>
                <w:kern w:val="0"/>
                <w:sz w:val="28"/>
              </w:rPr>
              <w:t>其他与环评有关的行政管理文件</w:t>
            </w:r>
          </w:p>
          <w:p w:rsidR="00744BCA" w:rsidRDefault="00AA145A">
            <w:pPr>
              <w:spacing w:line="500" w:lineRule="exact"/>
              <w:ind w:left="1961" w:right="143" w:hanging="1255"/>
              <w:rPr>
                <w:rFonts w:eastAsia="华文中宋"/>
                <w:snapToGrid w:val="0"/>
                <w:kern w:val="0"/>
                <w:sz w:val="28"/>
              </w:rPr>
            </w:pPr>
            <w:r>
              <w:rPr>
                <w:rFonts w:eastAsia="华文中宋"/>
                <w:snapToGrid w:val="0"/>
                <w:kern w:val="0"/>
                <w:sz w:val="28"/>
              </w:rPr>
              <w:t>附图</w:t>
            </w:r>
            <w:r>
              <w:rPr>
                <w:rFonts w:eastAsia="华文中宋"/>
                <w:snapToGrid w:val="0"/>
                <w:kern w:val="0"/>
                <w:sz w:val="28"/>
              </w:rPr>
              <w:t xml:space="preserve">1   </w:t>
            </w:r>
            <w:r>
              <w:rPr>
                <w:rFonts w:eastAsia="华文中宋"/>
                <w:snapToGrid w:val="0"/>
                <w:kern w:val="0"/>
                <w:sz w:val="28"/>
              </w:rPr>
              <w:t>项目地理位置图</w:t>
            </w:r>
          </w:p>
          <w:p w:rsidR="00744BCA" w:rsidRDefault="00AA145A">
            <w:pPr>
              <w:spacing w:line="500" w:lineRule="exact"/>
              <w:ind w:left="706" w:right="143"/>
              <w:rPr>
                <w:rFonts w:eastAsia="华文中宋"/>
                <w:snapToGrid w:val="0"/>
                <w:kern w:val="0"/>
                <w:sz w:val="28"/>
              </w:rPr>
            </w:pPr>
            <w:r>
              <w:rPr>
                <w:rFonts w:eastAsia="华文中宋"/>
                <w:snapToGrid w:val="0"/>
                <w:kern w:val="0"/>
                <w:sz w:val="28"/>
              </w:rPr>
              <w:t>附图</w:t>
            </w:r>
            <w:r>
              <w:rPr>
                <w:rFonts w:eastAsia="华文中宋"/>
                <w:snapToGrid w:val="0"/>
                <w:kern w:val="0"/>
                <w:sz w:val="28"/>
              </w:rPr>
              <w:t xml:space="preserve">2   </w:t>
            </w:r>
            <w:r>
              <w:rPr>
                <w:rFonts w:eastAsia="华文中宋"/>
                <w:snapToGrid w:val="0"/>
                <w:kern w:val="0"/>
                <w:sz w:val="28"/>
              </w:rPr>
              <w:t>项目</w:t>
            </w:r>
            <w:r>
              <w:rPr>
                <w:rFonts w:eastAsia="华文中宋" w:hint="eastAsia"/>
                <w:snapToGrid w:val="0"/>
                <w:kern w:val="0"/>
                <w:sz w:val="28"/>
              </w:rPr>
              <w:t>周边敏感点</w:t>
            </w:r>
          </w:p>
          <w:p w:rsidR="00744BCA" w:rsidRDefault="00744BCA">
            <w:pPr>
              <w:spacing w:line="500" w:lineRule="exact"/>
              <w:ind w:left="706" w:right="143" w:firstLine="455"/>
              <w:rPr>
                <w:rFonts w:eastAsia="华文中宋"/>
                <w:snapToGrid w:val="0"/>
                <w:kern w:val="0"/>
                <w:sz w:val="28"/>
              </w:rPr>
            </w:pPr>
          </w:p>
          <w:p w:rsidR="00744BCA" w:rsidRDefault="00744BCA">
            <w:pPr>
              <w:spacing w:line="500" w:lineRule="exact"/>
              <w:ind w:left="706" w:right="143" w:firstLine="455"/>
              <w:rPr>
                <w:rFonts w:eastAsia="华文中宋"/>
                <w:snapToGrid w:val="0"/>
                <w:kern w:val="0"/>
                <w:sz w:val="28"/>
              </w:rPr>
            </w:pPr>
          </w:p>
          <w:p w:rsidR="00744BCA" w:rsidRDefault="00AA145A">
            <w:pPr>
              <w:spacing w:line="500" w:lineRule="exact"/>
              <w:ind w:left="1208" w:right="143" w:hanging="502"/>
              <w:rPr>
                <w:rFonts w:eastAsia="华文中宋"/>
                <w:snapToGrid w:val="0"/>
                <w:kern w:val="0"/>
                <w:sz w:val="28"/>
              </w:rPr>
            </w:pPr>
            <w:r>
              <w:rPr>
                <w:rFonts w:eastAsia="华文中宋"/>
                <w:snapToGrid w:val="0"/>
                <w:kern w:val="0"/>
                <w:sz w:val="28"/>
              </w:rPr>
              <w:t>二、</w:t>
            </w:r>
            <w:r>
              <w:rPr>
                <w:rFonts w:eastAsia="华文中宋"/>
                <w:snapToGrid w:val="0"/>
                <w:spacing w:val="2"/>
                <w:kern w:val="0"/>
                <w:sz w:val="28"/>
              </w:rPr>
              <w:t>如果本报告表不能说明项目产生的污染及对环境造成的影响，应进行专项评价。</w:t>
            </w:r>
            <w:r>
              <w:rPr>
                <w:rFonts w:eastAsia="华文中宋"/>
                <w:snapToGrid w:val="0"/>
                <w:spacing w:val="2"/>
                <w:kern w:val="0"/>
                <w:sz w:val="28"/>
              </w:rPr>
              <w:t xml:space="preserve"> </w:t>
            </w:r>
            <w:r>
              <w:rPr>
                <w:rFonts w:eastAsia="华文中宋"/>
                <w:snapToGrid w:val="0"/>
                <w:spacing w:val="2"/>
                <w:kern w:val="0"/>
                <w:sz w:val="28"/>
              </w:rPr>
              <w:t>根据建设项目的特点和当地环境特征，应选下列</w:t>
            </w:r>
            <w:r>
              <w:rPr>
                <w:rFonts w:eastAsia="华文中宋"/>
                <w:snapToGrid w:val="0"/>
                <w:spacing w:val="2"/>
                <w:kern w:val="0"/>
                <w:sz w:val="28"/>
              </w:rPr>
              <w:t>1—2</w:t>
            </w:r>
            <w:r>
              <w:rPr>
                <w:rFonts w:eastAsia="华文中宋"/>
                <w:snapToGrid w:val="0"/>
                <w:spacing w:val="2"/>
                <w:kern w:val="0"/>
                <w:sz w:val="28"/>
              </w:rPr>
              <w:t>项进行专项评价。</w:t>
            </w:r>
          </w:p>
          <w:p w:rsidR="00744BCA" w:rsidRDefault="00AA145A">
            <w:pPr>
              <w:spacing w:line="500" w:lineRule="exact"/>
              <w:ind w:left="706" w:right="143"/>
              <w:rPr>
                <w:rFonts w:eastAsia="华文中宋"/>
                <w:snapToGrid w:val="0"/>
                <w:kern w:val="0"/>
                <w:sz w:val="28"/>
              </w:rPr>
            </w:pPr>
            <w:r>
              <w:rPr>
                <w:rFonts w:eastAsia="华文中宋"/>
                <w:snapToGrid w:val="0"/>
                <w:kern w:val="0"/>
                <w:sz w:val="28"/>
              </w:rPr>
              <w:t>1</w:t>
            </w:r>
            <w:r>
              <w:rPr>
                <w:rFonts w:eastAsia="华文中宋"/>
                <w:snapToGrid w:val="0"/>
                <w:kern w:val="0"/>
                <w:sz w:val="28"/>
              </w:rPr>
              <w:t>．大气环境影响专项评价</w:t>
            </w:r>
          </w:p>
          <w:p w:rsidR="00744BCA" w:rsidRDefault="00AA145A">
            <w:pPr>
              <w:spacing w:line="500" w:lineRule="exact"/>
              <w:ind w:left="706" w:right="143"/>
              <w:rPr>
                <w:rFonts w:eastAsia="华文中宋"/>
                <w:snapToGrid w:val="0"/>
                <w:kern w:val="0"/>
                <w:sz w:val="28"/>
              </w:rPr>
            </w:pPr>
            <w:r>
              <w:rPr>
                <w:rFonts w:eastAsia="华文中宋"/>
                <w:snapToGrid w:val="0"/>
                <w:kern w:val="0"/>
                <w:sz w:val="28"/>
              </w:rPr>
              <w:t>2</w:t>
            </w:r>
            <w:r>
              <w:rPr>
                <w:rFonts w:eastAsia="华文中宋"/>
                <w:snapToGrid w:val="0"/>
                <w:kern w:val="0"/>
                <w:sz w:val="28"/>
              </w:rPr>
              <w:t>．水环境影响专项评价（包括地表水和地下水）</w:t>
            </w:r>
          </w:p>
          <w:p w:rsidR="00744BCA" w:rsidRDefault="00AA145A">
            <w:pPr>
              <w:spacing w:line="500" w:lineRule="exact"/>
              <w:ind w:left="706" w:right="143"/>
              <w:rPr>
                <w:rFonts w:eastAsia="华文中宋"/>
                <w:snapToGrid w:val="0"/>
                <w:kern w:val="0"/>
                <w:sz w:val="28"/>
              </w:rPr>
            </w:pPr>
            <w:r>
              <w:rPr>
                <w:rFonts w:eastAsia="华文中宋"/>
                <w:snapToGrid w:val="0"/>
                <w:kern w:val="0"/>
                <w:sz w:val="28"/>
              </w:rPr>
              <w:t>3</w:t>
            </w:r>
            <w:r>
              <w:rPr>
                <w:rFonts w:eastAsia="华文中宋"/>
                <w:snapToGrid w:val="0"/>
                <w:kern w:val="0"/>
                <w:sz w:val="28"/>
              </w:rPr>
              <w:t>．生态影响专项评价</w:t>
            </w:r>
          </w:p>
          <w:p w:rsidR="00744BCA" w:rsidRDefault="00AA145A">
            <w:pPr>
              <w:spacing w:line="500" w:lineRule="exact"/>
              <w:ind w:left="706" w:right="143"/>
              <w:rPr>
                <w:rFonts w:eastAsia="华文中宋"/>
                <w:snapToGrid w:val="0"/>
                <w:kern w:val="0"/>
                <w:sz w:val="28"/>
              </w:rPr>
            </w:pPr>
            <w:r>
              <w:rPr>
                <w:rFonts w:eastAsia="华文中宋"/>
                <w:snapToGrid w:val="0"/>
                <w:kern w:val="0"/>
                <w:sz w:val="28"/>
              </w:rPr>
              <w:t>4</w:t>
            </w:r>
            <w:r>
              <w:rPr>
                <w:rFonts w:eastAsia="华文中宋"/>
                <w:snapToGrid w:val="0"/>
                <w:kern w:val="0"/>
                <w:sz w:val="28"/>
              </w:rPr>
              <w:t>．声影响专项评价</w:t>
            </w:r>
          </w:p>
          <w:p w:rsidR="00744BCA" w:rsidRDefault="00AA145A">
            <w:pPr>
              <w:spacing w:line="500" w:lineRule="exact"/>
              <w:ind w:left="706" w:right="143"/>
              <w:rPr>
                <w:rFonts w:eastAsia="华文中宋"/>
                <w:snapToGrid w:val="0"/>
                <w:kern w:val="0"/>
                <w:sz w:val="28"/>
              </w:rPr>
            </w:pPr>
            <w:r>
              <w:rPr>
                <w:rFonts w:eastAsia="华文中宋"/>
                <w:snapToGrid w:val="0"/>
                <w:kern w:val="0"/>
                <w:sz w:val="28"/>
              </w:rPr>
              <w:t>5</w:t>
            </w:r>
            <w:r>
              <w:rPr>
                <w:rFonts w:eastAsia="华文中宋"/>
                <w:snapToGrid w:val="0"/>
                <w:kern w:val="0"/>
                <w:sz w:val="28"/>
              </w:rPr>
              <w:t>．土壤影响专项评价</w:t>
            </w:r>
          </w:p>
          <w:p w:rsidR="00744BCA" w:rsidRDefault="00AA145A">
            <w:pPr>
              <w:spacing w:line="500" w:lineRule="exact"/>
              <w:ind w:left="706" w:right="143"/>
              <w:rPr>
                <w:rFonts w:eastAsia="华文中宋"/>
                <w:snapToGrid w:val="0"/>
                <w:kern w:val="0"/>
                <w:sz w:val="28"/>
              </w:rPr>
            </w:pPr>
            <w:r>
              <w:rPr>
                <w:rFonts w:eastAsia="华文中宋"/>
                <w:snapToGrid w:val="0"/>
                <w:kern w:val="0"/>
                <w:sz w:val="28"/>
              </w:rPr>
              <w:t>6</w:t>
            </w:r>
            <w:r>
              <w:rPr>
                <w:rFonts w:eastAsia="华文中宋"/>
                <w:snapToGrid w:val="0"/>
                <w:kern w:val="0"/>
                <w:sz w:val="28"/>
              </w:rPr>
              <w:t>．固体废弃物影响专项评价</w:t>
            </w:r>
          </w:p>
          <w:p w:rsidR="00744BCA" w:rsidRDefault="00AA145A">
            <w:pPr>
              <w:ind w:firstLineChars="200" w:firstLine="560"/>
              <w:rPr>
                <w:rFonts w:eastAsia="华文中宋"/>
                <w:snapToGrid w:val="0"/>
                <w:kern w:val="0"/>
                <w:sz w:val="28"/>
              </w:rPr>
            </w:pPr>
            <w:r>
              <w:rPr>
                <w:rFonts w:eastAsia="华文中宋"/>
                <w:snapToGrid w:val="0"/>
                <w:kern w:val="0"/>
                <w:sz w:val="28"/>
              </w:rPr>
              <w:t>以上专项评价未包括的可另列专项，专项评价按照《环境影响评价技术导则》中的要求进行。</w:t>
            </w:r>
          </w:p>
          <w:p w:rsidR="00744BCA" w:rsidRDefault="00744BCA">
            <w:pPr>
              <w:rPr>
                <w:rFonts w:eastAsia="华文中宋"/>
                <w:sz w:val="28"/>
              </w:rPr>
            </w:pPr>
          </w:p>
          <w:p w:rsidR="00744BCA" w:rsidRDefault="00744BCA">
            <w:pPr>
              <w:rPr>
                <w:rFonts w:eastAsia="华文中宋"/>
                <w:sz w:val="28"/>
              </w:rPr>
            </w:pPr>
          </w:p>
        </w:tc>
      </w:tr>
    </w:tbl>
    <w:p w:rsidR="00744BCA" w:rsidRDefault="00AA145A">
      <w:r>
        <w:br w:type="page"/>
      </w:r>
    </w:p>
    <w:p w:rsidR="00744BCA" w:rsidRDefault="00744BCA">
      <w:pPr>
        <w:jc w:val="center"/>
        <w:rPr>
          <w:b/>
          <w:sz w:val="24"/>
        </w:rPr>
      </w:pPr>
    </w:p>
    <w:p w:rsidR="00744BCA" w:rsidRDefault="00744BCA">
      <w:pPr>
        <w:jc w:val="left"/>
        <w:rPr>
          <w:b/>
          <w:sz w:val="24"/>
        </w:rPr>
      </w:pPr>
    </w:p>
    <w:sectPr w:rsidR="00744BCA">
      <w:footerReference w:type="default" r:id="rId110"/>
      <w:pgSz w:w="11907" w:h="16840"/>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6B17" w:rsidRDefault="000A6B17">
      <w:r>
        <w:separator/>
      </w:r>
    </w:p>
  </w:endnote>
  <w:endnote w:type="continuationSeparator" w:id="0">
    <w:p w:rsidR="000A6B17" w:rsidRDefault="000A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monospace">
    <w:altName w:val="Segoe Print"/>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汉鼎简书宋">
    <w:altName w:val="宋体"/>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体">
    <w:altName w:val="宋体"/>
    <w:charset w:val="86"/>
    <w:family w:val="roma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4BCA" w:rsidRDefault="00744BCA">
    <w:pPr>
      <w:pStyle w:val="afa"/>
      <w:jc w:val="cen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6B17" w:rsidRDefault="000A6B17">
      <w:r>
        <w:separator/>
      </w:r>
    </w:p>
  </w:footnote>
  <w:footnote w:type="continuationSeparator" w:id="0">
    <w:p w:rsidR="000A6B17" w:rsidRDefault="000A6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03FBB"/>
    <w:multiLevelType w:val="singleLevel"/>
    <w:tmpl w:val="13803FBB"/>
    <w:lvl w:ilvl="0">
      <w:start w:val="1"/>
      <w:numFmt w:val="decimal"/>
      <w:suff w:val="nothing"/>
      <w:lvlText w:val="（%1）"/>
      <w:lvlJc w:val="left"/>
    </w:lvl>
  </w:abstractNum>
  <w:abstractNum w:abstractNumId="1" w15:restartNumberingAfterBreak="0">
    <w:nsid w:val="3BF88F5C"/>
    <w:multiLevelType w:val="singleLevel"/>
    <w:tmpl w:val="3BF88F5C"/>
    <w:lvl w:ilvl="0">
      <w:start w:val="3"/>
      <w:numFmt w:val="decimal"/>
      <w:suff w:val="nothing"/>
      <w:lvlText w:val="%1、"/>
      <w:lvlJc w:val="left"/>
    </w:lvl>
  </w:abstractNum>
  <w:abstractNum w:abstractNumId="2" w15:restartNumberingAfterBreak="0">
    <w:nsid w:val="57E649E5"/>
    <w:multiLevelType w:val="singleLevel"/>
    <w:tmpl w:val="57E649E5"/>
    <w:lvl w:ilvl="0">
      <w:start w:val="2"/>
      <w:numFmt w:val="chineseCounting"/>
      <w:pStyle w:val="305"/>
      <w:suff w:val="nothing"/>
      <w:lvlText w:val="（%1）"/>
      <w:lvlJc w:val="left"/>
    </w:lvl>
  </w:abstractNum>
  <w:abstractNum w:abstractNumId="3" w15:restartNumberingAfterBreak="0">
    <w:nsid w:val="58354B42"/>
    <w:multiLevelType w:val="singleLevel"/>
    <w:tmpl w:val="58354B42"/>
    <w:lvl w:ilvl="0">
      <w:start w:val="4"/>
      <w:numFmt w:val="decimal"/>
      <w:pStyle w:val="3"/>
      <w:suff w:val="nothing"/>
      <w:lvlText w:val="（%1）"/>
      <w:lvlJc w:val="left"/>
    </w:lvl>
  </w:abstractNum>
  <w:abstractNum w:abstractNumId="4" w15:restartNumberingAfterBreak="0">
    <w:nsid w:val="59F6EF77"/>
    <w:multiLevelType w:val="singleLevel"/>
    <w:tmpl w:val="59F6EF77"/>
    <w:lvl w:ilvl="0">
      <w:start w:val="1"/>
      <w:numFmt w:val="decimal"/>
      <w:suff w:val="nothing"/>
      <w:lvlText w:val="%1、"/>
      <w:lvlJc w:val="left"/>
    </w:lvl>
  </w:abstractNum>
  <w:abstractNum w:abstractNumId="5" w15:restartNumberingAfterBreak="0">
    <w:nsid w:val="73A37CC5"/>
    <w:multiLevelType w:val="multilevel"/>
    <w:tmpl w:val="73A37CC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78900E57"/>
    <w:multiLevelType w:val="multilevel"/>
    <w:tmpl w:val="78900E57"/>
    <w:lvl w:ilvl="0">
      <w:start w:val="1"/>
      <w:numFmt w:val="decimalEnclosedCircle"/>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3"/>
  </w:num>
  <w:num w:numId="2">
    <w:abstractNumId w:val="2"/>
  </w:num>
  <w:num w:numId="3">
    <w:abstractNumId w:val="0"/>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45E"/>
    <w:rsid w:val="00017017"/>
    <w:rsid w:val="00020328"/>
    <w:rsid w:val="00024680"/>
    <w:rsid w:val="0003288F"/>
    <w:rsid w:val="0003297E"/>
    <w:rsid w:val="00034DDA"/>
    <w:rsid w:val="00040B4B"/>
    <w:rsid w:val="00063DD5"/>
    <w:rsid w:val="00064F00"/>
    <w:rsid w:val="00085728"/>
    <w:rsid w:val="00094048"/>
    <w:rsid w:val="00097A06"/>
    <w:rsid w:val="000A225E"/>
    <w:rsid w:val="000A6B17"/>
    <w:rsid w:val="000B21C1"/>
    <w:rsid w:val="000E1394"/>
    <w:rsid w:val="000F3301"/>
    <w:rsid w:val="001140F6"/>
    <w:rsid w:val="001239C2"/>
    <w:rsid w:val="00125E0E"/>
    <w:rsid w:val="00131073"/>
    <w:rsid w:val="00142D42"/>
    <w:rsid w:val="001564AE"/>
    <w:rsid w:val="001654F5"/>
    <w:rsid w:val="0017772D"/>
    <w:rsid w:val="001B0EF0"/>
    <w:rsid w:val="001B5A0D"/>
    <w:rsid w:val="001C66A0"/>
    <w:rsid w:val="001D061D"/>
    <w:rsid w:val="001E0E4D"/>
    <w:rsid w:val="0023489E"/>
    <w:rsid w:val="00251035"/>
    <w:rsid w:val="002540C2"/>
    <w:rsid w:val="002739C6"/>
    <w:rsid w:val="0029109A"/>
    <w:rsid w:val="002A241B"/>
    <w:rsid w:val="002A7B54"/>
    <w:rsid w:val="002C1076"/>
    <w:rsid w:val="002C37EB"/>
    <w:rsid w:val="002E7A15"/>
    <w:rsid w:val="002F2529"/>
    <w:rsid w:val="00304EB3"/>
    <w:rsid w:val="00304F34"/>
    <w:rsid w:val="003250B1"/>
    <w:rsid w:val="00330A56"/>
    <w:rsid w:val="0037321C"/>
    <w:rsid w:val="00373AE4"/>
    <w:rsid w:val="00373FB9"/>
    <w:rsid w:val="00375830"/>
    <w:rsid w:val="00376BDC"/>
    <w:rsid w:val="00384498"/>
    <w:rsid w:val="00390470"/>
    <w:rsid w:val="00390822"/>
    <w:rsid w:val="003938BD"/>
    <w:rsid w:val="003E2444"/>
    <w:rsid w:val="003E3627"/>
    <w:rsid w:val="00404A1A"/>
    <w:rsid w:val="00412FE7"/>
    <w:rsid w:val="0042182D"/>
    <w:rsid w:val="00430294"/>
    <w:rsid w:val="00442E4F"/>
    <w:rsid w:val="00453690"/>
    <w:rsid w:val="004601A4"/>
    <w:rsid w:val="00463DF5"/>
    <w:rsid w:val="0047307D"/>
    <w:rsid w:val="00482DA7"/>
    <w:rsid w:val="004A72E3"/>
    <w:rsid w:val="004C7060"/>
    <w:rsid w:val="004D5B01"/>
    <w:rsid w:val="004E532E"/>
    <w:rsid w:val="004E764C"/>
    <w:rsid w:val="004F031D"/>
    <w:rsid w:val="004F1122"/>
    <w:rsid w:val="00515793"/>
    <w:rsid w:val="005375DB"/>
    <w:rsid w:val="00540639"/>
    <w:rsid w:val="005918A7"/>
    <w:rsid w:val="00596294"/>
    <w:rsid w:val="005A1B0B"/>
    <w:rsid w:val="005A1D0A"/>
    <w:rsid w:val="005E0D8B"/>
    <w:rsid w:val="006022ED"/>
    <w:rsid w:val="00617206"/>
    <w:rsid w:val="00617A69"/>
    <w:rsid w:val="006417B3"/>
    <w:rsid w:val="0066087A"/>
    <w:rsid w:val="00665266"/>
    <w:rsid w:val="00665C65"/>
    <w:rsid w:val="0067556E"/>
    <w:rsid w:val="006A1F11"/>
    <w:rsid w:val="006B4434"/>
    <w:rsid w:val="006D149C"/>
    <w:rsid w:val="00731E55"/>
    <w:rsid w:val="00744BCA"/>
    <w:rsid w:val="00752624"/>
    <w:rsid w:val="007567E5"/>
    <w:rsid w:val="00784F0C"/>
    <w:rsid w:val="007A141C"/>
    <w:rsid w:val="007A5D04"/>
    <w:rsid w:val="007A741B"/>
    <w:rsid w:val="007D038B"/>
    <w:rsid w:val="00802315"/>
    <w:rsid w:val="00813E30"/>
    <w:rsid w:val="0082674F"/>
    <w:rsid w:val="00830EAD"/>
    <w:rsid w:val="008313DF"/>
    <w:rsid w:val="00833930"/>
    <w:rsid w:val="00845B1A"/>
    <w:rsid w:val="008500CE"/>
    <w:rsid w:val="0088459E"/>
    <w:rsid w:val="008954E6"/>
    <w:rsid w:val="008A4F21"/>
    <w:rsid w:val="008A703A"/>
    <w:rsid w:val="008A7F6F"/>
    <w:rsid w:val="008D1ECD"/>
    <w:rsid w:val="008F3D0E"/>
    <w:rsid w:val="008F69C4"/>
    <w:rsid w:val="008F7C38"/>
    <w:rsid w:val="00933773"/>
    <w:rsid w:val="00940169"/>
    <w:rsid w:val="00982DF1"/>
    <w:rsid w:val="0098345D"/>
    <w:rsid w:val="00984CB9"/>
    <w:rsid w:val="009976A8"/>
    <w:rsid w:val="009A1B71"/>
    <w:rsid w:val="009A3B67"/>
    <w:rsid w:val="009B4B88"/>
    <w:rsid w:val="009B4E2F"/>
    <w:rsid w:val="009C1072"/>
    <w:rsid w:val="009D0D79"/>
    <w:rsid w:val="009E0954"/>
    <w:rsid w:val="009F3382"/>
    <w:rsid w:val="00A066E2"/>
    <w:rsid w:val="00A11427"/>
    <w:rsid w:val="00A20E24"/>
    <w:rsid w:val="00A27E21"/>
    <w:rsid w:val="00A307DC"/>
    <w:rsid w:val="00A3319B"/>
    <w:rsid w:val="00A40CFC"/>
    <w:rsid w:val="00A447FC"/>
    <w:rsid w:val="00A7410D"/>
    <w:rsid w:val="00A747CD"/>
    <w:rsid w:val="00A87C6B"/>
    <w:rsid w:val="00AA145A"/>
    <w:rsid w:val="00AB63CA"/>
    <w:rsid w:val="00AB7A63"/>
    <w:rsid w:val="00AC0C7C"/>
    <w:rsid w:val="00AD6074"/>
    <w:rsid w:val="00B0616B"/>
    <w:rsid w:val="00B07C13"/>
    <w:rsid w:val="00B20468"/>
    <w:rsid w:val="00B23DAC"/>
    <w:rsid w:val="00B35ECF"/>
    <w:rsid w:val="00B45C1F"/>
    <w:rsid w:val="00B5714A"/>
    <w:rsid w:val="00B72B42"/>
    <w:rsid w:val="00B80C12"/>
    <w:rsid w:val="00B835B8"/>
    <w:rsid w:val="00B87BF2"/>
    <w:rsid w:val="00B92211"/>
    <w:rsid w:val="00B939C1"/>
    <w:rsid w:val="00BA497F"/>
    <w:rsid w:val="00BB2579"/>
    <w:rsid w:val="00C024FE"/>
    <w:rsid w:val="00C2094D"/>
    <w:rsid w:val="00C27481"/>
    <w:rsid w:val="00C618A2"/>
    <w:rsid w:val="00C6306C"/>
    <w:rsid w:val="00C722AF"/>
    <w:rsid w:val="00C826CA"/>
    <w:rsid w:val="00C84FCC"/>
    <w:rsid w:val="00CB14F2"/>
    <w:rsid w:val="00CC672B"/>
    <w:rsid w:val="00CE16B4"/>
    <w:rsid w:val="00D12F0B"/>
    <w:rsid w:val="00D55271"/>
    <w:rsid w:val="00D56A83"/>
    <w:rsid w:val="00D7500C"/>
    <w:rsid w:val="00D97A94"/>
    <w:rsid w:val="00DB0493"/>
    <w:rsid w:val="00DC5492"/>
    <w:rsid w:val="00DC63FA"/>
    <w:rsid w:val="00E016D0"/>
    <w:rsid w:val="00E03CF6"/>
    <w:rsid w:val="00E16FF0"/>
    <w:rsid w:val="00E21BBF"/>
    <w:rsid w:val="00E336DC"/>
    <w:rsid w:val="00E36015"/>
    <w:rsid w:val="00E400D8"/>
    <w:rsid w:val="00E45460"/>
    <w:rsid w:val="00E50CD5"/>
    <w:rsid w:val="00E5360F"/>
    <w:rsid w:val="00E62E87"/>
    <w:rsid w:val="00E840C7"/>
    <w:rsid w:val="00E90FDC"/>
    <w:rsid w:val="00E945CE"/>
    <w:rsid w:val="00EA0819"/>
    <w:rsid w:val="00EA23E7"/>
    <w:rsid w:val="00EB12FE"/>
    <w:rsid w:val="00ED073D"/>
    <w:rsid w:val="00ED2653"/>
    <w:rsid w:val="00EE47EE"/>
    <w:rsid w:val="00EE5379"/>
    <w:rsid w:val="00F04A61"/>
    <w:rsid w:val="00F1718D"/>
    <w:rsid w:val="00F61039"/>
    <w:rsid w:val="00F61B25"/>
    <w:rsid w:val="00F63380"/>
    <w:rsid w:val="00F7245E"/>
    <w:rsid w:val="00F7273F"/>
    <w:rsid w:val="00FA019D"/>
    <w:rsid w:val="00FC263D"/>
    <w:rsid w:val="00FE362E"/>
    <w:rsid w:val="02712E30"/>
    <w:rsid w:val="176369FC"/>
    <w:rsid w:val="2F24777D"/>
    <w:rsid w:val="2F5325A0"/>
    <w:rsid w:val="3D013739"/>
    <w:rsid w:val="6FAC5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BAFDA91-FABA-4EBE-A984-F7160A01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lsdException w:name="Normal Indent" w:qFormat="1"/>
    <w:lsdException w:name="footnote text" w:semiHidden="1" w:unhideWhenUsed="1"/>
    <w:lsdException w:name="annotation text" w:semiHidden="1" w:uiPriority="0" w:qFormat="1"/>
    <w:lsdException w:name="header" w:uiPriority="0" w:unhideWhenUsed="1" w:qFormat="1"/>
    <w:lsdException w:name="footer" w:unhideWhenUsed="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iPriority="0" w:qFormat="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qFormat="1"/>
    <w:lsdException w:name="Body Text First Indent 2" w:uiPriority="0" w:qFormat="1"/>
    <w:lsdException w:name="Note Heading" w:unhideWhenUsed="1" w:qFormat="1"/>
    <w:lsdException w:name="Body Text 2" w:uiPriority="0"/>
    <w:lsdException w:name="Body Text 3" w:uiPriority="0" w:qFormat="1"/>
    <w:lsdException w:name="Body Text Indent 2" w:uiPriority="0" w:qFormat="1"/>
    <w:lsdException w:name="Body Text Indent 3" w:uiPriority="0" w:qFormat="1"/>
    <w:lsdException w:name="Block Text" w:uiPriority="0"/>
    <w:lsdException w:name="Hyperlink" w:uiPriority="0" w:qFormat="1"/>
    <w:lsdException w:name="FollowedHyperlink" w:uiPriority="0"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jc w:val="center"/>
      <w:outlineLvl w:val="0"/>
    </w:pPr>
    <w:rPr>
      <w:b/>
      <w:bCs/>
      <w:kern w:val="44"/>
      <w:sz w:val="32"/>
      <w:szCs w:val="44"/>
    </w:rPr>
  </w:style>
  <w:style w:type="paragraph" w:styleId="2">
    <w:name w:val="heading 2"/>
    <w:basedOn w:val="a"/>
    <w:next w:val="a"/>
    <w:link w:val="20"/>
    <w:qFormat/>
    <w:pPr>
      <w:keepNext/>
      <w:keepLines/>
      <w:spacing w:before="260" w:after="260" w:line="416" w:lineRule="auto"/>
      <w:jc w:val="left"/>
      <w:outlineLvl w:val="1"/>
    </w:pPr>
    <w:rPr>
      <w:rFonts w:ascii="Cambria" w:hAnsi="Cambria"/>
      <w:b/>
      <w:bCs/>
      <w:sz w:val="28"/>
      <w:szCs w:val="32"/>
    </w:rPr>
  </w:style>
  <w:style w:type="paragraph" w:styleId="30">
    <w:name w:val="heading 3"/>
    <w:basedOn w:val="a"/>
    <w:next w:val="a"/>
    <w:link w:val="31"/>
    <w:qFormat/>
    <w:pPr>
      <w:keepNext/>
      <w:keepLines/>
      <w:spacing w:before="260" w:after="260" w:line="416" w:lineRule="auto"/>
      <w:outlineLvl w:val="2"/>
    </w:pPr>
    <w:rPr>
      <w:b/>
      <w:bCs/>
      <w:sz w:val="24"/>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tabs>
        <w:tab w:val="left" w:pos="1008"/>
      </w:tabs>
      <w:adjustRightInd w:val="0"/>
      <w:spacing w:before="280" w:after="290" w:line="376" w:lineRule="atLeast"/>
      <w:ind w:left="1008" w:hanging="1008"/>
      <w:textAlignment w:val="baseline"/>
      <w:outlineLvl w:val="4"/>
    </w:pPr>
    <w:rPr>
      <w:b/>
      <w:kern w:val="0"/>
      <w:sz w:val="28"/>
      <w:szCs w:val="20"/>
    </w:rPr>
  </w:style>
  <w:style w:type="paragraph" w:styleId="6">
    <w:name w:val="heading 6"/>
    <w:basedOn w:val="a"/>
    <w:next w:val="a"/>
    <w:link w:val="60"/>
    <w:qFormat/>
    <w:pPr>
      <w:keepNext/>
      <w:keepLines/>
      <w:spacing w:before="240" w:after="64" w:line="320" w:lineRule="auto"/>
      <w:outlineLvl w:val="5"/>
    </w:pPr>
    <w:rPr>
      <w:rFonts w:ascii="Cambria" w:hAnsi="Cambria"/>
      <w:b/>
      <w:bCs/>
      <w:sz w:val="24"/>
    </w:rPr>
  </w:style>
  <w:style w:type="paragraph" w:styleId="7">
    <w:name w:val="heading 7"/>
    <w:basedOn w:val="a"/>
    <w:next w:val="a"/>
    <w:link w:val="70"/>
    <w:qFormat/>
    <w:pPr>
      <w:keepNext/>
      <w:keepLines/>
      <w:tabs>
        <w:tab w:val="left" w:pos="1296"/>
      </w:tabs>
      <w:adjustRightInd w:val="0"/>
      <w:spacing w:before="240" w:after="64" w:line="320" w:lineRule="atLeast"/>
      <w:ind w:left="1296" w:hanging="1296"/>
      <w:textAlignment w:val="baseline"/>
      <w:outlineLvl w:val="6"/>
    </w:pPr>
    <w:rPr>
      <w:b/>
      <w:kern w:val="0"/>
      <w:sz w:val="24"/>
      <w:szCs w:val="20"/>
    </w:rPr>
  </w:style>
  <w:style w:type="paragraph" w:styleId="8">
    <w:name w:val="heading 8"/>
    <w:basedOn w:val="a"/>
    <w:next w:val="a"/>
    <w:link w:val="80"/>
    <w:qFormat/>
    <w:pPr>
      <w:keepNext/>
      <w:keepLines/>
      <w:tabs>
        <w:tab w:val="left" w:pos="1440"/>
      </w:tabs>
      <w:adjustRightInd w:val="0"/>
      <w:spacing w:before="240" w:after="64" w:line="320" w:lineRule="atLeast"/>
      <w:ind w:left="1440" w:hanging="1440"/>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tabs>
        <w:tab w:val="left" w:pos="1584"/>
      </w:tabs>
      <w:adjustRightInd w:val="0"/>
      <w:spacing w:before="240" w:after="64" w:line="320" w:lineRule="atLeast"/>
      <w:ind w:left="1584" w:hanging="1584"/>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
    <w:qFormat/>
    <w:pPr>
      <w:ind w:leftChars="400" w:left="100" w:hangingChars="200" w:hanging="200"/>
    </w:pPr>
    <w:rPr>
      <w:szCs w:val="21"/>
    </w:rPr>
  </w:style>
  <w:style w:type="paragraph" w:styleId="TOC7">
    <w:name w:val="toc 7"/>
    <w:basedOn w:val="a"/>
    <w:next w:val="a"/>
    <w:semiHidden/>
    <w:qFormat/>
    <w:pPr>
      <w:adjustRightInd w:val="0"/>
      <w:spacing w:line="360" w:lineRule="auto"/>
      <w:ind w:left="1440" w:firstLineChars="200" w:firstLine="200"/>
      <w:jc w:val="left"/>
    </w:pPr>
    <w:rPr>
      <w:sz w:val="18"/>
      <w:szCs w:val="18"/>
    </w:rPr>
  </w:style>
  <w:style w:type="paragraph" w:styleId="a5">
    <w:name w:val="Note Heading"/>
    <w:basedOn w:val="a"/>
    <w:next w:val="a"/>
    <w:link w:val="a6"/>
    <w:uiPriority w:val="99"/>
    <w:unhideWhenUsed/>
    <w:qFormat/>
    <w:pPr>
      <w:jc w:val="center"/>
    </w:pPr>
    <w:rPr>
      <w:szCs w:val="20"/>
    </w:rPr>
  </w:style>
  <w:style w:type="paragraph" w:styleId="a7">
    <w:name w:val="Normal Indent"/>
    <w:basedOn w:val="a"/>
    <w:link w:val="a8"/>
    <w:uiPriority w:val="99"/>
    <w:qFormat/>
    <w:pPr>
      <w:ind w:firstLineChars="200" w:firstLine="420"/>
    </w:pPr>
    <w:rPr>
      <w:rFonts w:eastAsiaTheme="minorEastAsia" w:cstheme="minorBidi"/>
    </w:rPr>
  </w:style>
  <w:style w:type="paragraph" w:styleId="a9">
    <w:name w:val="caption"/>
    <w:basedOn w:val="a"/>
    <w:next w:val="a"/>
    <w:link w:val="aa"/>
    <w:qFormat/>
    <w:pPr>
      <w:keepNext/>
      <w:spacing w:before="152" w:after="160"/>
      <w:jc w:val="center"/>
    </w:pPr>
    <w:rPr>
      <w:rFonts w:ascii="仿宋_GB2312" w:hAnsi="宋体"/>
      <w:b/>
      <w:sz w:val="24"/>
      <w:szCs w:val="22"/>
    </w:rPr>
  </w:style>
  <w:style w:type="paragraph" w:styleId="ab">
    <w:name w:val="Document Map"/>
    <w:basedOn w:val="a"/>
    <w:link w:val="ac"/>
    <w:semiHidden/>
    <w:qFormat/>
    <w:pPr>
      <w:shd w:val="clear" w:color="auto" w:fill="000080"/>
    </w:pPr>
    <w:rPr>
      <w:rFonts w:eastAsiaTheme="minorEastAsia" w:cstheme="minorBidi"/>
    </w:rPr>
  </w:style>
  <w:style w:type="paragraph" w:styleId="ad">
    <w:name w:val="annotation text"/>
    <w:basedOn w:val="a"/>
    <w:link w:val="ae"/>
    <w:semiHidden/>
    <w:qFormat/>
    <w:pPr>
      <w:jc w:val="left"/>
    </w:pPr>
    <w:rPr>
      <w:szCs w:val="21"/>
    </w:rPr>
  </w:style>
  <w:style w:type="paragraph" w:styleId="33">
    <w:name w:val="Body Text 3"/>
    <w:basedOn w:val="a"/>
    <w:link w:val="34"/>
    <w:qFormat/>
    <w:pPr>
      <w:snapToGrid w:val="0"/>
      <w:spacing w:line="240" w:lineRule="atLeast"/>
      <w:jc w:val="center"/>
    </w:pPr>
    <w:rPr>
      <w:rFonts w:ascii="宋体" w:eastAsiaTheme="minorEastAsia" w:cstheme="minorBidi"/>
      <w:sz w:val="2"/>
      <w:szCs w:val="22"/>
    </w:rPr>
  </w:style>
  <w:style w:type="paragraph" w:styleId="af">
    <w:name w:val="Body Text"/>
    <w:basedOn w:val="a"/>
    <w:link w:val="af0"/>
    <w:pPr>
      <w:adjustRightInd w:val="0"/>
      <w:snapToGrid w:val="0"/>
    </w:pPr>
    <w:rPr>
      <w:rFonts w:ascii="华文中宋" w:eastAsia="华文中宋" w:cstheme="minorBidi"/>
      <w:w w:val="95"/>
      <w:sz w:val="30"/>
      <w:szCs w:val="22"/>
    </w:rPr>
  </w:style>
  <w:style w:type="paragraph" w:styleId="af1">
    <w:name w:val="Body Text Indent"/>
    <w:basedOn w:val="a"/>
    <w:link w:val="af2"/>
    <w:qFormat/>
    <w:pPr>
      <w:ind w:firstLineChars="200" w:firstLine="560"/>
    </w:pPr>
    <w:rPr>
      <w:rFonts w:ascii="楷体_GB2312" w:eastAsia="楷体_GB2312" w:cstheme="minorBidi"/>
      <w:sz w:val="28"/>
    </w:rPr>
  </w:style>
  <w:style w:type="paragraph" w:styleId="21">
    <w:name w:val="List 2"/>
    <w:basedOn w:val="a"/>
    <w:qFormat/>
    <w:pPr>
      <w:adjustRightInd w:val="0"/>
      <w:spacing w:line="360" w:lineRule="exact"/>
      <w:jc w:val="center"/>
    </w:pPr>
    <w:rPr>
      <w:spacing w:val="8"/>
      <w:szCs w:val="21"/>
    </w:rPr>
  </w:style>
  <w:style w:type="paragraph" w:styleId="af3">
    <w:name w:val="Block Text"/>
    <w:basedOn w:val="a"/>
    <w:pPr>
      <w:spacing w:line="360" w:lineRule="auto"/>
      <w:ind w:leftChars="-50" w:left="-105" w:right="162" w:firstLineChars="262" w:firstLine="629"/>
    </w:pPr>
    <w:rPr>
      <w:rFonts w:ascii="宋体" w:hAnsi="宋体"/>
      <w:color w:val="FF0000"/>
      <w:sz w:val="24"/>
      <w:szCs w:val="21"/>
    </w:rPr>
  </w:style>
  <w:style w:type="paragraph" w:styleId="TOC5">
    <w:name w:val="toc 5"/>
    <w:basedOn w:val="a"/>
    <w:next w:val="a"/>
    <w:semiHidden/>
    <w:qFormat/>
    <w:pPr>
      <w:jc w:val="center"/>
    </w:pPr>
    <w:rPr>
      <w:rFonts w:ascii="宋体" w:hAnsi="宋体"/>
    </w:rPr>
  </w:style>
  <w:style w:type="paragraph" w:styleId="TOC3">
    <w:name w:val="toc 3"/>
    <w:basedOn w:val="a"/>
    <w:next w:val="a"/>
    <w:semiHidden/>
    <w:qFormat/>
    <w:pPr>
      <w:adjustRightInd w:val="0"/>
      <w:spacing w:line="360" w:lineRule="auto"/>
      <w:ind w:left="480" w:firstLineChars="200" w:firstLine="200"/>
      <w:jc w:val="left"/>
    </w:pPr>
    <w:rPr>
      <w:i/>
      <w:iCs/>
      <w:sz w:val="20"/>
      <w:szCs w:val="20"/>
    </w:rPr>
  </w:style>
  <w:style w:type="paragraph" w:styleId="af4">
    <w:name w:val="Plain Text"/>
    <w:basedOn w:val="a"/>
    <w:link w:val="af5"/>
    <w:qFormat/>
    <w:rPr>
      <w:rFonts w:ascii="宋体" w:eastAsiaTheme="minorEastAsia" w:hAnsi="Courier New" w:cstheme="minorBidi"/>
      <w:sz w:val="28"/>
      <w:szCs w:val="22"/>
    </w:rPr>
  </w:style>
  <w:style w:type="paragraph" w:styleId="TOC8">
    <w:name w:val="toc 8"/>
    <w:basedOn w:val="a"/>
    <w:next w:val="a"/>
    <w:semiHidden/>
    <w:qFormat/>
    <w:pPr>
      <w:adjustRightInd w:val="0"/>
      <w:spacing w:line="360" w:lineRule="auto"/>
      <w:ind w:left="1680" w:firstLineChars="200" w:firstLine="200"/>
      <w:jc w:val="left"/>
    </w:pPr>
    <w:rPr>
      <w:sz w:val="18"/>
      <w:szCs w:val="18"/>
    </w:rPr>
  </w:style>
  <w:style w:type="paragraph" w:styleId="af6">
    <w:name w:val="Date"/>
    <w:basedOn w:val="a"/>
    <w:next w:val="a"/>
    <w:link w:val="af7"/>
    <w:rPr>
      <w:rFonts w:eastAsiaTheme="minorEastAsia" w:cstheme="minorBidi"/>
      <w:sz w:val="28"/>
      <w:szCs w:val="22"/>
    </w:rPr>
  </w:style>
  <w:style w:type="paragraph" w:styleId="22">
    <w:name w:val="Body Text Indent 2"/>
    <w:basedOn w:val="a"/>
    <w:link w:val="23"/>
    <w:qFormat/>
    <w:pPr>
      <w:ind w:firstLine="556"/>
    </w:pPr>
    <w:rPr>
      <w:rFonts w:ascii="楷体_GB2312" w:eastAsia="楷体_GB2312" w:cstheme="minorBidi"/>
      <w:sz w:val="28"/>
      <w:szCs w:val="22"/>
    </w:rPr>
  </w:style>
  <w:style w:type="paragraph" w:styleId="af8">
    <w:name w:val="Balloon Text"/>
    <w:basedOn w:val="a"/>
    <w:link w:val="af9"/>
    <w:semiHidden/>
    <w:qFormat/>
    <w:rPr>
      <w:rFonts w:eastAsiaTheme="minorEastAsia" w:cstheme="minorBidi"/>
      <w:sz w:val="18"/>
      <w:szCs w:val="18"/>
    </w:rPr>
  </w:style>
  <w:style w:type="paragraph" w:styleId="afa">
    <w:name w:val="footer"/>
    <w:basedOn w:val="a"/>
    <w:link w:val="afb"/>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fc">
    <w:name w:val="header"/>
    <w:basedOn w:val="a"/>
    <w:link w:val="afd"/>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
    <w:next w:val="a"/>
    <w:semiHidden/>
    <w:pPr>
      <w:tabs>
        <w:tab w:val="right" w:leader="dot" w:pos="8890"/>
      </w:tabs>
      <w:adjustRightInd w:val="0"/>
      <w:snapToGrid w:val="0"/>
      <w:spacing w:line="360" w:lineRule="auto"/>
      <w:ind w:firstLineChars="200" w:firstLine="600"/>
      <w:jc w:val="left"/>
      <w:textAlignment w:val="baseline"/>
    </w:pPr>
    <w:rPr>
      <w:b/>
      <w:bCs/>
      <w:caps/>
      <w:sz w:val="24"/>
      <w:szCs w:val="21"/>
    </w:rPr>
  </w:style>
  <w:style w:type="paragraph" w:styleId="TOC4">
    <w:name w:val="toc 4"/>
    <w:basedOn w:val="a"/>
    <w:next w:val="a"/>
    <w:semiHidden/>
    <w:qFormat/>
    <w:pPr>
      <w:ind w:left="630"/>
      <w:jc w:val="left"/>
    </w:pPr>
    <w:rPr>
      <w:szCs w:val="21"/>
    </w:rPr>
  </w:style>
  <w:style w:type="paragraph" w:styleId="afe">
    <w:name w:val="List"/>
    <w:basedOn w:val="a"/>
    <w:qFormat/>
    <w:pPr>
      <w:ind w:left="200" w:hangingChars="200" w:hanging="200"/>
    </w:pPr>
    <w:rPr>
      <w:szCs w:val="21"/>
    </w:rPr>
  </w:style>
  <w:style w:type="paragraph" w:styleId="TOC6">
    <w:name w:val="toc 6"/>
    <w:basedOn w:val="a"/>
    <w:next w:val="a"/>
    <w:semiHidden/>
    <w:qFormat/>
    <w:pPr>
      <w:adjustRightInd w:val="0"/>
      <w:spacing w:line="360" w:lineRule="auto"/>
      <w:ind w:left="1200" w:firstLineChars="200" w:firstLine="200"/>
      <w:jc w:val="left"/>
    </w:pPr>
    <w:rPr>
      <w:sz w:val="18"/>
      <w:szCs w:val="18"/>
    </w:rPr>
  </w:style>
  <w:style w:type="paragraph" w:styleId="35">
    <w:name w:val="Body Text Indent 3"/>
    <w:basedOn w:val="a"/>
    <w:link w:val="36"/>
    <w:qFormat/>
    <w:pPr>
      <w:spacing w:before="120" w:line="360" w:lineRule="auto"/>
      <w:ind w:firstLine="573"/>
    </w:pPr>
    <w:rPr>
      <w:rFonts w:ascii="楷体_GB2312" w:eastAsia="楷体_GB2312" w:cstheme="minorBidi"/>
      <w:sz w:val="28"/>
      <w:szCs w:val="22"/>
    </w:rPr>
  </w:style>
  <w:style w:type="paragraph" w:styleId="aff">
    <w:name w:val="table of figures"/>
    <w:basedOn w:val="a"/>
    <w:next w:val="a"/>
    <w:semiHidden/>
    <w:qFormat/>
    <w:pPr>
      <w:tabs>
        <w:tab w:val="left" w:pos="510"/>
      </w:tabs>
      <w:adjustRightInd w:val="0"/>
      <w:spacing w:line="240" w:lineRule="atLeast"/>
      <w:jc w:val="left"/>
      <w:textAlignment w:val="baseline"/>
    </w:pPr>
    <w:rPr>
      <w:kern w:val="0"/>
      <w:sz w:val="24"/>
      <w:szCs w:val="20"/>
    </w:rPr>
  </w:style>
  <w:style w:type="paragraph" w:styleId="TOC2">
    <w:name w:val="toc 2"/>
    <w:basedOn w:val="a"/>
    <w:next w:val="a"/>
    <w:semiHidden/>
    <w:qFormat/>
    <w:pPr>
      <w:adjustRightInd w:val="0"/>
      <w:spacing w:line="360" w:lineRule="auto"/>
      <w:ind w:left="284"/>
      <w:jc w:val="left"/>
    </w:pPr>
    <w:rPr>
      <w:smallCaps/>
      <w:sz w:val="24"/>
      <w:szCs w:val="20"/>
    </w:rPr>
  </w:style>
  <w:style w:type="paragraph" w:styleId="TOC9">
    <w:name w:val="toc 9"/>
    <w:basedOn w:val="a"/>
    <w:next w:val="a"/>
    <w:semiHidden/>
    <w:pPr>
      <w:adjustRightInd w:val="0"/>
      <w:spacing w:line="360" w:lineRule="auto"/>
      <w:ind w:left="1920" w:firstLineChars="200" w:firstLine="200"/>
      <w:jc w:val="left"/>
    </w:pPr>
    <w:rPr>
      <w:sz w:val="18"/>
      <w:szCs w:val="18"/>
    </w:rPr>
  </w:style>
  <w:style w:type="paragraph" w:styleId="24">
    <w:name w:val="Body Text 2"/>
    <w:basedOn w:val="a"/>
    <w:link w:val="25"/>
    <w:pPr>
      <w:spacing w:line="0" w:lineRule="atLeast"/>
    </w:pPr>
    <w:rPr>
      <w:rFonts w:asciiTheme="minorHAnsi" w:eastAsia="楷体_GB2312" w:hAnsiTheme="minorHAnsi" w:cstheme="minorBidi"/>
      <w:sz w:val="18"/>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paragraph" w:styleId="aff0">
    <w:name w:val="Normal (Web)"/>
    <w:basedOn w:val="a"/>
    <w:pPr>
      <w:widowControl/>
      <w:spacing w:before="100" w:beforeAutospacing="1" w:after="100" w:afterAutospacing="1"/>
      <w:jc w:val="left"/>
    </w:pPr>
    <w:rPr>
      <w:rFonts w:ascii="Arial Unicode MS" w:eastAsia="Times New Roman" w:hAnsi="Arial Unicode MS"/>
      <w:color w:val="000000"/>
      <w:kern w:val="0"/>
      <w:sz w:val="24"/>
    </w:rPr>
  </w:style>
  <w:style w:type="paragraph" w:styleId="aff1">
    <w:name w:val="Title"/>
    <w:basedOn w:val="a"/>
    <w:link w:val="aff2"/>
    <w:qFormat/>
    <w:pPr>
      <w:adjustRightInd w:val="0"/>
      <w:spacing w:before="240" w:after="60" w:line="360" w:lineRule="auto"/>
      <w:ind w:firstLineChars="200" w:firstLine="200"/>
      <w:jc w:val="center"/>
      <w:outlineLvl w:val="0"/>
    </w:pPr>
    <w:rPr>
      <w:rFonts w:ascii="Arial" w:eastAsiaTheme="minorEastAsia" w:hAnsi="Arial" w:cs="Arial"/>
      <w:b/>
      <w:bCs/>
      <w:sz w:val="32"/>
      <w:szCs w:val="32"/>
    </w:rPr>
  </w:style>
  <w:style w:type="paragraph" w:styleId="aff3">
    <w:name w:val="annotation subject"/>
    <w:basedOn w:val="ad"/>
    <w:next w:val="ad"/>
    <w:link w:val="aff4"/>
    <w:semiHidden/>
    <w:qFormat/>
    <w:rPr>
      <w:b/>
      <w:bCs/>
    </w:rPr>
  </w:style>
  <w:style w:type="paragraph" w:styleId="aff5">
    <w:name w:val="Body Text First Indent"/>
    <w:basedOn w:val="a"/>
    <w:link w:val="aff6"/>
    <w:qFormat/>
    <w:pPr>
      <w:spacing w:after="120"/>
      <w:ind w:firstLineChars="100" w:firstLine="420"/>
    </w:pPr>
    <w:rPr>
      <w:szCs w:val="21"/>
    </w:rPr>
  </w:style>
  <w:style w:type="paragraph" w:styleId="26">
    <w:name w:val="Body Text First Indent 2"/>
    <w:basedOn w:val="af1"/>
    <w:link w:val="27"/>
    <w:qFormat/>
    <w:pPr>
      <w:spacing w:after="120"/>
      <w:ind w:leftChars="200" w:left="420" w:firstLine="420"/>
    </w:pPr>
    <w:rPr>
      <w:rFonts w:ascii="Times New Roman" w:eastAsia="宋体" w:cs="Times New Roman"/>
      <w:sz w:val="21"/>
      <w:szCs w:val="21"/>
    </w:rPr>
  </w:style>
  <w:style w:type="table" w:styleId="af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1"/>
    <w:qFormat/>
    <w:pPr>
      <w:widowControl w:val="0"/>
      <w:spacing w:line="360" w:lineRule="exact"/>
      <w:jc w:val="center"/>
    </w:pPr>
    <w:rPr>
      <w:rFonts w:eastAsia="华文中宋"/>
      <w:sz w:val="24"/>
      <w:szCs w:val="24"/>
    </w:rPr>
    <w:tblPr>
      <w:tblBorders>
        <w:top w:val="single" w:sz="18" w:space="0" w:color="auto"/>
        <w:bottom w:val="single" w:sz="18" w:space="0" w:color="auto"/>
        <w:insideH w:val="single" w:sz="4" w:space="0" w:color="auto"/>
        <w:insideV w:val="single" w:sz="4" w:space="0" w:color="auto"/>
      </w:tblBorders>
    </w:tblPr>
    <w:tcPr>
      <w:vAlign w:val="center"/>
    </w:tcPr>
  </w:style>
  <w:style w:type="table" w:styleId="71">
    <w:name w:val="Table Grid 7"/>
    <w:basedOn w:val="a1"/>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f9">
    <w:name w:val="Strong"/>
    <w:qFormat/>
    <w:rPr>
      <w:b/>
      <w:bCs/>
    </w:rPr>
  </w:style>
  <w:style w:type="character" w:styleId="affa">
    <w:name w:val="page number"/>
    <w:qFormat/>
  </w:style>
  <w:style w:type="character" w:styleId="affb">
    <w:name w:val="FollowedHyperlink"/>
    <w:basedOn w:val="a0"/>
    <w:unhideWhenUsed/>
    <w:qFormat/>
    <w:rPr>
      <w:color w:val="338DE6"/>
      <w:u w:val="none"/>
    </w:rPr>
  </w:style>
  <w:style w:type="character" w:styleId="affc">
    <w:name w:val="Emphasis"/>
    <w:basedOn w:val="a0"/>
    <w:uiPriority w:val="20"/>
    <w:qFormat/>
    <w:rPr>
      <w:color w:val="CC0000"/>
    </w:rPr>
  </w:style>
  <w:style w:type="character" w:styleId="HTML1">
    <w:name w:val="HTML Definition"/>
    <w:basedOn w:val="a0"/>
    <w:uiPriority w:val="99"/>
    <w:unhideWhenUsed/>
    <w:qFormat/>
  </w:style>
  <w:style w:type="character" w:styleId="HTML2">
    <w:name w:val="HTML Acronym"/>
    <w:basedOn w:val="a0"/>
    <w:uiPriority w:val="99"/>
    <w:unhideWhenUsed/>
    <w:qFormat/>
  </w:style>
  <w:style w:type="character" w:styleId="HTML3">
    <w:name w:val="HTML Variable"/>
    <w:basedOn w:val="a0"/>
    <w:uiPriority w:val="99"/>
    <w:unhideWhenUsed/>
    <w:qFormat/>
  </w:style>
  <w:style w:type="character" w:styleId="affd">
    <w:name w:val="Hyperlink"/>
    <w:basedOn w:val="a0"/>
    <w:qFormat/>
    <w:rPr>
      <w:color w:val="338DE6"/>
      <w:u w:val="none"/>
    </w:rPr>
  </w:style>
  <w:style w:type="character" w:styleId="HTML4">
    <w:name w:val="HTML Code"/>
    <w:basedOn w:val="a0"/>
    <w:uiPriority w:val="99"/>
    <w:unhideWhenUsed/>
    <w:qFormat/>
    <w:rPr>
      <w:rFonts w:ascii="monospace" w:eastAsia="monospace" w:hAnsi="monospace" w:cs="monospace" w:hint="default"/>
      <w:sz w:val="21"/>
      <w:szCs w:val="21"/>
    </w:rPr>
  </w:style>
  <w:style w:type="character" w:styleId="affe">
    <w:name w:val="annotation reference"/>
    <w:semiHidden/>
    <w:qFormat/>
    <w:rPr>
      <w:sz w:val="21"/>
      <w:szCs w:val="21"/>
    </w:rPr>
  </w:style>
  <w:style w:type="character" w:styleId="HTML5">
    <w:name w:val="HTML Cite"/>
    <w:basedOn w:val="a0"/>
    <w:uiPriority w:val="99"/>
    <w:unhideWhenUsed/>
    <w:qFormat/>
    <w:rPr>
      <w:color w:val="008000"/>
    </w:rPr>
  </w:style>
  <w:style w:type="character" w:styleId="HTML6">
    <w:name w:val="HTML Keyboard"/>
    <w:basedOn w:val="a0"/>
    <w:uiPriority w:val="99"/>
    <w:unhideWhenUsed/>
    <w:qFormat/>
    <w:rPr>
      <w:rFonts w:ascii="monospace" w:eastAsia="monospace" w:hAnsi="monospace" w:cs="monospace"/>
      <w:sz w:val="21"/>
      <w:szCs w:val="21"/>
    </w:rPr>
  </w:style>
  <w:style w:type="character" w:styleId="HTML7">
    <w:name w:val="HTML Sample"/>
    <w:basedOn w:val="a0"/>
    <w:uiPriority w:val="99"/>
    <w:unhideWhenUsed/>
    <w:qFormat/>
    <w:rPr>
      <w:rFonts w:ascii="monospace" w:eastAsia="monospace" w:hAnsi="monospace" w:cs="monospace" w:hint="default"/>
      <w:sz w:val="21"/>
      <w:szCs w:val="21"/>
    </w:rPr>
  </w:style>
  <w:style w:type="character" w:customStyle="1" w:styleId="10">
    <w:name w:val="标题 1 字符"/>
    <w:basedOn w:val="a0"/>
    <w:link w:val="1"/>
    <w:qFormat/>
    <w:rPr>
      <w:rFonts w:ascii="Times New Roman" w:eastAsia="宋体" w:hAnsi="Times New Roman" w:cs="Times New Roman"/>
      <w:b/>
      <w:bCs/>
      <w:kern w:val="44"/>
      <w:sz w:val="32"/>
      <w:szCs w:val="44"/>
    </w:rPr>
  </w:style>
  <w:style w:type="character" w:customStyle="1" w:styleId="20">
    <w:name w:val="标题 2 字符"/>
    <w:basedOn w:val="a0"/>
    <w:link w:val="2"/>
    <w:qFormat/>
    <w:rPr>
      <w:rFonts w:ascii="Cambria" w:eastAsia="宋体" w:hAnsi="Cambria" w:cs="Times New Roman"/>
      <w:b/>
      <w:bCs/>
      <w:sz w:val="28"/>
      <w:szCs w:val="32"/>
    </w:rPr>
  </w:style>
  <w:style w:type="character" w:customStyle="1" w:styleId="31">
    <w:name w:val="标题 3 字符"/>
    <w:basedOn w:val="a0"/>
    <w:link w:val="30"/>
    <w:qFormat/>
    <w:rPr>
      <w:rFonts w:ascii="Times New Roman" w:eastAsia="宋体" w:hAnsi="Times New Roman" w:cs="Times New Roman"/>
      <w:b/>
      <w:bCs/>
      <w:sz w:val="24"/>
      <w:szCs w:val="32"/>
    </w:rPr>
  </w:style>
  <w:style w:type="character" w:customStyle="1" w:styleId="60">
    <w:name w:val="标题 6 字符"/>
    <w:basedOn w:val="a0"/>
    <w:link w:val="6"/>
    <w:uiPriority w:val="9"/>
    <w:qFormat/>
    <w:rPr>
      <w:rFonts w:ascii="Cambria" w:eastAsia="宋体" w:hAnsi="Cambria" w:cs="Times New Roman"/>
      <w:b/>
      <w:bCs/>
      <w:sz w:val="24"/>
      <w:szCs w:val="24"/>
    </w:rPr>
  </w:style>
  <w:style w:type="character" w:customStyle="1" w:styleId="a8">
    <w:name w:val="正文缩进 字符"/>
    <w:link w:val="a7"/>
    <w:qFormat/>
    <w:rPr>
      <w:rFonts w:ascii="Times New Roman" w:hAnsi="Times New Roman"/>
      <w:szCs w:val="24"/>
    </w:rPr>
  </w:style>
  <w:style w:type="character" w:customStyle="1" w:styleId="ask-title">
    <w:name w:val="ask-title"/>
    <w:qFormat/>
  </w:style>
  <w:style w:type="character" w:customStyle="1" w:styleId="Char1">
    <w:name w:val="纯文本 Char1"/>
    <w:uiPriority w:val="99"/>
    <w:semiHidden/>
    <w:qFormat/>
    <w:rPr>
      <w:rFonts w:ascii="宋体" w:hAnsi="Courier New" w:cs="Courier New"/>
      <w:kern w:val="2"/>
      <w:sz w:val="21"/>
      <w:szCs w:val="21"/>
    </w:rPr>
  </w:style>
  <w:style w:type="character" w:customStyle="1" w:styleId="ac">
    <w:name w:val="文档结构图 字符"/>
    <w:link w:val="ab"/>
    <w:semiHidden/>
    <w:qFormat/>
    <w:rPr>
      <w:rFonts w:ascii="Times New Roman" w:hAnsi="Times New Roman"/>
      <w:szCs w:val="24"/>
      <w:shd w:val="clear" w:color="auto" w:fill="000080"/>
    </w:rPr>
  </w:style>
  <w:style w:type="character" w:customStyle="1" w:styleId="apple-converted-space">
    <w:name w:val="apple-converted-space"/>
    <w:qFormat/>
  </w:style>
  <w:style w:type="character" w:customStyle="1" w:styleId="23">
    <w:name w:val="正文文本缩进 2 字符"/>
    <w:link w:val="22"/>
    <w:qFormat/>
    <w:rPr>
      <w:rFonts w:ascii="楷体_GB2312" w:eastAsia="楷体_GB2312" w:hAnsi="Times New Roman"/>
      <w:sz w:val="28"/>
    </w:rPr>
  </w:style>
  <w:style w:type="character" w:customStyle="1" w:styleId="af2">
    <w:name w:val="正文文本缩进 字符"/>
    <w:link w:val="af1"/>
    <w:qFormat/>
    <w:rPr>
      <w:rFonts w:ascii="楷体_GB2312" w:eastAsia="楷体_GB2312" w:hAnsi="Times New Roman"/>
      <w:sz w:val="28"/>
      <w:szCs w:val="24"/>
    </w:rPr>
  </w:style>
  <w:style w:type="character" w:customStyle="1" w:styleId="32Char">
    <w:name w:val="表格 32 Char"/>
    <w:link w:val="320"/>
    <w:qFormat/>
    <w:rPr>
      <w:szCs w:val="21"/>
      <w:lang w:val="en-US" w:eastAsia="zh-CN"/>
    </w:rPr>
  </w:style>
  <w:style w:type="paragraph" w:customStyle="1" w:styleId="320">
    <w:name w:val="表格 32"/>
    <w:basedOn w:val="a"/>
    <w:link w:val="32Char"/>
    <w:qFormat/>
    <w:pPr>
      <w:autoSpaceDE w:val="0"/>
      <w:autoSpaceDN w:val="0"/>
      <w:adjustRightInd w:val="0"/>
      <w:jc w:val="center"/>
      <w:textAlignment w:val="baseline"/>
    </w:pPr>
    <w:rPr>
      <w:rFonts w:asciiTheme="minorHAnsi" w:eastAsiaTheme="minorEastAsia" w:hAnsiTheme="minorHAnsi" w:cstheme="minorBidi"/>
      <w:szCs w:val="21"/>
    </w:rPr>
  </w:style>
  <w:style w:type="character" w:customStyle="1" w:styleId="afb">
    <w:name w:val="页脚 字符"/>
    <w:link w:val="afa"/>
    <w:uiPriority w:val="99"/>
    <w:qFormat/>
    <w:rPr>
      <w:sz w:val="18"/>
      <w:szCs w:val="18"/>
    </w:rPr>
  </w:style>
  <w:style w:type="character" w:customStyle="1" w:styleId="CharCharChar">
    <w:name w:val="图表 Char Char Char"/>
    <w:link w:val="CharChar"/>
    <w:qFormat/>
    <w:rPr>
      <w:rFonts w:ascii="Times New Roman" w:hAnsi="Times New Roman"/>
      <w:szCs w:val="21"/>
    </w:rPr>
  </w:style>
  <w:style w:type="paragraph" w:customStyle="1" w:styleId="CharChar">
    <w:name w:val="图表 Char Char"/>
    <w:basedOn w:val="a"/>
    <w:link w:val="CharCharChar"/>
    <w:qFormat/>
    <w:pPr>
      <w:jc w:val="center"/>
    </w:pPr>
    <w:rPr>
      <w:rFonts w:eastAsiaTheme="minorEastAsia" w:cstheme="minorBidi"/>
      <w:szCs w:val="21"/>
    </w:rPr>
  </w:style>
  <w:style w:type="character" w:customStyle="1" w:styleId="fontstrikethrough">
    <w:name w:val="fontstrikethrough"/>
    <w:basedOn w:val="a0"/>
    <w:qFormat/>
    <w:rPr>
      <w:strike/>
    </w:rPr>
  </w:style>
  <w:style w:type="character" w:customStyle="1" w:styleId="af9">
    <w:name w:val="批注框文本 字符"/>
    <w:link w:val="af8"/>
    <w:semiHidden/>
    <w:qFormat/>
    <w:rPr>
      <w:rFonts w:ascii="Times New Roman" w:hAnsi="Times New Roman"/>
      <w:sz w:val="18"/>
      <w:szCs w:val="18"/>
    </w:rPr>
  </w:style>
  <w:style w:type="character" w:customStyle="1" w:styleId="HTML0">
    <w:name w:val="HTML 预设格式 字符"/>
    <w:link w:val="HTML"/>
    <w:qFormat/>
    <w:rPr>
      <w:rFonts w:ascii="宋体" w:hAnsi="宋体" w:cs="宋体"/>
      <w:sz w:val="24"/>
      <w:szCs w:val="24"/>
    </w:rPr>
  </w:style>
  <w:style w:type="character" w:customStyle="1" w:styleId="Char">
    <w:name w:val="表格样式 Char"/>
    <w:link w:val="afff"/>
    <w:qFormat/>
    <w:rPr>
      <w:rFonts w:ascii="Times New Roman" w:eastAsia="仿宋" w:hAnsi="Times New Roman"/>
      <w:szCs w:val="21"/>
    </w:rPr>
  </w:style>
  <w:style w:type="paragraph" w:customStyle="1" w:styleId="afff">
    <w:name w:val="表格样式"/>
    <w:basedOn w:val="a"/>
    <w:link w:val="Char"/>
    <w:qFormat/>
    <w:pPr>
      <w:spacing w:line="312" w:lineRule="exact"/>
    </w:pPr>
    <w:rPr>
      <w:rFonts w:eastAsia="仿宋" w:cstheme="minorBidi"/>
      <w:szCs w:val="21"/>
    </w:rPr>
  </w:style>
  <w:style w:type="character" w:customStyle="1" w:styleId="af7">
    <w:name w:val="日期 字符"/>
    <w:link w:val="af6"/>
    <w:qFormat/>
    <w:rPr>
      <w:rFonts w:ascii="Times New Roman" w:hAnsi="Times New Roman"/>
      <w:sz w:val="28"/>
    </w:rPr>
  </w:style>
  <w:style w:type="character" w:customStyle="1" w:styleId="25">
    <w:name w:val="正文文本 2 字符"/>
    <w:link w:val="24"/>
    <w:qFormat/>
    <w:rPr>
      <w:rFonts w:eastAsia="楷体_GB2312"/>
      <w:sz w:val="18"/>
      <w:szCs w:val="24"/>
    </w:rPr>
  </w:style>
  <w:style w:type="character" w:customStyle="1" w:styleId="36">
    <w:name w:val="正文文本缩进 3 字符"/>
    <w:link w:val="35"/>
    <w:qFormat/>
    <w:rPr>
      <w:rFonts w:ascii="楷体_GB2312" w:eastAsia="楷体_GB2312" w:hAnsi="Times New Roman"/>
      <w:sz w:val="28"/>
    </w:rPr>
  </w:style>
  <w:style w:type="character" w:customStyle="1" w:styleId="Char1Char1">
    <w:name w:val="纯文本 Char1 Char1"/>
    <w:qFormat/>
    <w:rPr>
      <w:rFonts w:ascii="宋体" w:eastAsia="宋体" w:hAnsi="Courier New" w:cs="Courier New"/>
      <w:kern w:val="2"/>
      <w:sz w:val="21"/>
      <w:szCs w:val="21"/>
      <w:lang w:val="en-US" w:eastAsia="zh-CN" w:bidi="ar-SA"/>
    </w:rPr>
  </w:style>
  <w:style w:type="character" w:customStyle="1" w:styleId="fontborder">
    <w:name w:val="fontborder"/>
    <w:basedOn w:val="a0"/>
    <w:qFormat/>
    <w:rPr>
      <w:bdr w:val="single" w:sz="6" w:space="0" w:color="000000"/>
    </w:rPr>
  </w:style>
  <w:style w:type="character" w:customStyle="1" w:styleId="5CharChar">
    <w:name w:val="标题5修改 Char Char"/>
    <w:link w:val="51"/>
    <w:qFormat/>
    <w:rPr>
      <w:rFonts w:ascii="Times New Roman" w:eastAsia="仿宋" w:hAnsi="Times New Roman"/>
      <w:sz w:val="28"/>
      <w:szCs w:val="28"/>
    </w:rPr>
  </w:style>
  <w:style w:type="paragraph" w:customStyle="1" w:styleId="51">
    <w:name w:val="标题5修改"/>
    <w:basedOn w:val="a"/>
    <w:next w:val="a"/>
    <w:link w:val="5CharChar"/>
    <w:qFormat/>
    <w:pPr>
      <w:spacing w:line="440" w:lineRule="exact"/>
      <w:ind w:firstLineChars="200" w:firstLine="560"/>
      <w:jc w:val="left"/>
    </w:pPr>
    <w:rPr>
      <w:rFonts w:eastAsia="仿宋" w:cstheme="minorBidi"/>
      <w:sz w:val="28"/>
      <w:szCs w:val="28"/>
    </w:rPr>
  </w:style>
  <w:style w:type="character" w:customStyle="1" w:styleId="1Char1">
    <w:name w:val="段落1 Char1"/>
    <w:link w:val="11"/>
    <w:qFormat/>
    <w:rPr>
      <w:spacing w:val="6"/>
      <w:sz w:val="24"/>
      <w:szCs w:val="24"/>
    </w:rPr>
  </w:style>
  <w:style w:type="paragraph" w:customStyle="1" w:styleId="11">
    <w:name w:val="段落1"/>
    <w:basedOn w:val="a"/>
    <w:link w:val="1Char1"/>
    <w:qFormat/>
    <w:pPr>
      <w:spacing w:before="120" w:after="120" w:line="440" w:lineRule="exact"/>
      <w:ind w:firstLineChars="200" w:firstLine="200"/>
    </w:pPr>
    <w:rPr>
      <w:rFonts w:asciiTheme="minorHAnsi" w:eastAsiaTheme="minorEastAsia" w:hAnsiTheme="minorHAnsi" w:cstheme="minorBidi"/>
      <w:spacing w:val="6"/>
      <w:sz w:val="24"/>
    </w:rPr>
  </w:style>
  <w:style w:type="character" w:customStyle="1" w:styleId="apple-style-span">
    <w:name w:val="apple-style-span"/>
  </w:style>
  <w:style w:type="character" w:customStyle="1" w:styleId="34">
    <w:name w:val="正文文本 3 字符"/>
    <w:link w:val="33"/>
    <w:rPr>
      <w:rFonts w:ascii="宋体" w:hAnsi="Times New Roman"/>
      <w:sz w:val="2"/>
    </w:rPr>
  </w:style>
  <w:style w:type="character" w:customStyle="1" w:styleId="af0">
    <w:name w:val="正文文本 字符"/>
    <w:link w:val="af"/>
    <w:rPr>
      <w:rFonts w:ascii="华文中宋" w:eastAsia="华文中宋" w:hAnsi="Times New Roman"/>
      <w:w w:val="95"/>
      <w:sz w:val="30"/>
    </w:rPr>
  </w:style>
  <w:style w:type="character" w:customStyle="1" w:styleId="af5">
    <w:name w:val="纯文本 字符"/>
    <w:link w:val="af4"/>
    <w:rPr>
      <w:rFonts w:ascii="宋体" w:hAnsi="Courier New"/>
      <w:sz w:val="28"/>
    </w:rPr>
  </w:style>
  <w:style w:type="character" w:customStyle="1" w:styleId="afd">
    <w:name w:val="页眉 字符"/>
    <w:link w:val="afc"/>
    <w:rPr>
      <w:sz w:val="18"/>
      <w:szCs w:val="18"/>
    </w:rPr>
  </w:style>
  <w:style w:type="character" w:customStyle="1" w:styleId="2Char1">
    <w:name w:val="正文文本 2 Char1"/>
    <w:uiPriority w:val="99"/>
    <w:semiHidden/>
    <w:rPr>
      <w:kern w:val="2"/>
      <w:sz w:val="21"/>
      <w:szCs w:val="22"/>
    </w:rPr>
  </w:style>
  <w:style w:type="character" w:customStyle="1" w:styleId="3Char1">
    <w:name w:val="正文文本缩进 3 Char1"/>
    <w:basedOn w:val="a0"/>
    <w:uiPriority w:val="99"/>
    <w:semiHidden/>
    <w:rPr>
      <w:rFonts w:ascii="Times New Roman" w:eastAsia="宋体" w:hAnsi="Times New Roman" w:cs="Times New Roman"/>
      <w:sz w:val="16"/>
      <w:szCs w:val="16"/>
    </w:rPr>
  </w:style>
  <w:style w:type="paragraph" w:customStyle="1" w:styleId="xl26">
    <w:name w:val="xl26"/>
    <w:basedOn w:val="a"/>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character" w:customStyle="1" w:styleId="HTMLChar1">
    <w:name w:val="HTML 预设格式 Char1"/>
    <w:basedOn w:val="a0"/>
    <w:uiPriority w:val="99"/>
    <w:semiHidden/>
    <w:rPr>
      <w:rFonts w:ascii="Courier New" w:eastAsia="宋体" w:hAnsi="Courier New" w:cs="Courier New"/>
      <w:sz w:val="20"/>
      <w:szCs w:val="20"/>
    </w:rPr>
  </w:style>
  <w:style w:type="character" w:customStyle="1" w:styleId="2Char2">
    <w:name w:val="正文文本 2 Char2"/>
    <w:basedOn w:val="a0"/>
    <w:uiPriority w:val="99"/>
    <w:semiHidden/>
    <w:rPr>
      <w:rFonts w:ascii="Times New Roman" w:eastAsia="宋体" w:hAnsi="Times New Roman" w:cs="Times New Roman"/>
      <w:szCs w:val="24"/>
    </w:rPr>
  </w:style>
  <w:style w:type="character" w:customStyle="1" w:styleId="Char10">
    <w:name w:val="文档结构图 Char1"/>
    <w:basedOn w:val="a0"/>
    <w:uiPriority w:val="99"/>
    <w:semiHidden/>
    <w:qFormat/>
    <w:rPr>
      <w:rFonts w:ascii="宋体" w:eastAsia="宋体" w:hAnsi="Times New Roman" w:cs="Times New Roman"/>
      <w:sz w:val="18"/>
      <w:szCs w:val="18"/>
    </w:rPr>
  </w:style>
  <w:style w:type="character" w:customStyle="1" w:styleId="Char11">
    <w:name w:val="页眉 Char1"/>
    <w:basedOn w:val="a0"/>
    <w:uiPriority w:val="99"/>
    <w:semiHidden/>
    <w:qFormat/>
    <w:rPr>
      <w:rFonts w:ascii="Times New Roman" w:eastAsia="宋体" w:hAnsi="Times New Roman" w:cs="Times New Roman"/>
      <w:sz w:val="18"/>
      <w:szCs w:val="18"/>
    </w:rPr>
  </w:style>
  <w:style w:type="character" w:customStyle="1" w:styleId="Char12">
    <w:name w:val="批注框文本 Char1"/>
    <w:basedOn w:val="a0"/>
    <w:uiPriority w:val="99"/>
    <w:semiHidden/>
    <w:qFormat/>
    <w:rPr>
      <w:rFonts w:ascii="Times New Roman" w:eastAsia="宋体" w:hAnsi="Times New Roman" w:cs="Times New Roman"/>
      <w:sz w:val="18"/>
      <w:szCs w:val="18"/>
    </w:rPr>
  </w:style>
  <w:style w:type="character" w:customStyle="1" w:styleId="Char13">
    <w:name w:val="日期 Char1"/>
    <w:basedOn w:val="a0"/>
    <w:uiPriority w:val="99"/>
    <w:semiHidden/>
    <w:qFormat/>
    <w:rPr>
      <w:rFonts w:ascii="Times New Roman" w:eastAsia="宋体" w:hAnsi="Times New Roman" w:cs="Times New Roman"/>
      <w:szCs w:val="24"/>
    </w:rPr>
  </w:style>
  <w:style w:type="character" w:customStyle="1" w:styleId="Char14">
    <w:name w:val="正文文本 Char1"/>
    <w:basedOn w:val="a0"/>
    <w:uiPriority w:val="99"/>
    <w:semiHidden/>
    <w:qFormat/>
    <w:rPr>
      <w:rFonts w:ascii="Times New Roman" w:eastAsia="宋体" w:hAnsi="Times New Roman" w:cs="Times New Roman"/>
      <w:szCs w:val="24"/>
    </w:rPr>
  </w:style>
  <w:style w:type="character" w:customStyle="1" w:styleId="Char2">
    <w:name w:val="纯文本 Char2"/>
    <w:basedOn w:val="a0"/>
    <w:uiPriority w:val="99"/>
    <w:semiHidden/>
    <w:qFormat/>
    <w:rPr>
      <w:rFonts w:ascii="宋体" w:eastAsia="宋体" w:hAnsi="Courier New" w:cs="Courier New"/>
      <w:szCs w:val="21"/>
    </w:rPr>
  </w:style>
  <w:style w:type="character" w:customStyle="1" w:styleId="a6">
    <w:name w:val="注释标题 字符"/>
    <w:basedOn w:val="a0"/>
    <w:link w:val="a5"/>
    <w:uiPriority w:val="99"/>
    <w:qFormat/>
    <w:rPr>
      <w:rFonts w:ascii="Times New Roman" w:eastAsia="宋体" w:hAnsi="Times New Roman" w:cs="Times New Roman"/>
      <w:szCs w:val="20"/>
    </w:rPr>
  </w:style>
  <w:style w:type="character" w:customStyle="1" w:styleId="Char15">
    <w:name w:val="页脚 Char1"/>
    <w:basedOn w:val="a0"/>
    <w:uiPriority w:val="99"/>
    <w:semiHidden/>
    <w:qFormat/>
    <w:rPr>
      <w:rFonts w:ascii="Times New Roman" w:eastAsia="宋体" w:hAnsi="Times New Roman" w:cs="Times New Roman"/>
      <w:sz w:val="18"/>
      <w:szCs w:val="18"/>
    </w:rPr>
  </w:style>
  <w:style w:type="character" w:customStyle="1" w:styleId="2Char10">
    <w:name w:val="正文文本缩进 2 Char1"/>
    <w:basedOn w:val="a0"/>
    <w:uiPriority w:val="99"/>
    <w:semiHidden/>
    <w:qFormat/>
    <w:rPr>
      <w:rFonts w:ascii="Times New Roman" w:eastAsia="宋体" w:hAnsi="Times New Roman" w:cs="Times New Roman"/>
      <w:szCs w:val="24"/>
    </w:rPr>
  </w:style>
  <w:style w:type="character" w:customStyle="1" w:styleId="Char16">
    <w:name w:val="正文文本缩进 Char1"/>
    <w:basedOn w:val="a0"/>
    <w:uiPriority w:val="99"/>
    <w:semiHidden/>
    <w:qFormat/>
    <w:rPr>
      <w:rFonts w:ascii="Times New Roman" w:eastAsia="宋体" w:hAnsi="Times New Roman" w:cs="Times New Roman"/>
      <w:szCs w:val="24"/>
    </w:rPr>
  </w:style>
  <w:style w:type="character" w:customStyle="1" w:styleId="3Char10">
    <w:name w:val="正文文本 3 Char1"/>
    <w:basedOn w:val="a0"/>
    <w:uiPriority w:val="99"/>
    <w:semiHidden/>
    <w:qFormat/>
    <w:rPr>
      <w:rFonts w:ascii="Times New Roman" w:eastAsia="宋体" w:hAnsi="Times New Roman" w:cs="Times New Roman"/>
      <w:sz w:val="16"/>
      <w:szCs w:val="16"/>
    </w:rPr>
  </w:style>
  <w:style w:type="paragraph" w:customStyle="1" w:styleId="afff0">
    <w:name w:val="环评表格文字格式"/>
    <w:qFormat/>
    <w:pPr>
      <w:widowControl w:val="0"/>
      <w:snapToGrid w:val="0"/>
      <w:jc w:val="center"/>
    </w:pPr>
    <w:rPr>
      <w:sz w:val="21"/>
      <w:szCs w:val="22"/>
    </w:rPr>
  </w:style>
  <w:style w:type="paragraph" w:customStyle="1" w:styleId="44">
    <w:name w:val="样式44"/>
    <w:basedOn w:val="a"/>
    <w:qFormat/>
    <w:pPr>
      <w:spacing w:before="120" w:after="120" w:line="360" w:lineRule="auto"/>
      <w:ind w:firstLineChars="200" w:firstLine="480"/>
    </w:pPr>
    <w:rPr>
      <w:color w:val="000000"/>
      <w:kern w:val="0"/>
      <w:sz w:val="24"/>
      <w:szCs w:val="20"/>
    </w:rPr>
  </w:style>
  <w:style w:type="paragraph" w:customStyle="1" w:styleId="xl28">
    <w:name w:val="xl28"/>
    <w:basedOn w:val="a"/>
    <w:qFormat/>
    <w:pPr>
      <w:widowControl/>
      <w:spacing w:before="100" w:after="100"/>
      <w:jc w:val="center"/>
    </w:pPr>
    <w:rPr>
      <w:rFonts w:eastAsia="Arial Unicode MS"/>
      <w:kern w:val="0"/>
      <w:sz w:val="24"/>
      <w:szCs w:val="20"/>
    </w:rPr>
  </w:style>
  <w:style w:type="paragraph" w:customStyle="1" w:styleId="CharCharCharCharCharCharCharCharCharChar">
    <w:name w:val="Char Char Char Char Char Char Char Char Char Char"/>
    <w:basedOn w:val="a"/>
    <w:qFormat/>
    <w:pPr>
      <w:spacing w:line="360" w:lineRule="auto"/>
      <w:ind w:firstLineChars="200" w:firstLine="200"/>
    </w:pPr>
    <w:rPr>
      <w:rFonts w:ascii="宋体" w:hAnsi="宋体" w:cs="宋体"/>
      <w:sz w:val="24"/>
    </w:rPr>
  </w:style>
  <w:style w:type="paragraph" w:customStyle="1" w:styleId="CharCharCharChar">
    <w:name w:val="Char Char Char Char"/>
    <w:basedOn w:val="a"/>
    <w:qFormat/>
    <w:pPr>
      <w:spacing w:before="120" w:after="120" w:line="500" w:lineRule="atLeast"/>
      <w:jc w:val="left"/>
    </w:pPr>
    <w:rPr>
      <w:sz w:val="30"/>
      <w:szCs w:val="30"/>
    </w:rPr>
  </w:style>
  <w:style w:type="paragraph" w:customStyle="1" w:styleId="440">
    <w:name w:val="样式 样式44 + 自动设置"/>
    <w:basedOn w:val="44"/>
    <w:link w:val="44Char"/>
    <w:qFormat/>
    <w:pPr>
      <w:spacing w:before="0" w:after="0"/>
    </w:pPr>
    <w:rPr>
      <w:color w:val="auto"/>
    </w:rPr>
  </w:style>
  <w:style w:type="paragraph" w:customStyle="1" w:styleId="CharChar1CharCharCharChar">
    <w:name w:val="Char Char1 Char Char Char Char"/>
    <w:basedOn w:val="a"/>
    <w:qFormat/>
    <w:rPr>
      <w:sz w:val="24"/>
    </w:rPr>
  </w:style>
  <w:style w:type="paragraph" w:customStyle="1" w:styleId="1-">
    <w:name w:val="1-正文"/>
    <w:basedOn w:val="a"/>
    <w:qFormat/>
    <w:pPr>
      <w:spacing w:line="360" w:lineRule="auto"/>
      <w:ind w:firstLineChars="200" w:firstLine="480"/>
      <w:jc w:val="left"/>
    </w:pPr>
    <w:rPr>
      <w:rFonts w:ascii="宋体" w:hAnsi="宋体" w:cs="宋体"/>
      <w:sz w:val="24"/>
    </w:rPr>
  </w:style>
  <w:style w:type="paragraph" w:customStyle="1" w:styleId="afff1">
    <w:name w:val="表内"/>
    <w:basedOn w:val="a"/>
    <w:next w:val="a"/>
    <w:qFormat/>
    <w:pPr>
      <w:jc w:val="center"/>
    </w:pPr>
    <w:rPr>
      <w:szCs w:val="21"/>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pPr>
      <w:spacing w:line="240" w:lineRule="exact"/>
      <w:ind w:firstLineChars="200" w:firstLine="200"/>
    </w:pPr>
    <w:rPr>
      <w:rFonts w:ascii="宋体" w:hAnsi="宋体" w:cs="宋体"/>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qFormat/>
    <w:rPr>
      <w:sz w:val="24"/>
    </w:rPr>
  </w:style>
  <w:style w:type="paragraph" w:customStyle="1" w:styleId="Char0">
    <w:name w:val="Char"/>
    <w:basedOn w:val="a"/>
    <w:link w:val="CharChar0"/>
    <w:qFormat/>
    <w:rPr>
      <w:rFonts w:eastAsia="仿宋_GB2312"/>
      <w:sz w:val="28"/>
      <w:szCs w:val="20"/>
    </w:rPr>
  </w:style>
  <w:style w:type="paragraph" w:customStyle="1" w:styleId="afff2">
    <w:name w:val="样式 不缩进"/>
    <w:basedOn w:val="a"/>
    <w:qFormat/>
    <w:pPr>
      <w:widowControl/>
      <w:tabs>
        <w:tab w:val="left" w:pos="0"/>
        <w:tab w:val="left" w:pos="7615"/>
      </w:tabs>
      <w:adjustRightInd w:val="0"/>
      <w:snapToGrid w:val="0"/>
      <w:spacing w:line="360" w:lineRule="auto"/>
      <w:ind w:firstLine="499"/>
    </w:pPr>
    <w:rPr>
      <w:rFonts w:ascii="黑体" w:eastAsia="黑体" w:hAnsi="宋体"/>
      <w:kern w:val="0"/>
      <w:sz w:val="28"/>
      <w:szCs w:val="28"/>
      <w:lang w:bidi="en-US"/>
    </w:rPr>
  </w:style>
  <w:style w:type="paragraph" w:customStyle="1" w:styleId="12">
    <w:name w:val="表格文字1"/>
    <w:basedOn w:val="a"/>
    <w:qFormat/>
    <w:pPr>
      <w:adjustRightInd w:val="0"/>
      <w:snapToGrid w:val="0"/>
      <w:spacing w:line="480" w:lineRule="exact"/>
      <w:ind w:firstLineChars="200" w:firstLine="560"/>
    </w:pPr>
    <w:rPr>
      <w:rFonts w:eastAsia="楷体_GB2312"/>
      <w:snapToGrid w:val="0"/>
      <w:kern w:val="0"/>
      <w:sz w:val="28"/>
    </w:rPr>
  </w:style>
  <w:style w:type="paragraph" w:customStyle="1" w:styleId="28">
    <w:name w:val="表格2"/>
    <w:basedOn w:val="a"/>
    <w:qFormat/>
    <w:pPr>
      <w:spacing w:line="320" w:lineRule="exact"/>
      <w:jc w:val="center"/>
    </w:pPr>
    <w:rPr>
      <w:sz w:val="24"/>
      <w:szCs w:val="28"/>
    </w:rPr>
  </w:style>
  <w:style w:type="paragraph" w:customStyle="1" w:styleId="3Char">
    <w:name w:val="3 Char"/>
    <w:basedOn w:val="a"/>
    <w:next w:val="a"/>
    <w:qFormat/>
    <w:pPr>
      <w:spacing w:line="360" w:lineRule="auto"/>
      <w:ind w:firstLineChars="200" w:firstLine="200"/>
    </w:pPr>
    <w:rPr>
      <w:rFonts w:ascii="宋体" w:eastAsia="汉鼎简书宋" w:hAnsi="宋体" w:cs="宋体"/>
      <w:sz w:val="24"/>
    </w:rPr>
  </w:style>
  <w:style w:type="paragraph" w:customStyle="1" w:styleId="13">
    <w:name w:val="样式1"/>
    <w:basedOn w:val="a"/>
    <w:qFormat/>
    <w:pPr>
      <w:suppressAutoHyphens/>
      <w:spacing w:line="520" w:lineRule="atLeast"/>
    </w:pPr>
    <w:rPr>
      <w:spacing w:val="18"/>
      <w:kern w:val="0"/>
      <w:sz w:val="32"/>
      <w:szCs w:val="20"/>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afff3">
    <w:name w:val="表格正文"/>
    <w:basedOn w:val="a"/>
    <w:qFormat/>
    <w:pPr>
      <w:spacing w:line="360" w:lineRule="exact"/>
      <w:jc w:val="center"/>
    </w:pPr>
    <w:rPr>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qFormat/>
    <w:pPr>
      <w:widowControl w:val="0"/>
      <w:spacing w:line="360" w:lineRule="exact"/>
      <w:ind w:firstLineChars="200" w:firstLine="480"/>
      <w:jc w:val="both"/>
    </w:pPr>
    <w:rPr>
      <w:rFonts w:eastAsia="仿宋_GB2312"/>
      <w:kern w:val="2"/>
      <w:sz w:val="24"/>
      <w:szCs w:val="24"/>
    </w:rPr>
  </w:style>
  <w:style w:type="paragraph" w:customStyle="1" w:styleId="afff4">
    <w:name w:val="主体文字"/>
    <w:basedOn w:val="af4"/>
    <w:qFormat/>
    <w:pPr>
      <w:spacing w:line="360" w:lineRule="auto"/>
      <w:ind w:firstLineChars="225" w:firstLine="540"/>
    </w:pPr>
    <w:rPr>
      <w:rFonts w:eastAsia="宋体" w:cs="Times New Roman"/>
      <w:sz w:val="24"/>
      <w:szCs w:val="21"/>
    </w:rPr>
  </w:style>
  <w:style w:type="character" w:customStyle="1" w:styleId="44Char0">
    <w:name w:val="样式 样式44 + 宋体 自动设置 Char"/>
    <w:link w:val="441"/>
    <w:qFormat/>
    <w:rPr>
      <w:rFonts w:ascii="宋体" w:hAnsi="宋体"/>
      <w:color w:val="000000"/>
      <w:sz w:val="24"/>
    </w:rPr>
  </w:style>
  <w:style w:type="paragraph" w:customStyle="1" w:styleId="441">
    <w:name w:val="样式 样式44 + 宋体 自动设置"/>
    <w:basedOn w:val="a"/>
    <w:link w:val="44Char0"/>
    <w:qFormat/>
    <w:pPr>
      <w:spacing w:line="360" w:lineRule="auto"/>
      <w:ind w:firstLineChars="200" w:firstLine="480"/>
    </w:pPr>
    <w:rPr>
      <w:rFonts w:ascii="宋体" w:eastAsiaTheme="minorEastAsia" w:hAnsi="宋体" w:cstheme="minorBidi"/>
      <w:color w:val="000000"/>
      <w:sz w:val="24"/>
      <w:szCs w:val="22"/>
    </w:rPr>
  </w:style>
  <w:style w:type="paragraph" w:customStyle="1" w:styleId="afff5">
    <w:name w:val="上海市标准—— 表格文字样式"/>
    <w:basedOn w:val="a"/>
    <w:uiPriority w:val="99"/>
    <w:qFormat/>
    <w:pPr>
      <w:jc w:val="center"/>
    </w:pPr>
    <w:rPr>
      <w:rFonts w:eastAsia="仿宋" w:cs="宋体"/>
      <w:bCs/>
      <w:szCs w:val="20"/>
    </w:rPr>
  </w:style>
  <w:style w:type="character" w:customStyle="1" w:styleId="40">
    <w:name w:val="标题 4 字符"/>
    <w:basedOn w:val="a0"/>
    <w:link w:val="4"/>
    <w:qFormat/>
    <w:rPr>
      <w:rFonts w:ascii="Arial" w:eastAsia="黑体" w:hAnsi="Arial" w:cs="Times New Roman"/>
      <w:b/>
      <w:bCs/>
      <w:sz w:val="28"/>
      <w:szCs w:val="28"/>
    </w:rPr>
  </w:style>
  <w:style w:type="character" w:customStyle="1" w:styleId="50">
    <w:name w:val="标题 5 字符"/>
    <w:basedOn w:val="a0"/>
    <w:link w:val="5"/>
    <w:qFormat/>
    <w:rPr>
      <w:rFonts w:ascii="Times New Roman" w:eastAsia="宋体" w:hAnsi="Times New Roman" w:cs="Times New Roman"/>
      <w:b/>
      <w:kern w:val="0"/>
      <w:sz w:val="28"/>
      <w:szCs w:val="20"/>
    </w:rPr>
  </w:style>
  <w:style w:type="character" w:customStyle="1" w:styleId="70">
    <w:name w:val="标题 7 字符"/>
    <w:basedOn w:val="a0"/>
    <w:link w:val="7"/>
    <w:qFormat/>
    <w:rPr>
      <w:rFonts w:ascii="Times New Roman" w:eastAsia="宋体" w:hAnsi="Times New Roman" w:cs="Times New Roman"/>
      <w:b/>
      <w:kern w:val="0"/>
      <w:sz w:val="24"/>
      <w:szCs w:val="20"/>
    </w:rPr>
  </w:style>
  <w:style w:type="character" w:customStyle="1" w:styleId="80">
    <w:name w:val="标题 8 字符"/>
    <w:basedOn w:val="a0"/>
    <w:link w:val="8"/>
    <w:qFormat/>
    <w:rPr>
      <w:rFonts w:ascii="Arial" w:eastAsia="黑体" w:hAnsi="Arial" w:cs="Times New Roman"/>
      <w:kern w:val="0"/>
      <w:sz w:val="24"/>
      <w:szCs w:val="20"/>
    </w:rPr>
  </w:style>
  <w:style w:type="character" w:customStyle="1" w:styleId="90">
    <w:name w:val="标题 9 字符"/>
    <w:basedOn w:val="a0"/>
    <w:link w:val="9"/>
    <w:qFormat/>
    <w:rPr>
      <w:rFonts w:ascii="Arial" w:eastAsia="黑体" w:hAnsi="Arial" w:cs="Times New Roman"/>
      <w:kern w:val="0"/>
      <w:szCs w:val="20"/>
    </w:rPr>
  </w:style>
  <w:style w:type="character" w:customStyle="1" w:styleId="zrdChar">
    <w:name w:val="zrd Char"/>
    <w:link w:val="zrd"/>
    <w:qFormat/>
    <w:rPr>
      <w:rFonts w:eastAsia="宋体"/>
      <w:sz w:val="28"/>
      <w:szCs w:val="28"/>
    </w:rPr>
  </w:style>
  <w:style w:type="paragraph" w:customStyle="1" w:styleId="zrd">
    <w:name w:val="zrd"/>
    <w:basedOn w:val="a"/>
    <w:link w:val="zrdChar"/>
    <w:pPr>
      <w:ind w:firstLineChars="200" w:firstLine="200"/>
    </w:pPr>
    <w:rPr>
      <w:rFonts w:asciiTheme="minorHAnsi" w:hAnsiTheme="minorHAnsi" w:cstheme="minorBidi"/>
      <w:sz w:val="28"/>
      <w:szCs w:val="28"/>
    </w:rPr>
  </w:style>
  <w:style w:type="character" w:customStyle="1" w:styleId="headline-content">
    <w:name w:val="headline-content"/>
    <w:basedOn w:val="a0"/>
    <w:qFormat/>
  </w:style>
  <w:style w:type="character" w:customStyle="1" w:styleId="16Char">
    <w:name w:val="样式16 Char"/>
    <w:link w:val="16"/>
    <w:semiHidden/>
    <w:qFormat/>
    <w:rPr>
      <w:sz w:val="24"/>
      <w:szCs w:val="24"/>
    </w:rPr>
  </w:style>
  <w:style w:type="paragraph" w:customStyle="1" w:styleId="16">
    <w:name w:val="样式16"/>
    <w:basedOn w:val="a"/>
    <w:link w:val="16Char"/>
    <w:semiHidden/>
    <w:qFormat/>
    <w:pPr>
      <w:overflowPunct w:val="0"/>
      <w:autoSpaceDE w:val="0"/>
      <w:autoSpaceDN w:val="0"/>
      <w:adjustRightInd w:val="0"/>
      <w:spacing w:beforeLines="30" w:before="72" w:afterLines="30" w:after="72" w:line="360" w:lineRule="auto"/>
      <w:ind w:firstLineChars="225" w:firstLine="540"/>
      <w:textAlignment w:val="baseline"/>
    </w:pPr>
    <w:rPr>
      <w:rFonts w:asciiTheme="minorHAnsi" w:eastAsiaTheme="minorEastAsia" w:hAnsiTheme="minorHAnsi" w:cstheme="minorBidi"/>
      <w:sz w:val="24"/>
    </w:rPr>
  </w:style>
  <w:style w:type="character" w:customStyle="1" w:styleId="22Char">
    <w:name w:val="样式22 Char"/>
    <w:link w:val="220"/>
    <w:qFormat/>
    <w:rPr>
      <w:rFonts w:ascii="宋体" w:eastAsia="仿宋_GB2312" w:hAnsi="宋体"/>
      <w:sz w:val="28"/>
      <w:szCs w:val="24"/>
    </w:rPr>
  </w:style>
  <w:style w:type="paragraph" w:customStyle="1" w:styleId="220">
    <w:name w:val="样式22"/>
    <w:basedOn w:val="a"/>
    <w:link w:val="22Char"/>
    <w:pPr>
      <w:adjustRightInd w:val="0"/>
      <w:snapToGrid w:val="0"/>
      <w:spacing w:line="355" w:lineRule="auto"/>
      <w:ind w:firstLineChars="200" w:firstLine="200"/>
    </w:pPr>
    <w:rPr>
      <w:rFonts w:ascii="宋体" w:eastAsia="仿宋_GB2312" w:hAnsi="宋体" w:cstheme="minorBidi"/>
      <w:sz w:val="28"/>
    </w:rPr>
  </w:style>
  <w:style w:type="character" w:customStyle="1" w:styleId="fontstyle31">
    <w:name w:val="fontstyle31"/>
    <w:qFormat/>
    <w:rPr>
      <w:rFonts w:ascii="Times New Roman" w:hAnsi="Times New Roman" w:cs="Times New Roman" w:hint="default"/>
      <w:color w:val="000000"/>
      <w:sz w:val="28"/>
      <w:szCs w:val="28"/>
    </w:rPr>
  </w:style>
  <w:style w:type="character" w:customStyle="1" w:styleId="Char3">
    <w:name w:val="报告书正文 Char"/>
    <w:link w:val="afff6"/>
    <w:qFormat/>
    <w:rPr>
      <w:rFonts w:eastAsia="宋体"/>
      <w:sz w:val="24"/>
      <w:szCs w:val="24"/>
    </w:rPr>
  </w:style>
  <w:style w:type="paragraph" w:customStyle="1" w:styleId="afff6">
    <w:name w:val="报告书正文"/>
    <w:basedOn w:val="a"/>
    <w:link w:val="Char3"/>
    <w:qFormat/>
    <w:pPr>
      <w:spacing w:line="300" w:lineRule="auto"/>
      <w:ind w:firstLineChars="200" w:firstLine="480"/>
    </w:pPr>
    <w:rPr>
      <w:rFonts w:asciiTheme="minorHAnsi" w:hAnsiTheme="minorHAnsi" w:cstheme="minorBidi"/>
      <w:sz w:val="24"/>
    </w:rPr>
  </w:style>
  <w:style w:type="character" w:customStyle="1" w:styleId="29">
    <w:name w:val="标题2"/>
    <w:qFormat/>
    <w:rPr>
      <w:rFonts w:ascii="楷体_GB2312" w:eastAsia="楷体_GB2312" w:hint="eastAsia"/>
      <w:b/>
      <w:bCs/>
      <w:kern w:val="2"/>
      <w:sz w:val="28"/>
      <w:szCs w:val="28"/>
      <w:lang w:val="en-US" w:eastAsia="zh-CN" w:bidi="ar-SA"/>
    </w:rPr>
  </w:style>
  <w:style w:type="character" w:customStyle="1" w:styleId="fontstyle21">
    <w:name w:val="fontstyle21"/>
    <w:qFormat/>
    <w:rPr>
      <w:rFonts w:ascii="Times New Roman" w:hAnsi="Times New Roman" w:cs="Times New Roman" w:hint="default"/>
      <w:color w:val="000000"/>
      <w:sz w:val="28"/>
      <w:szCs w:val="28"/>
    </w:rPr>
  </w:style>
  <w:style w:type="character" w:customStyle="1" w:styleId="m">
    <w:name w:val="m"/>
    <w:basedOn w:val="a0"/>
    <w:qFormat/>
  </w:style>
  <w:style w:type="character" w:customStyle="1" w:styleId="110">
    <w:name w:val="节标题 1.1"/>
    <w:qFormat/>
    <w:rPr>
      <w:rFonts w:eastAsia="宋体"/>
      <w:b/>
      <w:sz w:val="24"/>
      <w:lang w:val="en-US" w:eastAsia="zh-CN" w:bidi="ar-SA"/>
    </w:rPr>
  </w:style>
  <w:style w:type="character" w:customStyle="1" w:styleId="Char4">
    <w:name w:val="文字 Char"/>
    <w:link w:val="afff7"/>
    <w:qFormat/>
    <w:rPr>
      <w:rFonts w:eastAsia="宋体"/>
      <w:sz w:val="24"/>
      <w:szCs w:val="24"/>
    </w:rPr>
  </w:style>
  <w:style w:type="paragraph" w:customStyle="1" w:styleId="afff7">
    <w:name w:val="文字"/>
    <w:basedOn w:val="a"/>
    <w:link w:val="Char4"/>
    <w:qFormat/>
    <w:pPr>
      <w:widowControl/>
      <w:spacing w:afterLines="50" w:after="120" w:line="360" w:lineRule="auto"/>
      <w:ind w:firstLine="420"/>
    </w:pPr>
    <w:rPr>
      <w:rFonts w:asciiTheme="minorHAnsi" w:hAnsiTheme="minorHAnsi" w:cstheme="minorBidi"/>
      <w:sz w:val="24"/>
    </w:rPr>
  </w:style>
  <w:style w:type="character" w:customStyle="1" w:styleId="Char5">
    <w:name w:val="表标题 Char"/>
    <w:link w:val="afff8"/>
    <w:qFormat/>
    <w:rPr>
      <w:rFonts w:eastAsia="宋体"/>
      <w:b/>
      <w:sz w:val="24"/>
    </w:rPr>
  </w:style>
  <w:style w:type="paragraph" w:customStyle="1" w:styleId="afff8">
    <w:name w:val="表标题"/>
    <w:basedOn w:val="a"/>
    <w:link w:val="Char5"/>
    <w:qFormat/>
    <w:pPr>
      <w:tabs>
        <w:tab w:val="left" w:pos="0"/>
      </w:tabs>
      <w:spacing w:before="240" w:after="120"/>
      <w:jc w:val="center"/>
    </w:pPr>
    <w:rPr>
      <w:rFonts w:asciiTheme="minorHAnsi" w:hAnsiTheme="minorHAnsi" w:cstheme="minorBidi"/>
      <w:b/>
      <w:sz w:val="24"/>
      <w:szCs w:val="22"/>
    </w:rPr>
  </w:style>
  <w:style w:type="character" w:customStyle="1" w:styleId="ZChar">
    <w:name w:val="Z正文 Char"/>
    <w:link w:val="Z"/>
    <w:qFormat/>
    <w:rPr>
      <w:rFonts w:eastAsia="仿宋_GB2312"/>
      <w:sz w:val="24"/>
    </w:rPr>
  </w:style>
  <w:style w:type="paragraph" w:customStyle="1" w:styleId="Z">
    <w:name w:val="Z正文"/>
    <w:basedOn w:val="af"/>
    <w:link w:val="ZChar"/>
    <w:qFormat/>
    <w:pPr>
      <w:adjustRightInd/>
      <w:snapToGrid/>
      <w:spacing w:after="120" w:line="360" w:lineRule="auto"/>
      <w:ind w:firstLineChars="200" w:firstLine="480"/>
    </w:pPr>
    <w:rPr>
      <w:rFonts w:asciiTheme="minorHAnsi" w:eastAsia="仿宋_GB2312" w:hAnsiTheme="minorHAnsi"/>
      <w:w w:val="100"/>
      <w:sz w:val="24"/>
    </w:rPr>
  </w:style>
  <w:style w:type="character" w:customStyle="1" w:styleId="2Char">
    <w:name w:val="样式2 Char"/>
    <w:qFormat/>
    <w:rPr>
      <w:rFonts w:eastAsia="宋体"/>
      <w:kern w:val="2"/>
      <w:sz w:val="24"/>
      <w:szCs w:val="24"/>
      <w:vertAlign w:val="superscript"/>
      <w:lang w:val="en-US" w:eastAsia="zh-CN" w:bidi="ar-SA"/>
    </w:rPr>
  </w:style>
  <w:style w:type="character" w:customStyle="1" w:styleId="xybCharChar">
    <w:name w:val="xyb自建表格名称 Char Char"/>
    <w:link w:val="xybChar"/>
    <w:qFormat/>
    <w:rPr>
      <w:rFonts w:ascii="宋体" w:eastAsia="宋体" w:hAnsi="宋体"/>
      <w:sz w:val="24"/>
      <w:szCs w:val="24"/>
    </w:rPr>
  </w:style>
  <w:style w:type="paragraph" w:customStyle="1" w:styleId="xybChar">
    <w:name w:val="xyb自建表格名称 Char"/>
    <w:basedOn w:val="a"/>
    <w:link w:val="xybCharChar"/>
    <w:qFormat/>
    <w:pPr>
      <w:spacing w:line="360" w:lineRule="auto"/>
      <w:jc w:val="center"/>
    </w:pPr>
    <w:rPr>
      <w:rFonts w:ascii="宋体" w:hAnsi="宋体" w:cstheme="minorBidi"/>
      <w:sz w:val="24"/>
    </w:rPr>
  </w:style>
  <w:style w:type="character" w:customStyle="1" w:styleId="aff2">
    <w:name w:val="标题 字符"/>
    <w:link w:val="aff1"/>
    <w:qFormat/>
    <w:rPr>
      <w:rFonts w:ascii="Arial" w:hAnsi="Arial" w:cs="Arial"/>
      <w:b/>
      <w:bCs/>
      <w:sz w:val="32"/>
      <w:szCs w:val="32"/>
    </w:rPr>
  </w:style>
  <w:style w:type="character" w:customStyle="1" w:styleId="CharCharCharChar0">
    <w:name w:val="题注 Char Char Char Char"/>
    <w:qFormat/>
    <w:rPr>
      <w:rFonts w:hAnsi="宋体"/>
      <w:b/>
      <w:color w:val="0000FF"/>
      <w:kern w:val="2"/>
      <w:sz w:val="24"/>
      <w:szCs w:val="24"/>
    </w:rPr>
  </w:style>
  <w:style w:type="character" w:customStyle="1" w:styleId="zwChar">
    <w:name w:val="zw Char"/>
    <w:link w:val="zw"/>
    <w:qFormat/>
    <w:rPr>
      <w:rFonts w:eastAsia="仿宋_GB2312" w:cs="宋体"/>
      <w:sz w:val="28"/>
    </w:rPr>
  </w:style>
  <w:style w:type="paragraph" w:customStyle="1" w:styleId="zw">
    <w:name w:val="zw"/>
    <w:basedOn w:val="a"/>
    <w:link w:val="zwChar"/>
    <w:qFormat/>
    <w:pPr>
      <w:spacing w:line="600" w:lineRule="exact"/>
      <w:ind w:firstLineChars="200" w:firstLine="560"/>
    </w:pPr>
    <w:rPr>
      <w:rFonts w:asciiTheme="minorHAnsi" w:eastAsia="仿宋_GB2312" w:hAnsiTheme="minorHAnsi" w:cs="宋体"/>
      <w:sz w:val="28"/>
      <w:szCs w:val="22"/>
    </w:rPr>
  </w:style>
  <w:style w:type="character" w:customStyle="1" w:styleId="21Char">
    <w:name w:val="样式 标题 2 + (西文) 宋体 (中文) 宋体 四号1 Char"/>
    <w:qFormat/>
    <w:rPr>
      <w:rFonts w:ascii="宋体" w:eastAsia="宋体" w:hAnsi="宋体"/>
      <w:b/>
      <w:bCs/>
      <w:kern w:val="2"/>
      <w:sz w:val="28"/>
      <w:szCs w:val="32"/>
      <w:lang w:val="en-US" w:eastAsia="zh-CN" w:bidi="ar-SA"/>
    </w:rPr>
  </w:style>
  <w:style w:type="character" w:customStyle="1" w:styleId="CharChar1">
    <w:name w:val="环评正文格式 Char Char"/>
    <w:link w:val="afff9"/>
    <w:qFormat/>
    <w:rPr>
      <w:rFonts w:cs="宋体"/>
      <w:sz w:val="24"/>
    </w:rPr>
  </w:style>
  <w:style w:type="paragraph" w:customStyle="1" w:styleId="afff9">
    <w:name w:val="环评正文格式"/>
    <w:basedOn w:val="a"/>
    <w:link w:val="CharChar1"/>
    <w:qFormat/>
    <w:pPr>
      <w:spacing w:line="360" w:lineRule="auto"/>
      <w:ind w:firstLine="420"/>
      <w:jc w:val="left"/>
    </w:pPr>
    <w:rPr>
      <w:rFonts w:asciiTheme="minorHAnsi" w:eastAsiaTheme="minorEastAsia" w:hAnsiTheme="minorHAnsi" w:cs="宋体"/>
      <w:sz w:val="24"/>
      <w:szCs w:val="22"/>
    </w:rPr>
  </w:style>
  <w:style w:type="character" w:customStyle="1" w:styleId="font41">
    <w:name w:val="font41"/>
    <w:qFormat/>
    <w:rPr>
      <w:rFonts w:ascii="Tahoma" w:eastAsia="Tahoma" w:hAnsi="Tahoma" w:cs="Tahoma" w:hint="default"/>
      <w:color w:val="000000"/>
      <w:sz w:val="22"/>
      <w:szCs w:val="22"/>
      <w:u w:val="none"/>
    </w:rPr>
  </w:style>
  <w:style w:type="character" w:customStyle="1" w:styleId="CharChar0">
    <w:name w:val="Char Char"/>
    <w:link w:val="Char0"/>
    <w:qFormat/>
    <w:rPr>
      <w:rFonts w:ascii="Times New Roman" w:eastAsia="仿宋_GB2312" w:hAnsi="Times New Roman" w:cs="Times New Roman"/>
      <w:sz w:val="28"/>
      <w:szCs w:val="20"/>
    </w:rPr>
  </w:style>
  <w:style w:type="character" w:customStyle="1" w:styleId="3Char0">
    <w:name w:val="标题 3+ Char"/>
    <w:link w:val="37"/>
    <w:qFormat/>
    <w:rPr>
      <w:rFonts w:ascii="宋体" w:eastAsia="宋体" w:hAnsi="宋体"/>
      <w:b/>
      <w:bCs/>
      <w:sz w:val="24"/>
      <w:szCs w:val="24"/>
    </w:rPr>
  </w:style>
  <w:style w:type="paragraph" w:customStyle="1" w:styleId="37">
    <w:name w:val="标题 3+"/>
    <w:basedOn w:val="30"/>
    <w:link w:val="3Char0"/>
    <w:qFormat/>
    <w:pPr>
      <w:keepNext w:val="0"/>
      <w:keepLines w:val="0"/>
      <w:snapToGrid w:val="0"/>
      <w:spacing w:before="0" w:after="0" w:line="360" w:lineRule="auto"/>
      <w:ind w:firstLineChars="200" w:firstLine="482"/>
    </w:pPr>
    <w:rPr>
      <w:rFonts w:ascii="宋体" w:hAnsi="宋体" w:cstheme="minorBidi"/>
      <w:szCs w:val="24"/>
    </w:rPr>
  </w:style>
  <w:style w:type="character" w:customStyle="1" w:styleId="CharCharCharCharCharCharChar">
    <w:name w:val="表格内容 Char Char Char Char Char Char Char"/>
    <w:link w:val="CharCharCharCharCharChar"/>
    <w:qFormat/>
    <w:rPr>
      <w:rFonts w:eastAsia="宋体"/>
      <w:szCs w:val="21"/>
    </w:rPr>
  </w:style>
  <w:style w:type="paragraph" w:customStyle="1" w:styleId="CharCharCharCharCharChar">
    <w:name w:val="表格内容 Char Char Char Char Char Char"/>
    <w:basedOn w:val="a"/>
    <w:link w:val="CharCharCharCharCharCharChar"/>
    <w:qFormat/>
    <w:pPr>
      <w:tabs>
        <w:tab w:val="left" w:pos="1535"/>
        <w:tab w:val="left" w:pos="3105"/>
        <w:tab w:val="left" w:pos="4676"/>
        <w:tab w:val="left" w:pos="6247"/>
        <w:tab w:val="left" w:pos="7740"/>
        <w:tab w:val="left" w:pos="9288"/>
      </w:tabs>
      <w:snapToGrid w:val="0"/>
      <w:ind w:firstLine="67"/>
      <w:jc w:val="center"/>
      <w:textAlignment w:val="baseline"/>
    </w:pPr>
    <w:rPr>
      <w:rFonts w:asciiTheme="minorHAnsi" w:hAnsiTheme="minorHAnsi" w:cstheme="minorBidi"/>
      <w:szCs w:val="21"/>
    </w:rPr>
  </w:style>
  <w:style w:type="character" w:customStyle="1" w:styleId="CharChar3">
    <w:name w:val="Char Char3"/>
    <w:qFormat/>
    <w:rPr>
      <w:kern w:val="2"/>
      <w:sz w:val="24"/>
      <w:szCs w:val="24"/>
    </w:rPr>
  </w:style>
  <w:style w:type="character" w:customStyle="1" w:styleId="CharCharChar1CharChar">
    <w:name w:val="段落 Char Char Char1 Char Char"/>
    <w:link w:val="CharCharChar1"/>
    <w:qFormat/>
    <w:rPr>
      <w:rFonts w:eastAsia="宋体"/>
      <w:sz w:val="24"/>
      <w:szCs w:val="24"/>
    </w:rPr>
  </w:style>
  <w:style w:type="paragraph" w:customStyle="1" w:styleId="CharCharChar1">
    <w:name w:val="段落 Char Char Char1"/>
    <w:basedOn w:val="a"/>
    <w:link w:val="CharCharChar1CharChar"/>
    <w:qFormat/>
    <w:pPr>
      <w:topLinePunct/>
      <w:adjustRightInd w:val="0"/>
      <w:snapToGrid w:val="0"/>
      <w:spacing w:line="360" w:lineRule="auto"/>
      <w:ind w:firstLineChars="200" w:firstLine="200"/>
      <w:textAlignment w:val="baseline"/>
    </w:pPr>
    <w:rPr>
      <w:rFonts w:asciiTheme="minorHAnsi" w:hAnsiTheme="minorHAnsi" w:cstheme="minorBidi"/>
      <w:sz w:val="24"/>
    </w:rPr>
  </w:style>
  <w:style w:type="character" w:customStyle="1" w:styleId="Char6">
    <w:name w:val="表格文字 Char"/>
    <w:link w:val="afffa"/>
    <w:qFormat/>
    <w:rPr>
      <w:rFonts w:eastAsia="宋体"/>
      <w:sz w:val="24"/>
    </w:rPr>
  </w:style>
  <w:style w:type="paragraph" w:customStyle="1" w:styleId="afffa">
    <w:name w:val="表格文字"/>
    <w:basedOn w:val="a"/>
    <w:link w:val="Char6"/>
    <w:qFormat/>
    <w:pPr>
      <w:adjustRightInd w:val="0"/>
      <w:spacing w:line="360" w:lineRule="auto"/>
      <w:textAlignment w:val="baseline"/>
    </w:pPr>
    <w:rPr>
      <w:rFonts w:asciiTheme="minorHAnsi" w:hAnsiTheme="minorHAnsi" w:cstheme="minorBidi"/>
      <w:sz w:val="24"/>
      <w:szCs w:val="22"/>
    </w:rPr>
  </w:style>
  <w:style w:type="character" w:customStyle="1" w:styleId="xybCharCharChar">
    <w:name w:val="xyb自建正文 Char Char Char"/>
    <w:link w:val="xybCharChar0"/>
    <w:qFormat/>
    <w:rPr>
      <w:rFonts w:ascii="宋体" w:eastAsia="宋体" w:hAnsi="宋体" w:cs="宋体"/>
      <w:spacing w:val="-2"/>
      <w:sz w:val="24"/>
      <w:szCs w:val="24"/>
    </w:rPr>
  </w:style>
  <w:style w:type="paragraph" w:customStyle="1" w:styleId="xybCharChar0">
    <w:name w:val="xyb自建正文 Char Char"/>
    <w:basedOn w:val="a"/>
    <w:link w:val="xybCharCharChar"/>
    <w:qFormat/>
    <w:pPr>
      <w:tabs>
        <w:tab w:val="left" w:pos="1440"/>
        <w:tab w:val="left" w:pos="8280"/>
      </w:tabs>
      <w:spacing w:line="360" w:lineRule="auto"/>
      <w:ind w:firstLineChars="200" w:firstLine="472"/>
    </w:pPr>
    <w:rPr>
      <w:rFonts w:ascii="宋体" w:hAnsi="宋体" w:cs="宋体"/>
      <w:spacing w:val="-2"/>
      <w:sz w:val="24"/>
    </w:rPr>
  </w:style>
  <w:style w:type="character" w:customStyle="1" w:styleId="Char7">
    <w:name w:val="表文字 Char"/>
    <w:link w:val="afffb"/>
    <w:qFormat/>
    <w:locked/>
    <w:rPr>
      <w:sz w:val="24"/>
    </w:rPr>
  </w:style>
  <w:style w:type="paragraph" w:customStyle="1" w:styleId="afffb">
    <w:name w:val="表文字"/>
    <w:basedOn w:val="a"/>
    <w:link w:val="Char7"/>
    <w:qFormat/>
    <w:pPr>
      <w:overflowPunct w:val="0"/>
      <w:autoSpaceDE w:val="0"/>
      <w:autoSpaceDN w:val="0"/>
      <w:adjustRightInd w:val="0"/>
      <w:spacing w:line="240" w:lineRule="atLeast"/>
      <w:jc w:val="center"/>
    </w:pPr>
    <w:rPr>
      <w:rFonts w:asciiTheme="minorHAnsi" w:eastAsiaTheme="minorEastAsia" w:hAnsiTheme="minorHAnsi" w:cstheme="minorBidi"/>
      <w:sz w:val="24"/>
      <w:szCs w:val="22"/>
    </w:rPr>
  </w:style>
  <w:style w:type="character" w:customStyle="1" w:styleId="Char17">
    <w:name w:val="Char1"/>
    <w:qFormat/>
    <w:rPr>
      <w:rFonts w:eastAsia="宋体"/>
      <w:kern w:val="2"/>
      <w:sz w:val="28"/>
      <w:lang w:val="en-US" w:eastAsia="zh-CN" w:bidi="ar-SA"/>
    </w:rPr>
  </w:style>
  <w:style w:type="character" w:customStyle="1" w:styleId="font31">
    <w:name w:val="font31"/>
    <w:qFormat/>
    <w:rPr>
      <w:rFonts w:ascii="宋体" w:eastAsia="宋体" w:hAnsi="宋体" w:cs="宋体" w:hint="eastAsia"/>
      <w:color w:val="000000"/>
      <w:sz w:val="22"/>
      <w:szCs w:val="22"/>
      <w:u w:val="none"/>
    </w:rPr>
  </w:style>
  <w:style w:type="character" w:customStyle="1" w:styleId="aa">
    <w:name w:val="题注 字符"/>
    <w:link w:val="a9"/>
    <w:qFormat/>
    <w:rPr>
      <w:rFonts w:ascii="仿宋_GB2312" w:eastAsia="宋体" w:hAnsi="宋体" w:cs="Times New Roman"/>
      <w:b/>
      <w:sz w:val="24"/>
    </w:rPr>
  </w:style>
  <w:style w:type="character" w:customStyle="1" w:styleId="style11">
    <w:name w:val="style11"/>
    <w:qFormat/>
    <w:rPr>
      <w:sz w:val="18"/>
      <w:szCs w:val="18"/>
    </w:rPr>
  </w:style>
  <w:style w:type="character" w:customStyle="1" w:styleId="fontstyle11">
    <w:name w:val="fontstyle11"/>
    <w:qFormat/>
    <w:rPr>
      <w:rFonts w:ascii="宋体" w:eastAsia="宋体" w:hAnsi="宋体" w:cs="宋体" w:hint="eastAsia"/>
      <w:color w:val="000000"/>
      <w:sz w:val="28"/>
      <w:szCs w:val="28"/>
    </w:rPr>
  </w:style>
  <w:style w:type="character" w:customStyle="1" w:styleId="44Char">
    <w:name w:val="样式 样式44 + 自动设置 Char"/>
    <w:link w:val="440"/>
    <w:qFormat/>
    <w:rPr>
      <w:rFonts w:ascii="Times New Roman" w:eastAsia="宋体" w:hAnsi="Times New Roman" w:cs="Times New Roman"/>
      <w:kern w:val="0"/>
      <w:sz w:val="24"/>
      <w:szCs w:val="20"/>
    </w:rPr>
  </w:style>
  <w:style w:type="character" w:customStyle="1" w:styleId="CharChar2">
    <w:name w:val="本文正文 Char Char"/>
    <w:link w:val="afffc"/>
    <w:qFormat/>
    <w:rPr>
      <w:rFonts w:ascii="宋体" w:hAnsi="宋体" w:cs="宋体"/>
      <w:sz w:val="24"/>
    </w:rPr>
  </w:style>
  <w:style w:type="paragraph" w:customStyle="1" w:styleId="afffc">
    <w:name w:val="本文正文"/>
    <w:basedOn w:val="a"/>
    <w:link w:val="CharChar2"/>
    <w:qFormat/>
    <w:pPr>
      <w:spacing w:before="156" w:after="156" w:line="360" w:lineRule="auto"/>
      <w:ind w:firstLineChars="200" w:firstLine="480"/>
    </w:pPr>
    <w:rPr>
      <w:rFonts w:ascii="宋体" w:eastAsiaTheme="minorEastAsia" w:hAnsi="宋体" w:cs="宋体"/>
      <w:sz w:val="24"/>
      <w:szCs w:val="22"/>
    </w:rPr>
  </w:style>
  <w:style w:type="character" w:customStyle="1" w:styleId="afffd">
    <w:name w:val="样式 黑色"/>
    <w:qFormat/>
    <w:rPr>
      <w:rFonts w:eastAsia="宋体"/>
      <w:color w:val="000000"/>
      <w:sz w:val="24"/>
      <w:szCs w:val="24"/>
      <w:u w:val="none"/>
      <w:vertAlign w:val="baseline"/>
    </w:rPr>
  </w:style>
  <w:style w:type="character" w:customStyle="1" w:styleId="Char8">
    <w:name w:val="正文文字标准 Char"/>
    <w:link w:val="afffe"/>
    <w:qFormat/>
    <w:rPr>
      <w:sz w:val="24"/>
      <w:szCs w:val="24"/>
    </w:rPr>
  </w:style>
  <w:style w:type="paragraph" w:customStyle="1" w:styleId="afffe">
    <w:name w:val="正文文字标准"/>
    <w:basedOn w:val="a"/>
    <w:next w:val="xl24"/>
    <w:link w:val="Char8"/>
    <w:qFormat/>
    <w:pPr>
      <w:spacing w:line="480" w:lineRule="exact"/>
      <w:ind w:firstLineChars="200" w:firstLine="200"/>
    </w:pPr>
    <w:rPr>
      <w:rFonts w:asciiTheme="minorHAnsi" w:eastAsiaTheme="minorEastAsia" w:hAnsiTheme="minorHAnsi" w:cstheme="minorBidi"/>
      <w:sz w:val="24"/>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FF0000"/>
      <w:kern w:val="0"/>
      <w:sz w:val="18"/>
      <w:szCs w:val="18"/>
    </w:rPr>
  </w:style>
  <w:style w:type="character" w:customStyle="1" w:styleId="CharChar10">
    <w:name w:val="段落 Char Char1"/>
    <w:link w:val="Char9"/>
    <w:qFormat/>
    <w:rPr>
      <w:rFonts w:eastAsia="宋体"/>
      <w:sz w:val="28"/>
      <w:szCs w:val="24"/>
    </w:rPr>
  </w:style>
  <w:style w:type="paragraph" w:customStyle="1" w:styleId="Char9">
    <w:name w:val="段落 Char"/>
    <w:basedOn w:val="a"/>
    <w:link w:val="CharChar10"/>
    <w:qFormat/>
    <w:pPr>
      <w:topLinePunct/>
      <w:adjustRightInd w:val="0"/>
      <w:spacing w:line="360" w:lineRule="auto"/>
      <w:ind w:firstLineChars="200" w:firstLine="558"/>
      <w:textAlignment w:val="baseline"/>
    </w:pPr>
    <w:rPr>
      <w:rFonts w:asciiTheme="minorHAnsi" w:hAnsiTheme="minorHAnsi" w:cstheme="minorBidi"/>
      <w:sz w:val="28"/>
    </w:rPr>
  </w:style>
  <w:style w:type="character" w:customStyle="1" w:styleId="fontstyle01">
    <w:name w:val="fontstyle01"/>
    <w:qFormat/>
    <w:rPr>
      <w:rFonts w:ascii="黑体" w:eastAsia="黑体" w:hAnsi="宋体" w:cs="黑体"/>
      <w:color w:val="000000"/>
      <w:sz w:val="54"/>
      <w:szCs w:val="54"/>
    </w:rPr>
  </w:style>
  <w:style w:type="character" w:customStyle="1" w:styleId="3Char2">
    <w:name w:val="标题3 Char"/>
    <w:qFormat/>
    <w:rPr>
      <w:rFonts w:eastAsia="宋体"/>
      <w:b/>
      <w:bCs/>
      <w:kern w:val="2"/>
      <w:sz w:val="24"/>
      <w:szCs w:val="24"/>
      <w:lang w:val="en-US" w:eastAsia="zh-CN" w:bidi="ar-SA"/>
    </w:rPr>
  </w:style>
  <w:style w:type="character" w:customStyle="1" w:styleId="CharChar4">
    <w:name w:val="报告正文 Char Char"/>
    <w:link w:val="affff"/>
    <w:qFormat/>
    <w:rPr>
      <w:rFonts w:ascii="宋体" w:eastAsia="宋体" w:hAnsi="宋体"/>
      <w:b/>
      <w:sz w:val="24"/>
      <w:szCs w:val="24"/>
    </w:rPr>
  </w:style>
  <w:style w:type="paragraph" w:customStyle="1" w:styleId="affff">
    <w:name w:val="报告正文"/>
    <w:basedOn w:val="a"/>
    <w:link w:val="CharChar4"/>
    <w:qFormat/>
    <w:pPr>
      <w:snapToGrid w:val="0"/>
      <w:spacing w:line="360" w:lineRule="auto"/>
      <w:jc w:val="center"/>
    </w:pPr>
    <w:rPr>
      <w:rFonts w:ascii="宋体" w:hAnsi="宋体" w:cstheme="minorBidi"/>
      <w:b/>
      <w:sz w:val="24"/>
    </w:rPr>
  </w:style>
  <w:style w:type="character" w:customStyle="1" w:styleId="aff6">
    <w:name w:val="正文文本首行缩进 字符"/>
    <w:basedOn w:val="af0"/>
    <w:link w:val="aff5"/>
    <w:qFormat/>
    <w:rPr>
      <w:rFonts w:ascii="Times New Roman" w:eastAsia="宋体" w:hAnsi="Times New Roman" w:cs="Times New Roman"/>
      <w:w w:val="95"/>
      <w:sz w:val="30"/>
      <w:szCs w:val="21"/>
    </w:rPr>
  </w:style>
  <w:style w:type="character" w:customStyle="1" w:styleId="ae">
    <w:name w:val="批注文字 字符"/>
    <w:basedOn w:val="a0"/>
    <w:link w:val="ad"/>
    <w:semiHidden/>
    <w:qFormat/>
    <w:rPr>
      <w:rFonts w:ascii="Times New Roman" w:eastAsia="宋体" w:hAnsi="Times New Roman" w:cs="Times New Roman"/>
      <w:szCs w:val="21"/>
    </w:rPr>
  </w:style>
  <w:style w:type="character" w:customStyle="1" w:styleId="a4">
    <w:name w:val="宏文本 字符"/>
    <w:basedOn w:val="a0"/>
    <w:link w:val="a3"/>
    <w:semiHidden/>
    <w:qFormat/>
    <w:rPr>
      <w:rFonts w:ascii="Courier New" w:eastAsia="宋体" w:hAnsi="Courier New" w:cs="Courier New"/>
      <w:sz w:val="24"/>
      <w:szCs w:val="24"/>
    </w:rPr>
  </w:style>
  <w:style w:type="character" w:customStyle="1" w:styleId="aff4">
    <w:name w:val="批注主题 字符"/>
    <w:basedOn w:val="ae"/>
    <w:link w:val="aff3"/>
    <w:semiHidden/>
    <w:qFormat/>
    <w:rPr>
      <w:rFonts w:ascii="Times New Roman" w:eastAsia="宋体" w:hAnsi="Times New Roman" w:cs="Times New Roman"/>
      <w:b/>
      <w:bCs/>
      <w:szCs w:val="21"/>
    </w:rPr>
  </w:style>
  <w:style w:type="paragraph" w:customStyle="1" w:styleId="xl66">
    <w:name w:val="xl6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4">
    <w:name w:val="普通(网站)1"/>
    <w:basedOn w:val="a"/>
    <w:qFormat/>
    <w:pPr>
      <w:widowControl/>
      <w:autoSpaceDE w:val="0"/>
      <w:jc w:val="left"/>
    </w:pPr>
    <w:rPr>
      <w:rFonts w:ascii="宋体" w:hAnsi="宋体" w:cs="宋体"/>
      <w:sz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CharCharChar0">
    <w:name w:val="表格内容 Char Char Char"/>
    <w:basedOn w:val="a"/>
    <w:qFormat/>
    <w:pPr>
      <w:tabs>
        <w:tab w:val="left" w:pos="1535"/>
        <w:tab w:val="left" w:pos="3105"/>
        <w:tab w:val="left" w:pos="4676"/>
        <w:tab w:val="left" w:pos="6247"/>
        <w:tab w:val="left" w:pos="7740"/>
        <w:tab w:val="left" w:pos="9288"/>
      </w:tabs>
      <w:snapToGrid w:val="0"/>
      <w:ind w:firstLine="67"/>
      <w:jc w:val="center"/>
    </w:pPr>
    <w:rPr>
      <w:kern w:val="0"/>
      <w:szCs w:val="21"/>
    </w:rPr>
  </w:style>
  <w:style w:type="character" w:customStyle="1" w:styleId="Char18">
    <w:name w:val="标题 Char1"/>
    <w:basedOn w:val="a0"/>
    <w:uiPriority w:val="10"/>
    <w:qFormat/>
    <w:rPr>
      <w:rFonts w:asciiTheme="majorHAnsi" w:eastAsia="宋体" w:hAnsiTheme="majorHAnsi" w:cstheme="majorBidi"/>
      <w:b/>
      <w:bCs/>
      <w:sz w:val="32"/>
      <w:szCs w:val="32"/>
    </w:rPr>
  </w:style>
  <w:style w:type="character" w:customStyle="1" w:styleId="27">
    <w:name w:val="正文文本首行缩进 2 字符"/>
    <w:basedOn w:val="af2"/>
    <w:link w:val="26"/>
    <w:qFormat/>
    <w:rPr>
      <w:rFonts w:ascii="Times New Roman" w:eastAsia="宋体" w:hAnsi="Times New Roman" w:cs="Times New Roman"/>
      <w:sz w:val="28"/>
      <w:szCs w:val="21"/>
    </w:rPr>
  </w:style>
  <w:style w:type="paragraph" w:customStyle="1" w:styleId="142">
    <w:name w:val="样式 宋体 小四 行距: 多倍行距 1.4 字行2"/>
    <w:basedOn w:val="a"/>
    <w:qFormat/>
    <w:pPr>
      <w:spacing w:line="336" w:lineRule="auto"/>
      <w:ind w:firstLineChars="200" w:firstLine="480"/>
    </w:pPr>
    <w:rPr>
      <w:rFonts w:ascii="宋体" w:hAnsi="宋体" w:cs="宋体"/>
      <w:sz w:val="24"/>
      <w:szCs w:val="20"/>
    </w:rPr>
  </w:style>
  <w:style w:type="paragraph" w:customStyle="1" w:styleId="style1">
    <w:name w:val="style1"/>
    <w:basedOn w:val="a"/>
    <w:qFormat/>
    <w:pPr>
      <w:widowControl/>
      <w:spacing w:before="100" w:beforeAutospacing="1" w:after="100" w:afterAutospacing="1"/>
      <w:jc w:val="left"/>
    </w:pPr>
    <w:rPr>
      <w:rFonts w:ascii="Arial Unicode MS" w:eastAsia="Arial Unicode MS" w:hAnsi="Arial Unicode MS" w:cs="Arial Unicode MS"/>
      <w:color w:val="000000"/>
      <w:kern w:val="0"/>
      <w:sz w:val="18"/>
      <w:szCs w:val="18"/>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ltext">
    <w:name w:val="l_text"/>
    <w:basedOn w:val="a"/>
    <w:qFormat/>
    <w:pPr>
      <w:widowControl/>
      <w:overflowPunct w:val="0"/>
      <w:autoSpaceDE w:val="0"/>
      <w:autoSpaceDN w:val="0"/>
      <w:adjustRightInd w:val="0"/>
      <w:spacing w:line="360" w:lineRule="auto"/>
      <w:ind w:firstLine="561"/>
      <w:textAlignment w:val="baseline"/>
    </w:pPr>
    <w:rPr>
      <w:kern w:val="28"/>
      <w:sz w:val="28"/>
      <w:szCs w:val="20"/>
    </w:rPr>
  </w:style>
  <w:style w:type="paragraph" w:customStyle="1" w:styleId="78">
    <w:name w:val="样式 段前: 7.8 磅"/>
    <w:basedOn w:val="a"/>
    <w:qFormat/>
    <w:pPr>
      <w:tabs>
        <w:tab w:val="left" w:pos="994"/>
      </w:tabs>
      <w:spacing w:before="156" w:line="360" w:lineRule="exact"/>
      <w:ind w:left="540"/>
    </w:pPr>
    <w:rPr>
      <w:sz w:val="24"/>
      <w:szCs w:val="20"/>
    </w:rPr>
  </w:style>
  <w:style w:type="paragraph" w:customStyle="1" w:styleId="411111">
    <w:name w:val="样式 标题 4款标题1.1.1.1 + 宋体 小四1"/>
    <w:basedOn w:val="4"/>
    <w:pPr>
      <w:tabs>
        <w:tab w:val="left" w:pos="864"/>
      </w:tabs>
      <w:adjustRightInd w:val="0"/>
      <w:spacing w:before="0" w:after="0" w:line="360" w:lineRule="auto"/>
      <w:ind w:left="864" w:hanging="864"/>
      <w:textAlignment w:val="baseline"/>
    </w:pPr>
    <w:rPr>
      <w:rFonts w:ascii="宋体" w:eastAsia="宋体" w:hAnsi="宋体"/>
      <w:kern w:val="0"/>
      <w:sz w:val="24"/>
      <w:szCs w:val="20"/>
    </w:rPr>
  </w:style>
  <w:style w:type="paragraph" w:customStyle="1" w:styleId="38">
    <w:name w:val="标题3"/>
    <w:basedOn w:val="30"/>
    <w:qFormat/>
    <w:pPr>
      <w:widowControl/>
      <w:spacing w:before="0" w:after="0" w:line="480" w:lineRule="exact"/>
      <w:jc w:val="left"/>
    </w:pPr>
    <w:rPr>
      <w:kern w:val="0"/>
      <w:sz w:val="30"/>
      <w:szCs w:val="3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
    <w:next w:val="a"/>
    <w:qFormat/>
    <w:pPr>
      <w:pBdr>
        <w:right w:val="single" w:sz="12" w:space="4" w:color="auto"/>
      </w:pBdr>
      <w:spacing w:line="360" w:lineRule="auto"/>
      <w:ind w:firstLineChars="200" w:firstLine="200"/>
    </w:pPr>
    <w:rPr>
      <w:rFonts w:ascii="宋体" w:hAnsi="宋体" w:cs="宋体"/>
      <w:sz w:val="24"/>
      <w:szCs w:val="21"/>
    </w:rPr>
  </w:style>
  <w:style w:type="paragraph" w:customStyle="1" w:styleId="xl75">
    <w:name w:val="xl75"/>
    <w:basedOn w:val="a"/>
    <w:qFormat/>
    <w:pPr>
      <w:widowControl/>
      <w:pBdr>
        <w:left w:val="single" w:sz="4" w:space="0" w:color="auto"/>
      </w:pBdr>
      <w:spacing w:before="100" w:beforeAutospacing="1" w:after="100" w:afterAutospacing="1"/>
      <w:jc w:val="center"/>
    </w:pPr>
    <w:rPr>
      <w:rFonts w:ascii="宋体" w:hAnsi="宋体" w:cs="宋体"/>
      <w:kern w:val="0"/>
      <w:sz w:val="20"/>
      <w:szCs w:val="20"/>
    </w:rPr>
  </w:style>
  <w:style w:type="paragraph" w:customStyle="1" w:styleId="225">
    <w:name w:val="样式 首行缩进:  2.25 字符"/>
    <w:basedOn w:val="a"/>
    <w:qFormat/>
    <w:pPr>
      <w:spacing w:line="360" w:lineRule="auto"/>
      <w:ind w:firstLineChars="225" w:firstLine="540"/>
      <w:jc w:val="left"/>
    </w:pPr>
    <w:rPr>
      <w:sz w:val="24"/>
      <w:szCs w:val="20"/>
    </w:rPr>
  </w:style>
  <w:style w:type="paragraph" w:customStyle="1" w:styleId="affff0">
    <w:name w:val="表格标题"/>
    <w:basedOn w:val="a"/>
    <w:qFormat/>
    <w:pPr>
      <w:spacing w:line="360" w:lineRule="auto"/>
      <w:jc w:val="center"/>
    </w:pPr>
    <w:rPr>
      <w:b/>
      <w:szCs w:val="21"/>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1">
    <w:name w:val="图表头"/>
    <w:basedOn w:val="a"/>
    <w:qFormat/>
    <w:pPr>
      <w:adjustRightInd w:val="0"/>
      <w:jc w:val="center"/>
      <w:textAlignment w:val="baseline"/>
    </w:pPr>
    <w:rPr>
      <w:rFonts w:cs="宋体"/>
      <w:color w:val="000000"/>
      <w:kern w:val="0"/>
      <w:szCs w:val="21"/>
    </w:rPr>
  </w:style>
  <w:style w:type="paragraph" w:customStyle="1" w:styleId="CharChar20">
    <w:name w:val="Char Char2"/>
    <w:basedOn w:val="a"/>
    <w:qFormat/>
    <w:pPr>
      <w:spacing w:line="360" w:lineRule="auto"/>
      <w:ind w:firstLineChars="200" w:firstLine="200"/>
    </w:pPr>
    <w:rPr>
      <w:rFonts w:ascii="宋体" w:hAnsi="宋体" w:cs="宋体"/>
      <w:sz w:val="24"/>
      <w:szCs w:val="21"/>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报告表"/>
    <w:basedOn w:val="a"/>
    <w:qFormat/>
    <w:pPr>
      <w:adjustRightInd w:val="0"/>
      <w:snapToGrid w:val="0"/>
      <w:spacing w:line="520" w:lineRule="atLeast"/>
      <w:ind w:firstLineChars="200" w:firstLine="560"/>
    </w:pPr>
    <w:rPr>
      <w:rFonts w:eastAsia="仿宋_GB2312"/>
      <w:sz w:val="28"/>
      <w:szCs w:val="21"/>
    </w:rPr>
  </w:style>
  <w:style w:type="paragraph" w:customStyle="1" w:styleId="2a">
    <w:name w:val="样式2"/>
    <w:basedOn w:val="1"/>
    <w:qFormat/>
    <w:pPr>
      <w:tabs>
        <w:tab w:val="left" w:pos="994"/>
      </w:tabs>
      <w:spacing w:before="0" w:after="0" w:line="360" w:lineRule="auto"/>
      <w:ind w:left="540"/>
    </w:pPr>
    <w:rPr>
      <w:szCs w:val="32"/>
    </w:rPr>
  </w:style>
  <w:style w:type="paragraph" w:customStyle="1" w:styleId="xl25">
    <w:name w:val="xl25"/>
    <w:basedOn w:val="a"/>
    <w:qFormat/>
    <w:pPr>
      <w:widowControl/>
      <w:spacing w:before="100" w:after="100"/>
      <w:jc w:val="center"/>
    </w:pPr>
    <w:rPr>
      <w:rFonts w:ascii="宋体" w:hAnsi="宋体"/>
      <w:kern w:val="0"/>
      <w:sz w:val="24"/>
      <w:szCs w:val="20"/>
    </w:rPr>
  </w:style>
  <w:style w:type="paragraph" w:customStyle="1" w:styleId="CharCharCharCharCharCharChar0">
    <w:name w:val="Char Char Char Char Char Char Char"/>
    <w:basedOn w:val="a"/>
    <w:qFormat/>
    <w:pPr>
      <w:snapToGrid w:val="0"/>
      <w:spacing w:line="360" w:lineRule="auto"/>
      <w:ind w:firstLineChars="200" w:firstLine="529"/>
    </w:pPr>
    <w:rPr>
      <w:rFonts w:ascii="宋体" w:hAnsi="宋体"/>
      <w:b/>
      <w:szCs w:val="21"/>
    </w:rPr>
  </w:style>
  <w:style w:type="paragraph" w:customStyle="1" w:styleId="affff3">
    <w:name w:val="正文修改"/>
    <w:basedOn w:val="a"/>
    <w:qFormat/>
    <w:pPr>
      <w:spacing w:line="360" w:lineRule="auto"/>
      <w:ind w:firstLineChars="200" w:firstLine="200"/>
    </w:pPr>
    <w:rPr>
      <w:rFonts w:cs="宋体"/>
      <w:sz w:val="24"/>
      <w:szCs w:val="20"/>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15">
    <w:name w:val="1"/>
    <w:basedOn w:val="a"/>
    <w:next w:val="22"/>
    <w:qFormat/>
    <w:pPr>
      <w:snapToGrid w:val="0"/>
      <w:spacing w:line="400" w:lineRule="atLeast"/>
      <w:ind w:firstLineChars="200" w:firstLine="360"/>
    </w:pPr>
    <w:rPr>
      <w:sz w:val="18"/>
      <w:szCs w:val="21"/>
    </w:rPr>
  </w:style>
  <w:style w:type="paragraph" w:customStyle="1" w:styleId="150">
    <w:name w:val="样式 正文（首行缩进两字） + 行距: 1.5 倍行距"/>
    <w:basedOn w:val="a7"/>
    <w:qFormat/>
    <w:pPr>
      <w:adjustRightInd w:val="0"/>
      <w:snapToGrid w:val="0"/>
      <w:spacing w:line="360" w:lineRule="auto"/>
      <w:ind w:firstLineChars="0" w:firstLine="510"/>
    </w:pPr>
    <w:rPr>
      <w:rFonts w:eastAsia="宋体" w:cs="宋体"/>
      <w:spacing w:val="4"/>
      <w:kern w:val="0"/>
      <w:sz w:val="28"/>
      <w:szCs w:val="20"/>
    </w:rPr>
  </w:style>
  <w:style w:type="paragraph" w:customStyle="1" w:styleId="xl90">
    <w:name w:val="xl90"/>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4">
    <w:name w:val="正文(首行缩进)"/>
    <w:basedOn w:val="a"/>
    <w:qFormat/>
    <w:pPr>
      <w:spacing w:line="300" w:lineRule="auto"/>
      <w:ind w:firstLineChars="150" w:firstLine="276"/>
    </w:pPr>
    <w:rPr>
      <w:rFonts w:ascii="宋体" w:hAnsi="宋体"/>
      <w:bCs/>
      <w:snapToGrid w:val="0"/>
      <w:color w:val="000000"/>
      <w:spacing w:val="2"/>
      <w:kern w:val="0"/>
      <w:sz w:val="24"/>
      <w:szCs w:val="36"/>
    </w:rPr>
  </w:style>
  <w:style w:type="paragraph" w:customStyle="1" w:styleId="font11">
    <w:name w:val="font11"/>
    <w:basedOn w:val="a"/>
    <w:qFormat/>
    <w:pPr>
      <w:widowControl/>
      <w:spacing w:before="100" w:beforeAutospacing="1" w:after="100" w:afterAutospacing="1"/>
      <w:jc w:val="left"/>
    </w:pPr>
    <w:rPr>
      <w:color w:val="FF0000"/>
      <w:kern w:val="0"/>
      <w:sz w:val="22"/>
      <w:szCs w:val="22"/>
    </w:rPr>
  </w:style>
  <w:style w:type="paragraph" w:customStyle="1" w:styleId="CharCharCharCharCharCharCharCharCharCharCharCharCharCharCharCharCharCharCharCharChar">
    <w:name w:val="Char Char Char Char Char Char Char Char Char Char Char Char Char Char Char Char Char Char Char Char Char"/>
    <w:basedOn w:val="a"/>
    <w:next w:val="a"/>
    <w:qFormat/>
    <w:pPr>
      <w:pBdr>
        <w:right w:val="single" w:sz="12" w:space="4" w:color="auto"/>
      </w:pBdr>
      <w:spacing w:line="360" w:lineRule="auto"/>
      <w:ind w:firstLineChars="200" w:firstLine="200"/>
    </w:pPr>
    <w:rPr>
      <w:rFonts w:ascii="宋体" w:hAnsi="宋体" w:cs="宋体"/>
      <w:sz w:val="24"/>
      <w:szCs w:val="21"/>
    </w:rPr>
  </w:style>
  <w:style w:type="paragraph" w:customStyle="1" w:styleId="52">
    <w:name w:val="样式5"/>
    <w:basedOn w:val="a"/>
    <w:qFormat/>
    <w:pPr>
      <w:spacing w:line="380" w:lineRule="exact"/>
      <w:ind w:firstLineChars="202" w:firstLine="566"/>
    </w:pPr>
    <w:rPr>
      <w:rFonts w:eastAsia="华文行楷"/>
      <w:sz w:val="28"/>
      <w:szCs w:val="21"/>
    </w:rPr>
  </w:style>
  <w:style w:type="paragraph" w:customStyle="1" w:styleId="f">
    <w:name w:val="f 正文"/>
    <w:basedOn w:val="a"/>
    <w:qFormat/>
    <w:pPr>
      <w:spacing w:line="360" w:lineRule="auto"/>
    </w:pPr>
    <w:rPr>
      <w:kern w:val="0"/>
      <w:szCs w:val="20"/>
    </w:rPr>
  </w:style>
  <w:style w:type="paragraph" w:customStyle="1" w:styleId="xl76">
    <w:name w:val="xl76"/>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CHG">
    <w:name w:val="XCHG论文正文"/>
    <w:basedOn w:val="a"/>
    <w:qFormat/>
    <w:pPr>
      <w:spacing w:line="300" w:lineRule="auto"/>
      <w:ind w:firstLineChars="200" w:firstLine="480"/>
    </w:pPr>
    <w:rPr>
      <w:color w:val="000000"/>
      <w:sz w:val="24"/>
      <w:szCs w:val="21"/>
    </w:rPr>
  </w:style>
  <w:style w:type="paragraph" w:customStyle="1" w:styleId="xl69">
    <w:name w:val="xl6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1">
    <w:name w:val="样式4"/>
    <w:basedOn w:val="30"/>
    <w:qFormat/>
    <w:pPr>
      <w:numPr>
        <w:ilvl w:val="2"/>
        <w:numId w:val="1"/>
      </w:numPr>
      <w:tabs>
        <w:tab w:val="left" w:pos="1800"/>
      </w:tabs>
      <w:spacing w:before="120" w:after="120" w:line="360" w:lineRule="auto"/>
    </w:pPr>
    <w:rPr>
      <w:sz w:val="30"/>
      <w:szCs w:val="28"/>
    </w:rPr>
  </w:style>
  <w:style w:type="paragraph" w:customStyle="1" w:styleId="affff5">
    <w:name w:val="正文缩近"/>
    <w:basedOn w:val="a"/>
    <w:qFormat/>
    <w:pPr>
      <w:spacing w:line="360" w:lineRule="auto"/>
      <w:ind w:firstLineChars="200" w:firstLine="560"/>
    </w:pPr>
    <w:rPr>
      <w:sz w:val="28"/>
      <w:szCs w:val="28"/>
    </w:rPr>
  </w:style>
  <w:style w:type="paragraph" w:customStyle="1" w:styleId="3GB23120015">
    <w:name w:val="样式 标题 3 + 楷体_GB2312 四号 段前: 0 磅 段后: 0 磅 行距: 1.5 倍行距"/>
    <w:basedOn w:val="30"/>
    <w:pPr>
      <w:spacing w:before="120" w:after="0" w:line="360" w:lineRule="auto"/>
    </w:pPr>
    <w:rPr>
      <w:rFonts w:ascii="楷体_GB2312" w:hAnsi="楷体_GB2312" w:cs="宋体"/>
      <w:sz w:val="30"/>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6">
    <w:name w:val="小四加粗"/>
    <w:basedOn w:val="a"/>
    <w:next w:val="a"/>
    <w:qFormat/>
    <w:pPr>
      <w:spacing w:line="360" w:lineRule="auto"/>
      <w:ind w:firstLineChars="200" w:firstLine="480"/>
    </w:pPr>
    <w:rPr>
      <w:rFonts w:ascii="Arial" w:hAnsi="Arial"/>
      <w:color w:val="000000"/>
      <w:sz w:val="24"/>
      <w:szCs w:val="28"/>
    </w:rPr>
  </w:style>
  <w:style w:type="paragraph" w:customStyle="1" w:styleId="WPSOffice1">
    <w:name w:val="WPSOffice手动目录 1"/>
  </w:style>
  <w:style w:type="paragraph" w:customStyle="1" w:styleId="affff7">
    <w:name w:val="表文"/>
    <w:basedOn w:val="a"/>
    <w:pPr>
      <w:tabs>
        <w:tab w:val="left" w:pos="1021"/>
      </w:tabs>
      <w:spacing w:line="240" w:lineRule="exact"/>
      <w:jc w:val="center"/>
    </w:pPr>
    <w:rPr>
      <w:snapToGrid w:val="0"/>
      <w:color w:val="000000"/>
      <w:kern w:val="0"/>
      <w:szCs w:val="21"/>
      <w:lang w:val="zh-CN"/>
    </w:rPr>
  </w:style>
  <w:style w:type="paragraph" w:customStyle="1" w:styleId="font8">
    <w:name w:val="font8"/>
    <w:basedOn w:val="a"/>
    <w:pPr>
      <w:widowControl/>
      <w:spacing w:before="100" w:beforeAutospacing="1" w:after="100" w:afterAutospacing="1"/>
      <w:jc w:val="left"/>
    </w:pPr>
    <w:rPr>
      <w:kern w:val="0"/>
      <w:sz w:val="20"/>
      <w:szCs w:val="20"/>
    </w:rPr>
  </w:style>
  <w:style w:type="paragraph" w:customStyle="1" w:styleId="17">
    <w:name w:val="样式17"/>
    <w:basedOn w:val="a"/>
    <w:pPr>
      <w:adjustRightInd w:val="0"/>
      <w:snapToGrid w:val="0"/>
      <w:spacing w:beforeLines="20" w:before="20" w:afterLines="20" w:after="20"/>
      <w:jc w:val="center"/>
    </w:pPr>
    <w:rPr>
      <w:rFonts w:ascii="宋体" w:eastAsia="楷体_GB2312" w:hAnsi="宋体"/>
      <w:bCs/>
      <w:kern w:val="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styleId="affff8">
    <w:name w:val="List Paragraph"/>
    <w:basedOn w:val="a"/>
    <w:uiPriority w:val="34"/>
    <w:qFormat/>
    <w:pPr>
      <w:ind w:firstLineChars="200" w:firstLine="420"/>
    </w:pPr>
    <w:rPr>
      <w:rFonts w:ascii="Calibri" w:hAnsi="Calibri"/>
      <w:szCs w:val="22"/>
    </w:rPr>
  </w:style>
  <w:style w:type="paragraph" w:customStyle="1" w:styleId="affff9">
    <w:name w:val="小四正文"/>
    <w:basedOn w:val="a"/>
    <w:qFormat/>
    <w:pPr>
      <w:spacing w:line="360" w:lineRule="auto"/>
      <w:ind w:firstLineChars="200" w:firstLine="480"/>
    </w:pPr>
    <w:rPr>
      <w:rFonts w:ascii="宋体" w:hAnsi="宋体"/>
      <w:snapToGrid w:val="0"/>
      <w:color w:val="000000"/>
      <w:sz w:val="24"/>
      <w:szCs w:val="21"/>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6">
    <w:name w:val="font6"/>
    <w:basedOn w:val="a"/>
    <w:pPr>
      <w:widowControl/>
      <w:spacing w:before="100" w:beforeAutospacing="1" w:after="100" w:afterAutospacing="1"/>
      <w:jc w:val="left"/>
    </w:pPr>
    <w:rPr>
      <w:rFonts w:ascii="宋体" w:hAnsi="宋体" w:cs="宋体"/>
      <w:kern w:val="0"/>
      <w:sz w:val="20"/>
      <w:szCs w:val="20"/>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0"/>
      <w:szCs w:val="20"/>
    </w:rPr>
  </w:style>
  <w:style w:type="paragraph" w:customStyle="1" w:styleId="xl83">
    <w:name w:val="xl8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b">
    <w:name w:val="样式 表头 + 首行缩进:  2 字符"/>
    <w:basedOn w:val="a"/>
    <w:pPr>
      <w:adjustRightInd w:val="0"/>
      <w:spacing w:line="360" w:lineRule="auto"/>
      <w:jc w:val="center"/>
      <w:textAlignment w:val="center"/>
    </w:pPr>
    <w:rPr>
      <w:bCs/>
      <w:sz w:val="24"/>
      <w:szCs w:val="20"/>
    </w:rPr>
  </w:style>
  <w:style w:type="paragraph" w:customStyle="1" w:styleId="074">
    <w:name w:val="样式 首行缩进:  0.74 厘米"/>
    <w:basedOn w:val="a"/>
    <w:pPr>
      <w:spacing w:line="500" w:lineRule="exact"/>
      <w:ind w:firstLine="420"/>
    </w:pPr>
    <w:rPr>
      <w:rFonts w:eastAsia="华文细黑" w:cs="宋体"/>
      <w:sz w:val="24"/>
      <w:szCs w:val="20"/>
    </w:rPr>
  </w:style>
  <w:style w:type="paragraph" w:customStyle="1" w:styleId="CharCharCharChar1">
    <w:name w:val="表格内容 Char Char Char Char"/>
    <w:basedOn w:val="a"/>
    <w:pPr>
      <w:tabs>
        <w:tab w:val="left" w:pos="1535"/>
        <w:tab w:val="left" w:pos="3105"/>
        <w:tab w:val="left" w:pos="4676"/>
        <w:tab w:val="left" w:pos="6247"/>
        <w:tab w:val="left" w:pos="7740"/>
        <w:tab w:val="left" w:pos="9288"/>
      </w:tabs>
      <w:snapToGrid w:val="0"/>
      <w:ind w:firstLine="67"/>
      <w:jc w:val="center"/>
      <w:textAlignment w:val="baseline"/>
    </w:pPr>
    <w:rPr>
      <w:szCs w:val="21"/>
    </w:rPr>
  </w:style>
  <w:style w:type="paragraph" w:customStyle="1" w:styleId="10015">
    <w:name w:val="样式 标题 1 + (西文) 宋体 小三 居中 段前: 0 磅 段后: 0 磅 行距: 1.5 倍行距"/>
    <w:basedOn w:val="1"/>
    <w:pPr>
      <w:adjustRightInd w:val="0"/>
      <w:spacing w:before="0" w:after="0" w:line="360" w:lineRule="auto"/>
    </w:pPr>
    <w:rPr>
      <w:rFonts w:ascii="宋体" w:hAnsi="宋体" w:cs="宋体"/>
      <w:sz w:val="30"/>
      <w:szCs w:val="20"/>
    </w:r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CharChar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Char Char"/>
    <w:basedOn w:val="a"/>
    <w:next w:val="a"/>
    <w:qFormat/>
    <w:pPr>
      <w:pBdr>
        <w:right w:val="single" w:sz="12" w:space="4" w:color="auto"/>
      </w:pBdr>
      <w:spacing w:line="360" w:lineRule="auto"/>
      <w:ind w:firstLineChars="200" w:firstLine="200"/>
    </w:pPr>
    <w:rPr>
      <w:rFonts w:ascii="宋体" w:hAnsi="宋体" w:cs="宋体"/>
      <w:sz w:val="24"/>
      <w:szCs w:val="21"/>
    </w:rPr>
  </w:style>
  <w:style w:type="paragraph" w:customStyle="1" w:styleId="CharCharChar2">
    <w:name w:val="二级标题 Char Char Char"/>
    <w:basedOn w:val="a"/>
    <w:next w:val="a"/>
    <w:pPr>
      <w:spacing w:line="529" w:lineRule="exact"/>
      <w:ind w:firstLineChars="200" w:firstLine="200"/>
    </w:pPr>
    <w:rPr>
      <w:rFonts w:ascii="宋体" w:hAnsi="宋体" w:cs="宋体"/>
      <w:sz w:val="24"/>
      <w:szCs w:val="21"/>
    </w:rPr>
  </w:style>
  <w:style w:type="paragraph" w:customStyle="1" w:styleId="15Timenewrome">
    <w:name w:val="四号 1.5倍行距 宋体 Timenewrome"/>
    <w:basedOn w:val="a"/>
    <w:next w:val="a"/>
    <w:rPr>
      <w:szCs w:val="21"/>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
    <w:name w:val="默认段落字体 Para Char"/>
    <w:basedOn w:val="a"/>
    <w:next w:val="a"/>
    <w:pPr>
      <w:spacing w:line="360" w:lineRule="auto"/>
      <w:ind w:firstLineChars="200" w:firstLine="200"/>
    </w:pPr>
    <w:rPr>
      <w:rFonts w:ascii="宋体" w:hAnsi="宋体" w:cs="宋体"/>
      <w:sz w:val="24"/>
      <w:szCs w:val="21"/>
    </w:rPr>
  </w:style>
  <w:style w:type="paragraph" w:customStyle="1" w:styleId="affffa">
    <w:name w:val="港珠澳表格"/>
    <w:basedOn w:val="a"/>
    <w:pPr>
      <w:adjustRightInd w:val="0"/>
      <w:snapToGrid w:val="0"/>
      <w:spacing w:after="60" w:line="360" w:lineRule="auto"/>
      <w:ind w:firstLineChars="196" w:firstLine="472"/>
    </w:pPr>
    <w:rPr>
      <w:rFonts w:hAnsi="宋体"/>
      <w:b/>
      <w:color w:val="000000"/>
      <w:sz w:val="24"/>
      <w:szCs w:val="21"/>
    </w:rPr>
  </w:style>
  <w:style w:type="paragraph" w:customStyle="1" w:styleId="affffb">
    <w:name w:val="正文 + 宋体"/>
    <w:basedOn w:val="a"/>
    <w:qFormat/>
    <w:pPr>
      <w:spacing w:line="360" w:lineRule="auto"/>
      <w:ind w:left="-11" w:firstLineChars="200" w:firstLine="480"/>
    </w:pPr>
    <w:rPr>
      <w:sz w:val="24"/>
      <w:szCs w:val="21"/>
    </w:rPr>
  </w:style>
  <w:style w:type="paragraph" w:customStyle="1" w:styleId="affffc">
    <w:name w:val="正文新"/>
    <w:basedOn w:val="a"/>
    <w:pPr>
      <w:spacing w:line="360" w:lineRule="auto"/>
      <w:ind w:firstLineChars="200" w:firstLine="480"/>
    </w:pPr>
    <w:rPr>
      <w:sz w:val="24"/>
      <w:szCs w:val="20"/>
    </w:rPr>
  </w:style>
  <w:style w:type="paragraph" w:customStyle="1" w:styleId="CharCharChar3">
    <w:name w:val="表头 Char Char Char"/>
    <w:basedOn w:val="6"/>
    <w:next w:val="a"/>
    <w:qFormat/>
    <w:pPr>
      <w:keepNext w:val="0"/>
      <w:adjustRightInd w:val="0"/>
      <w:snapToGrid w:val="0"/>
      <w:spacing w:before="120" w:afterLines="50" w:after="0" w:line="400" w:lineRule="exact"/>
      <w:jc w:val="center"/>
    </w:pPr>
    <w:rPr>
      <w:rFonts w:ascii="楷体_GB2312" w:eastAsia="楷体_GB2312" w:hAnsi="宋体"/>
      <w:bCs w:val="0"/>
      <w:szCs w:val="21"/>
    </w:rPr>
  </w:style>
  <w:style w:type="paragraph" w:customStyle="1" w:styleId="affffd">
    <w:name w:val="表格"/>
    <w:basedOn w:val="a"/>
    <w:pPr>
      <w:jc w:val="center"/>
    </w:pPr>
    <w:rPr>
      <w:sz w:val="24"/>
      <w:szCs w:val="21"/>
    </w:rPr>
  </w:style>
  <w:style w:type="paragraph" w:customStyle="1" w:styleId="Chara">
    <w:name w:val="表格内文字 Char"/>
    <w:basedOn w:val="a"/>
    <w:pPr>
      <w:kinsoku w:val="0"/>
      <w:wordWrap w:val="0"/>
      <w:overflowPunct w:val="0"/>
      <w:spacing w:line="360" w:lineRule="exact"/>
      <w:jc w:val="center"/>
    </w:pPr>
    <w:rPr>
      <w:rFonts w:ascii="宋体" w:hAnsi="宋体"/>
      <w:snapToGrid w:val="0"/>
      <w:kern w:val="0"/>
      <w:szCs w:val="20"/>
    </w:rPr>
  </w:style>
  <w:style w:type="paragraph" w:customStyle="1" w:styleId="18">
    <w:name w:val="标题1"/>
    <w:basedOn w:val="a"/>
    <w:next w:val="a"/>
    <w:pPr>
      <w:spacing w:line="500" w:lineRule="exact"/>
      <w:jc w:val="center"/>
    </w:pPr>
    <w:rPr>
      <w:rFonts w:ascii="宋体" w:hAnsi="宋体"/>
      <w:b/>
      <w:bCs/>
      <w:sz w:val="36"/>
      <w:szCs w:val="36"/>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g">
    <w:name w:val="bg"/>
    <w:basedOn w:val="a"/>
    <w:pPr>
      <w:snapToGrid w:val="0"/>
      <w:jc w:val="center"/>
    </w:pPr>
    <w:rPr>
      <w:szCs w:val="20"/>
    </w:rPr>
  </w:style>
  <w:style w:type="paragraph" w:customStyle="1" w:styleId="font9">
    <w:name w:val="font9"/>
    <w:basedOn w:val="a"/>
    <w:pPr>
      <w:widowControl/>
      <w:spacing w:before="100" w:beforeAutospacing="1" w:after="100" w:afterAutospacing="1"/>
      <w:jc w:val="left"/>
    </w:pPr>
    <w:rPr>
      <w:rFonts w:ascii="楷体_GB2312" w:eastAsia="楷体_GB2312" w:hAnsi="宋体" w:cs="宋体"/>
      <w:color w:val="FF0000"/>
      <w:kern w:val="0"/>
      <w:sz w:val="22"/>
      <w:szCs w:val="22"/>
    </w:rPr>
  </w:style>
  <w:style w:type="paragraph" w:customStyle="1" w:styleId="xl61">
    <w:name w:val="xl61"/>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3GB2312GB2312">
    <w:name w:val="样式 标题 3 + (西文) 楷体_GB2312 (中文) 楷体_GB2312 四号"/>
    <w:basedOn w:val="30"/>
    <w:pPr>
      <w:snapToGrid w:val="0"/>
      <w:spacing w:before="120" w:after="240" w:line="240" w:lineRule="auto"/>
    </w:pPr>
    <w:rPr>
      <w:rFonts w:ascii="楷体_GB2312" w:hAnsi="楷体_GB2312"/>
      <w:sz w:val="30"/>
    </w:rPr>
  </w:style>
  <w:style w:type="paragraph" w:customStyle="1" w:styleId="2c">
    <w:name w:val="报告表2"/>
    <w:basedOn w:val="affff2"/>
    <w:pPr>
      <w:spacing w:line="400" w:lineRule="atLeast"/>
      <w:ind w:firstLine="200"/>
    </w:pPr>
    <w:rPr>
      <w:sz w:val="24"/>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next w:val="a"/>
    <w:pPr>
      <w:pBdr>
        <w:right w:val="single" w:sz="12" w:space="4" w:color="auto"/>
      </w:pBdr>
      <w:spacing w:line="360" w:lineRule="auto"/>
      <w:ind w:firstLineChars="200" w:firstLine="200"/>
    </w:pPr>
    <w:rPr>
      <w:rFonts w:ascii="宋体" w:hAnsi="宋体" w:cs="宋体"/>
      <w:sz w:val="24"/>
      <w:szCs w:val="21"/>
    </w:rPr>
  </w:style>
  <w:style w:type="paragraph" w:customStyle="1" w:styleId="Char4CharCharChar">
    <w:name w:val="Char4 Char Char Char"/>
    <w:basedOn w:val="a"/>
    <w:semiHidden/>
    <w:pPr>
      <w:adjustRightInd w:val="0"/>
      <w:snapToGrid w:val="0"/>
      <w:spacing w:line="360" w:lineRule="auto"/>
      <w:ind w:firstLineChars="200" w:firstLine="200"/>
    </w:pPr>
    <w:rPr>
      <w:rFonts w:cs="宋体"/>
      <w:color w:val="000000"/>
      <w:sz w:val="24"/>
      <w:szCs w:val="21"/>
      <w:lang w:val="zh-CN"/>
    </w:rPr>
  </w:style>
  <w:style w:type="paragraph" w:customStyle="1" w:styleId="affffe">
    <w:name w:val="表格内文字"/>
    <w:basedOn w:val="a"/>
    <w:pPr>
      <w:spacing w:before="100" w:beforeAutospacing="1" w:after="100" w:afterAutospacing="1" w:line="320" w:lineRule="exact"/>
      <w:jc w:val="center"/>
    </w:pPr>
    <w:rPr>
      <w:spacing w:val="10"/>
      <w:sz w:val="24"/>
      <w:szCs w:val="20"/>
    </w:rPr>
  </w:style>
  <w:style w:type="paragraph" w:customStyle="1" w:styleId="CharChar16CharCharCharCharCharCharCharCharCharCharCharCharCharCharCharCharCharCharCharCharCharCharCharCharCharCharCharChar">
    <w:name w:val="Char Char16 Char Char Char Char Char Char Char Char Char Char Char Char Char Char Char Char Char Char Char Char Char Char Char Char Char Char Char Char"/>
    <w:basedOn w:val="a"/>
    <w:next w:val="a3"/>
    <w:pPr>
      <w:adjustRightInd w:val="0"/>
      <w:textAlignment w:val="baseline"/>
    </w:pPr>
    <w:rPr>
      <w:rFonts w:ascii="Tahoma" w:hAnsi="Tahoma"/>
      <w:sz w:val="24"/>
      <w:szCs w:val="20"/>
    </w:rPr>
  </w:style>
  <w:style w:type="paragraph" w:customStyle="1" w:styleId="xl67">
    <w:name w:val="xl67"/>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05182">
    <w:name w:val="样式 样式 宋体 段前: 0.5 行 行距: 固定值 18 磅 + 首行缩进:  2 字符"/>
    <w:basedOn w:val="a"/>
    <w:qFormat/>
    <w:pPr>
      <w:snapToGrid w:val="0"/>
      <w:spacing w:line="360" w:lineRule="auto"/>
      <w:ind w:firstLineChars="200" w:firstLine="200"/>
    </w:pPr>
    <w:rPr>
      <w:color w:val="000000"/>
      <w:sz w:val="24"/>
      <w:szCs w:val="21"/>
    </w:rPr>
  </w:style>
  <w:style w:type="paragraph" w:customStyle="1" w:styleId="afffff">
    <w:name w:val="表标"/>
    <w:basedOn w:val="a"/>
    <w:next w:val="a"/>
    <w:qFormat/>
    <w:pPr>
      <w:keepNext/>
      <w:keepLines/>
      <w:widowControl/>
      <w:adjustRightInd w:val="0"/>
      <w:snapToGrid w:val="0"/>
      <w:spacing w:before="80" w:line="300" w:lineRule="auto"/>
      <w:jc w:val="center"/>
    </w:pPr>
    <w:rPr>
      <w:rFonts w:ascii="黑体" w:eastAsia="黑体"/>
      <w:kern w:val="0"/>
      <w:sz w:val="24"/>
      <w:szCs w:val="20"/>
    </w:rPr>
  </w:style>
  <w:style w:type="paragraph" w:customStyle="1" w:styleId="afffff0">
    <w:name w:val="表格式"/>
    <w:basedOn w:val="afe"/>
    <w:qFormat/>
    <w:pPr>
      <w:spacing w:beforeLines="50" w:before="156" w:afterLines="50" w:after="156" w:line="200" w:lineRule="exact"/>
      <w:ind w:left="0" w:firstLineChars="0" w:firstLine="0"/>
      <w:jc w:val="center"/>
    </w:pPr>
    <w:rPr>
      <w:szCs w:val="20"/>
    </w:rPr>
  </w:style>
  <w:style w:type="paragraph" w:customStyle="1" w:styleId="19">
    <w:name w:val="表格1"/>
    <w:basedOn w:val="a"/>
    <w:qFormat/>
    <w:pPr>
      <w:adjustRightInd w:val="0"/>
      <w:snapToGrid w:val="0"/>
      <w:spacing w:line="320" w:lineRule="atLeast"/>
      <w:jc w:val="center"/>
    </w:pPr>
    <w:rPr>
      <w:rFonts w:ascii="仿宋_GB2312" w:eastAsia="仿宋_GB2312"/>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9">
    <w:name w:val="p9"/>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2d">
    <w:name w:val="首行缩进:  2 字符"/>
    <w:basedOn w:val="a"/>
    <w:qFormat/>
    <w:pPr>
      <w:spacing w:line="360" w:lineRule="auto"/>
      <w:ind w:firstLineChars="200" w:firstLine="560"/>
    </w:pPr>
    <w:rPr>
      <w:rFonts w:ascii="宋体" w:hAnsi="宋体"/>
      <w:sz w:val="28"/>
      <w:szCs w:val="20"/>
    </w:rPr>
  </w:style>
  <w:style w:type="paragraph" w:customStyle="1" w:styleId="111">
    <w:name w:val="正文11"/>
    <w:basedOn w:val="a"/>
    <w:qFormat/>
    <w:pPr>
      <w:adjustRightInd w:val="0"/>
      <w:spacing w:before="120" w:after="120" w:line="360" w:lineRule="auto"/>
      <w:ind w:firstLine="539"/>
    </w:pPr>
    <w:rPr>
      <w:rFonts w:ascii="宋体" w:hAnsi="宋体" w:hint="eastAsia"/>
      <w:kern w:val="0"/>
      <w:sz w:val="28"/>
      <w:szCs w:val="21"/>
    </w:rPr>
  </w:style>
  <w:style w:type="paragraph" w:customStyle="1" w:styleId="42">
    <w:name w:val="样式 标题 4 + 加粗"/>
    <w:basedOn w:val="4"/>
    <w:qFormat/>
    <w:pPr>
      <w:keepNext w:val="0"/>
      <w:keepLines w:val="0"/>
      <w:spacing w:before="0" w:after="0" w:line="480" w:lineRule="exact"/>
      <w:outlineLvl w:val="9"/>
    </w:pPr>
    <w:rPr>
      <w:rFonts w:ascii="宋体" w:eastAsia="宋体" w:hAnsi="宋体"/>
      <w:b w:val="0"/>
      <w:color w:val="000000"/>
      <w:sz w:val="21"/>
      <w:szCs w:val="21"/>
    </w:rPr>
  </w:style>
  <w:style w:type="paragraph" w:customStyle="1" w:styleId="afffff1">
    <w:name w:val="小标题"/>
    <w:basedOn w:val="a"/>
    <w:qFormat/>
    <w:pPr>
      <w:spacing w:before="120" w:after="120" w:line="360" w:lineRule="auto"/>
      <w:ind w:firstLineChars="200" w:firstLine="562"/>
    </w:pPr>
    <w:rPr>
      <w:rFonts w:ascii="宋体" w:hAnsi="宋体"/>
      <w:b/>
      <w:sz w:val="28"/>
      <w:szCs w:val="28"/>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5">
    <w:name w:val="xl65"/>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CharChar0">
    <w:name w:val="Char Char Char Char Char Char"/>
    <w:basedOn w:val="a"/>
    <w:next w:val="a"/>
    <w:qFormat/>
    <w:pPr>
      <w:pBdr>
        <w:right w:val="single" w:sz="12" w:space="4" w:color="auto"/>
      </w:pBdr>
      <w:spacing w:line="360" w:lineRule="auto"/>
      <w:ind w:firstLineChars="200" w:firstLine="200"/>
    </w:pPr>
    <w:rPr>
      <w:rFonts w:ascii="宋体" w:hAnsi="宋体" w:cs="宋体"/>
      <w:sz w:val="24"/>
      <w:szCs w:val="21"/>
    </w:rPr>
  </w:style>
  <w:style w:type="paragraph" w:customStyle="1" w:styleId="afffff2">
    <w:name w:val="表格文字（对中）"/>
    <w:basedOn w:val="a"/>
    <w:qFormat/>
    <w:pPr>
      <w:adjustRightInd w:val="0"/>
      <w:snapToGrid w:val="0"/>
      <w:jc w:val="center"/>
    </w:pPr>
    <w:rPr>
      <w:sz w:val="18"/>
      <w:szCs w:val="21"/>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CharCharChar1">
    <w:name w:val="Char Char Char Char Char Char1"/>
    <w:basedOn w:val="a"/>
    <w:qFormat/>
    <w:pPr>
      <w:snapToGrid w:val="0"/>
      <w:spacing w:line="440" w:lineRule="atLeast"/>
      <w:ind w:firstLineChars="200" w:firstLine="200"/>
    </w:pPr>
    <w:rPr>
      <w:rFonts w:ascii="宋体"/>
      <w:sz w:val="24"/>
      <w:szCs w:val="21"/>
    </w:rPr>
  </w:style>
  <w:style w:type="paragraph" w:customStyle="1" w:styleId="CharCharCharCharCharCharCharCharCharChar1">
    <w:name w:val="Char Char Char Char Char Char Char Char Char Char1"/>
    <w:basedOn w:val="a"/>
    <w:qFormat/>
    <w:pPr>
      <w:spacing w:line="360" w:lineRule="auto"/>
      <w:ind w:firstLineChars="200" w:firstLine="200"/>
    </w:pPr>
    <w:rPr>
      <w:rFonts w:ascii="宋体" w:hAnsi="宋体" w:cs="宋体"/>
      <w:sz w:val="24"/>
      <w:szCs w:val="21"/>
    </w:rPr>
  </w:style>
  <w:style w:type="paragraph" w:customStyle="1" w:styleId="xl63">
    <w:name w:val="xl63"/>
    <w:basedOn w:val="a"/>
    <w:qFormat/>
    <w:pPr>
      <w:widowControl/>
      <w:pBdr>
        <w:bottom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afffff3">
    <w:name w:val="项目编号"/>
    <w:basedOn w:val="a"/>
    <w:next w:val="a"/>
    <w:qFormat/>
    <w:pPr>
      <w:spacing w:before="120" w:after="120" w:line="360" w:lineRule="auto"/>
    </w:pPr>
    <w:rPr>
      <w:sz w:val="24"/>
      <w:szCs w:val="20"/>
    </w:rPr>
  </w:style>
  <w:style w:type="paragraph" w:customStyle="1" w:styleId="afffff4">
    <w:name w:val="表格内容"/>
    <w:basedOn w:val="a"/>
    <w:qFormat/>
    <w:pPr>
      <w:overflowPunct w:val="0"/>
      <w:adjustRightInd w:val="0"/>
      <w:spacing w:before="40" w:after="60" w:line="200" w:lineRule="atLeast"/>
      <w:textAlignment w:val="baseline"/>
    </w:pPr>
    <w:rPr>
      <w:rFonts w:ascii="Arial" w:eastAsia="仿宋_GB2312" w:hAnsi="Arial"/>
      <w:kern w:val="0"/>
      <w:sz w:val="24"/>
      <w:szCs w:val="20"/>
    </w:rPr>
  </w:style>
  <w:style w:type="paragraph" w:customStyle="1" w:styleId="xl64">
    <w:name w:val="xl6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4">
    <w:name w:val="Char Char Char"/>
    <w:basedOn w:val="a"/>
    <w:next w:val="a"/>
    <w:qFormat/>
    <w:pPr>
      <w:pBdr>
        <w:right w:val="single" w:sz="12" w:space="4" w:color="auto"/>
      </w:pBdr>
      <w:spacing w:line="360" w:lineRule="auto"/>
      <w:ind w:firstLineChars="200" w:firstLine="200"/>
    </w:pPr>
    <w:rPr>
      <w:rFonts w:ascii="宋体" w:hAnsi="宋体" w:cs="宋体"/>
      <w:sz w:val="24"/>
      <w:szCs w:val="21"/>
    </w:rPr>
  </w:style>
  <w:style w:type="paragraph" w:customStyle="1" w:styleId="afffff5">
    <w:name w:val="段落四号"/>
    <w:basedOn w:val="a"/>
    <w:qFormat/>
    <w:pPr>
      <w:topLinePunct/>
      <w:snapToGrid w:val="0"/>
      <w:spacing w:line="360" w:lineRule="auto"/>
      <w:ind w:firstLineChars="200" w:firstLine="560"/>
    </w:pPr>
    <w:rPr>
      <w:rFonts w:ascii="宋体" w:hAnsi="宋体" w:cs="宋体"/>
      <w:sz w:val="28"/>
      <w:szCs w:val="20"/>
    </w:rPr>
  </w:style>
  <w:style w:type="paragraph" w:customStyle="1" w:styleId="xl56">
    <w:name w:val="xl5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015">
    <w:name w:val="样式 标题 2 + 段前: 0 磅 段后: 0 磅 行距: 1.5 倍行距"/>
    <w:basedOn w:val="2"/>
    <w:qFormat/>
    <w:pPr>
      <w:spacing w:before="0" w:after="0" w:line="360" w:lineRule="auto"/>
      <w:jc w:val="both"/>
    </w:pPr>
    <w:rPr>
      <w:rFonts w:ascii="Arial" w:hAnsi="Arial" w:cs="宋体"/>
      <w:bCs w:val="0"/>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next w:val="a"/>
    <w:qFormat/>
    <w:pPr>
      <w:pBdr>
        <w:right w:val="single" w:sz="12" w:space="4" w:color="auto"/>
      </w:pBdr>
      <w:spacing w:line="360" w:lineRule="auto"/>
      <w:ind w:firstLineChars="200" w:firstLine="200"/>
    </w:pPr>
    <w:rPr>
      <w:rFonts w:ascii="宋体" w:hAnsi="宋体" w:cs="宋体"/>
      <w:sz w:val="24"/>
      <w:szCs w:val="21"/>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next w:val="a"/>
    <w:qFormat/>
    <w:pPr>
      <w:pBdr>
        <w:right w:val="single" w:sz="12" w:space="4" w:color="auto"/>
      </w:pBdr>
      <w:spacing w:line="360" w:lineRule="auto"/>
      <w:ind w:firstLineChars="200" w:firstLine="200"/>
    </w:pPr>
    <w:rPr>
      <w:rFonts w:ascii="宋体" w:hAnsi="宋体" w:cs="宋体"/>
      <w:sz w:val="24"/>
      <w:szCs w:val="21"/>
    </w:rPr>
  </w:style>
  <w:style w:type="paragraph" w:customStyle="1" w:styleId="CharCharCharCharCharCharCharCharCharCharCharCharCharCharCharCharCharCharCharCharChar1">
    <w:name w:val="Char Char Char Char Char Char Char Char Char Char Char Char Char Char Char Char Char Char Char Char Char1"/>
    <w:basedOn w:val="a"/>
    <w:next w:val="a"/>
    <w:qFormat/>
    <w:pPr>
      <w:pBdr>
        <w:right w:val="single" w:sz="12" w:space="4" w:color="auto"/>
      </w:pBdr>
      <w:spacing w:line="360" w:lineRule="auto"/>
      <w:ind w:firstLineChars="200" w:firstLine="200"/>
    </w:pPr>
    <w:rPr>
      <w:rFonts w:ascii="宋体" w:hAnsi="宋体" w:cs="宋体"/>
      <w:sz w:val="24"/>
      <w:szCs w:val="21"/>
    </w:rPr>
  </w:style>
  <w:style w:type="paragraph" w:customStyle="1" w:styleId="afffff6">
    <w:name w:val="港珠澳插图"/>
    <w:basedOn w:val="a"/>
    <w:qFormat/>
    <w:pPr>
      <w:adjustRightInd w:val="0"/>
      <w:snapToGrid w:val="0"/>
      <w:spacing w:before="60" w:line="360" w:lineRule="auto"/>
      <w:ind w:firstLineChars="1000" w:firstLine="2409"/>
    </w:pPr>
    <w:rPr>
      <w:b/>
      <w:color w:val="000000"/>
      <w:kern w:val="0"/>
      <w:sz w:val="24"/>
      <w:szCs w:val="21"/>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7">
    <w:name w:val="下划线"/>
    <w:basedOn w:val="a"/>
    <w:next w:val="a"/>
    <w:qFormat/>
    <w:pPr>
      <w:adjustRightInd w:val="0"/>
      <w:spacing w:before="120" w:line="400" w:lineRule="exact"/>
      <w:ind w:firstLineChars="200" w:firstLine="480"/>
    </w:pPr>
    <w:rPr>
      <w:color w:val="FF0000"/>
      <w:sz w:val="24"/>
      <w:szCs w:val="21"/>
    </w:rPr>
  </w:style>
  <w:style w:type="paragraph" w:customStyle="1" w:styleId="afffff8">
    <w:name w:val="无缩进正文"/>
    <w:basedOn w:val="a"/>
    <w:qFormat/>
    <w:pPr>
      <w:adjustRightInd w:val="0"/>
      <w:snapToGrid w:val="0"/>
      <w:spacing w:line="288" w:lineRule="auto"/>
      <w:jc w:val="center"/>
    </w:pPr>
    <w:rPr>
      <w:kern w:val="0"/>
      <w:szCs w:val="21"/>
    </w:rPr>
  </w:style>
  <w:style w:type="paragraph" w:customStyle="1" w:styleId="font7">
    <w:name w:val="font7"/>
    <w:basedOn w:val="a"/>
    <w:qFormat/>
    <w:pPr>
      <w:widowControl/>
      <w:spacing w:before="100" w:beforeAutospacing="1" w:after="100" w:afterAutospacing="1"/>
      <w:jc w:val="left"/>
    </w:pPr>
    <w:rPr>
      <w:rFonts w:ascii="宋体" w:hAnsi="宋体" w:cs="宋体"/>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62">
    <w:name w:val="xl62"/>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afffff9">
    <w:name w:val="标准"/>
    <w:basedOn w:val="a"/>
    <w:qFormat/>
    <w:pPr>
      <w:keepNext/>
      <w:adjustRightInd w:val="0"/>
      <w:snapToGrid w:val="0"/>
      <w:spacing w:line="312" w:lineRule="atLeast"/>
      <w:ind w:firstLineChars="200" w:firstLine="590"/>
      <w:textAlignment w:val="baseline"/>
    </w:pPr>
    <w:rPr>
      <w:snapToGrid w:val="0"/>
      <w:spacing w:val="10"/>
      <w:kern w:val="0"/>
      <w:sz w:val="24"/>
      <w:szCs w:val="20"/>
    </w:rPr>
  </w:style>
  <w:style w:type="paragraph" w:customStyle="1" w:styleId="1a">
    <w:name w:val="正文1"/>
    <w:qFormat/>
    <w:pPr>
      <w:jc w:val="both"/>
    </w:pPr>
    <w:rPr>
      <w:kern w:val="2"/>
      <w:sz w:val="21"/>
      <w:szCs w:val="21"/>
    </w:rPr>
  </w:style>
  <w:style w:type="paragraph" w:customStyle="1" w:styleId="xyb">
    <w:name w:val="xyb自建正文"/>
    <w:basedOn w:val="a"/>
    <w:qFormat/>
    <w:pPr>
      <w:tabs>
        <w:tab w:val="left" w:pos="1440"/>
        <w:tab w:val="left" w:pos="8280"/>
      </w:tabs>
      <w:spacing w:line="360" w:lineRule="auto"/>
      <w:ind w:firstLineChars="200" w:firstLine="472"/>
    </w:pPr>
    <w:rPr>
      <w:rFonts w:ascii="宋体" w:hAnsi="宋体" w:cs="宋体"/>
      <w:spacing w:val="-2"/>
      <w:kern w:val="0"/>
      <w:sz w:val="24"/>
      <w:szCs w:val="21"/>
    </w:rPr>
  </w:style>
  <w:style w:type="paragraph" w:customStyle="1" w:styleId="260">
    <w:name w:val="样式26"/>
    <w:basedOn w:val="a"/>
    <w:qFormat/>
    <w:pPr>
      <w:autoSpaceDE w:val="0"/>
      <w:autoSpaceDN w:val="0"/>
      <w:adjustRightInd w:val="0"/>
      <w:snapToGrid w:val="0"/>
      <w:spacing w:beforeLines="20" w:before="20" w:afterLines="20" w:after="20"/>
      <w:jc w:val="center"/>
    </w:pPr>
    <w:rPr>
      <w:rFonts w:ascii="宋体" w:eastAsia="楷体_GB2312" w:hAnsi="宋体"/>
      <w:kern w:val="0"/>
      <w:szCs w:val="21"/>
    </w:rPr>
  </w:style>
  <w:style w:type="paragraph" w:customStyle="1" w:styleId="afffffa">
    <w:name w:val="单元格"/>
    <w:basedOn w:val="a"/>
    <w:qFormat/>
    <w:pPr>
      <w:jc w:val="center"/>
    </w:pPr>
    <w:rPr>
      <w:rFonts w:ascii="楷体_GB2312" w:eastAsia="楷体_GB2312"/>
      <w:szCs w:val="20"/>
    </w:rPr>
  </w:style>
  <w:style w:type="paragraph" w:customStyle="1" w:styleId="Char1CharCharCharCharCharCharCharCharCharCharCharCharCharCharCharCharChar1Char">
    <w:name w:val="Char1 Char Char Char Char Char Char Char Char Char Char Char Char Char Char Char Char Char1 Char"/>
    <w:basedOn w:val="a"/>
    <w:qFormat/>
    <w:pPr>
      <w:snapToGrid w:val="0"/>
      <w:spacing w:line="360" w:lineRule="auto"/>
      <w:ind w:firstLineChars="200" w:firstLine="200"/>
    </w:pPr>
    <w:rPr>
      <w:rFonts w:eastAsia="仿宋_GB2312"/>
      <w:sz w:val="24"/>
      <w:szCs w:val="21"/>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b">
    <w:name w:val="样式"/>
    <w:qFormat/>
    <w:pPr>
      <w:widowControl w:val="0"/>
      <w:autoSpaceDE w:val="0"/>
      <w:autoSpaceDN w:val="0"/>
      <w:adjustRightInd w:val="0"/>
    </w:pPr>
    <w:rPr>
      <w:sz w:val="24"/>
      <w:szCs w:val="24"/>
    </w:rPr>
  </w:style>
  <w:style w:type="paragraph" w:customStyle="1" w:styleId="afffffc">
    <w:name w:val="图文框"/>
    <w:basedOn w:val="a"/>
    <w:qFormat/>
    <w:pPr>
      <w:spacing w:line="300" w:lineRule="exact"/>
      <w:ind w:left="-40" w:right="-51"/>
      <w:jc w:val="center"/>
    </w:pPr>
    <w:rPr>
      <w:sz w:val="28"/>
      <w:szCs w:val="28"/>
    </w:rPr>
  </w:style>
  <w:style w:type="paragraph" w:customStyle="1" w:styleId="afffffd">
    <w:name w:val="表注"/>
    <w:basedOn w:val="a9"/>
    <w:qFormat/>
    <w:pPr>
      <w:keepNext w:val="0"/>
      <w:adjustRightInd w:val="0"/>
      <w:spacing w:before="320" w:after="152" w:line="288" w:lineRule="auto"/>
      <w:textAlignment w:val="baseline"/>
    </w:pPr>
    <w:rPr>
      <w:rFonts w:ascii="Times New Roman" w:eastAsia="黑体" w:hAnsi="Times New Roman"/>
      <w:b w:val="0"/>
      <w:kern w:val="0"/>
      <w:szCs w:val="20"/>
    </w:rPr>
  </w:style>
  <w:style w:type="paragraph" w:customStyle="1" w:styleId="2e">
    <w:name w:val="样式 首行缩进:  2 字符"/>
    <w:basedOn w:val="a"/>
    <w:qFormat/>
    <w:pPr>
      <w:adjustRightInd w:val="0"/>
      <w:spacing w:line="360" w:lineRule="auto"/>
      <w:ind w:firstLineChars="200" w:firstLine="480"/>
    </w:pPr>
    <w:rPr>
      <w:rFonts w:cs="宋体"/>
      <w:sz w:val="24"/>
      <w:szCs w:val="20"/>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3">
    <w:name w:val="样式3"/>
    <w:basedOn w:val="30"/>
    <w:qFormat/>
    <w:pPr>
      <w:numPr>
        <w:ilvl w:val="1"/>
        <w:numId w:val="1"/>
      </w:numPr>
      <w:tabs>
        <w:tab w:val="left" w:pos="1380"/>
      </w:tabs>
      <w:spacing w:before="180" w:after="180" w:line="360" w:lineRule="auto"/>
      <w:jc w:val="left"/>
    </w:pPr>
    <w:rPr>
      <w:snapToGrid w:val="0"/>
      <w:color w:val="000000"/>
      <w:sz w:val="30"/>
      <w:szCs w:val="30"/>
    </w:rPr>
  </w:style>
  <w:style w:type="paragraph" w:customStyle="1" w:styleId="afffffe">
    <w:name w:val="表中正文居中"/>
    <w:semiHidden/>
    <w:qFormat/>
    <w:pPr>
      <w:spacing w:before="120" w:after="156" w:line="240" w:lineRule="exact"/>
      <w:jc w:val="center"/>
    </w:pPr>
    <w:rPr>
      <w:rFonts w:ascii="宋体"/>
      <w:kern w:val="2"/>
      <w:sz w:val="21"/>
    </w:rPr>
  </w:style>
  <w:style w:type="paragraph" w:customStyle="1" w:styleId="xl85">
    <w:name w:val="xl85"/>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0">
    <w:name w:val="0正文"/>
    <w:basedOn w:val="a"/>
    <w:qFormat/>
    <w:pPr>
      <w:spacing w:line="360" w:lineRule="auto"/>
      <w:ind w:firstLine="480"/>
      <w:jc w:val="left"/>
    </w:pPr>
    <w:rPr>
      <w:kern w:val="0"/>
      <w:sz w:val="24"/>
      <w:szCs w:val="20"/>
      <w:lang w:bidi="en-US"/>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rFonts w:eastAsia="Arial Unicode MS"/>
      <w:kern w:val="0"/>
      <w:sz w:val="18"/>
      <w:szCs w:val="18"/>
    </w:rPr>
  </w:style>
  <w:style w:type="paragraph" w:customStyle="1" w:styleId="CharCharCharCharCharCharChar1">
    <w:name w:val="Char Char Char Char Char Char Char1"/>
    <w:basedOn w:val="a"/>
    <w:qFormat/>
    <w:pPr>
      <w:snapToGrid w:val="0"/>
      <w:spacing w:line="360" w:lineRule="auto"/>
      <w:ind w:firstLineChars="200" w:firstLine="529"/>
    </w:pPr>
    <w:rPr>
      <w:rFonts w:ascii="宋体" w:hAnsi="宋体"/>
      <w:b/>
      <w:szCs w:val="21"/>
    </w:rPr>
  </w:style>
  <w:style w:type="paragraph" w:customStyle="1" w:styleId="ParaCharCharCharCharCharCharCharCharCharChar">
    <w:name w:val="默认段落字体 Para Char Char Char Char Char Char Char Char Char Char"/>
    <w:basedOn w:val="a"/>
    <w:qFormat/>
    <w:rPr>
      <w:szCs w:val="21"/>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color w:val="FF0000"/>
      <w:kern w:val="0"/>
      <w:sz w:val="22"/>
      <w:szCs w:val="2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27051">
    <w:name w:val="27051"/>
    <w:basedOn w:val="a"/>
    <w:qFormat/>
    <w:pPr>
      <w:widowControl/>
      <w:spacing w:before="100" w:beforeAutospacing="1" w:after="100" w:afterAutospacing="1"/>
      <w:jc w:val="left"/>
    </w:pPr>
    <w:rPr>
      <w:rFonts w:ascii="宋体" w:hAnsi="宋体" w:cs="宋体"/>
      <w:color w:val="000000"/>
      <w:kern w:val="0"/>
      <w:sz w:val="24"/>
      <w:szCs w:val="21"/>
    </w:rPr>
  </w:style>
  <w:style w:type="paragraph" w:customStyle="1" w:styleId="001">
    <w:name w:val="正文001"/>
    <w:basedOn w:val="a"/>
    <w:qFormat/>
    <w:pPr>
      <w:spacing w:before="60" w:line="460" w:lineRule="exact"/>
      <w:ind w:firstLine="482"/>
    </w:pPr>
    <w:rPr>
      <w:sz w:val="24"/>
      <w:szCs w:val="20"/>
    </w:rPr>
  </w:style>
  <w:style w:type="paragraph" w:customStyle="1" w:styleId="305">
    <w:name w:val="样式 标题 3 + 段前: 0.5 行"/>
    <w:basedOn w:val="30"/>
    <w:next w:val="a7"/>
    <w:qFormat/>
    <w:pPr>
      <w:numPr>
        <w:ilvl w:val="2"/>
        <w:numId w:val="2"/>
      </w:numPr>
      <w:tabs>
        <w:tab w:val="left" w:pos="720"/>
      </w:tabs>
      <w:spacing w:line="360" w:lineRule="auto"/>
      <w:jc w:val="left"/>
    </w:pPr>
    <w:rPr>
      <w:rFonts w:cs="宋体"/>
      <w:bCs w:val="0"/>
      <w:sz w:val="32"/>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
    <w:name w:val="样式 正文首行缩进两字符 + 首行缩进:  2 字符"/>
    <w:basedOn w:val="a"/>
    <w:qFormat/>
    <w:pPr>
      <w:spacing w:line="360" w:lineRule="auto"/>
      <w:ind w:firstLineChars="200" w:firstLine="480"/>
    </w:pPr>
    <w:rPr>
      <w:sz w:val="24"/>
      <w:szCs w:val="20"/>
    </w:rPr>
  </w:style>
  <w:style w:type="paragraph" w:customStyle="1" w:styleId="024">
    <w:name w:val="样式 正文文本 + 四号 段后: 0 磅 行距: 固定值 24 磅"/>
    <w:basedOn w:val="af"/>
    <w:qFormat/>
    <w:pPr>
      <w:adjustRightInd/>
      <w:snapToGrid/>
      <w:spacing w:line="480" w:lineRule="exact"/>
      <w:ind w:firstLineChars="225" w:firstLine="630"/>
    </w:pPr>
    <w:rPr>
      <w:rFonts w:ascii="Times New Roman" w:eastAsia="宋体" w:cs="Times New Roman"/>
      <w:w w:val="100"/>
      <w:sz w:val="28"/>
      <w:szCs w:val="20"/>
    </w:rPr>
  </w:style>
  <w:style w:type="paragraph" w:customStyle="1" w:styleId="affffff">
    <w:name w:val="表头"/>
    <w:basedOn w:val="a"/>
    <w:next w:val="a"/>
    <w:qFormat/>
    <w:pPr>
      <w:adjustRightInd w:val="0"/>
      <w:jc w:val="center"/>
      <w:textAlignment w:val="baseline"/>
    </w:pPr>
    <w:rPr>
      <w:rFonts w:ascii="黑体" w:eastAsia="黑体"/>
      <w:kern w:val="0"/>
      <w:sz w:val="24"/>
      <w:szCs w:val="20"/>
    </w:rPr>
  </w:style>
  <w:style w:type="paragraph" w:customStyle="1" w:styleId="2f0">
    <w:name w:val="目录2"/>
    <w:basedOn w:val="a"/>
    <w:qFormat/>
    <w:pPr>
      <w:tabs>
        <w:tab w:val="left" w:pos="1440"/>
        <w:tab w:val="left" w:pos="5670"/>
      </w:tabs>
      <w:adjustRightInd w:val="0"/>
      <w:snapToGrid w:val="0"/>
      <w:spacing w:line="288" w:lineRule="auto"/>
      <w:ind w:left="1928" w:firstLine="612"/>
      <w:jc w:val="left"/>
      <w:textAlignment w:val="baseline"/>
    </w:pPr>
    <w:rPr>
      <w:spacing w:val="10"/>
      <w:kern w:val="0"/>
      <w:sz w:val="28"/>
      <w:szCs w:val="20"/>
    </w:rPr>
  </w:style>
  <w:style w:type="paragraph" w:customStyle="1" w:styleId="1b">
    <w:name w:val="正文缩进1"/>
    <w:basedOn w:val="a"/>
    <w:next w:val="af4"/>
    <w:qFormat/>
    <w:rPr>
      <w:rFonts w:ascii="宋体" w:hAnsi="Courier New"/>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CharCharChar1Char1CharCharChar">
    <w:name w:val="Char Char Char1 Char1 Char Char Char"/>
    <w:basedOn w:val="a"/>
    <w:semiHidden/>
    <w:qFormat/>
    <w:rPr>
      <w:szCs w:val="21"/>
    </w:rPr>
  </w:style>
  <w:style w:type="paragraph" w:customStyle="1" w:styleId="xl84">
    <w:name w:val="xl8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07415">
    <w:name w:val="样式 小四 首行缩进:  0.74 厘米 行距: 1.5 倍行距"/>
    <w:basedOn w:val="a"/>
    <w:qFormat/>
    <w:pPr>
      <w:spacing w:line="360" w:lineRule="auto"/>
      <w:ind w:firstLine="420"/>
    </w:pPr>
    <w:rPr>
      <w:rFonts w:ascii="宋体" w:hAnsi="宋体"/>
      <w:sz w:val="24"/>
      <w:szCs w:val="20"/>
    </w:rPr>
  </w:style>
  <w:style w:type="paragraph" w:customStyle="1" w:styleId="Char110">
    <w:name w:val="Char11"/>
    <w:basedOn w:val="a"/>
    <w:qFormat/>
    <w:rPr>
      <w:rFonts w:ascii="Tahoma" w:hAnsi="Tahoma"/>
      <w:sz w:val="28"/>
      <w:szCs w:val="28"/>
    </w:rPr>
  </w:style>
  <w:style w:type="paragraph" w:customStyle="1" w:styleId="xl59">
    <w:name w:val="xl59"/>
    <w:basedOn w:val="a"/>
    <w:qFormat/>
    <w:pPr>
      <w:widowControl/>
      <w:pBdr>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0">
    <w:name w:val="图表"/>
    <w:basedOn w:val="a"/>
    <w:qFormat/>
    <w:pPr>
      <w:jc w:val="center"/>
    </w:pPr>
    <w:rPr>
      <w:rFonts w:ascii="仿宋体" w:eastAsia="仿宋体"/>
      <w:spacing w:val="2"/>
      <w:kern w:val="0"/>
      <w:szCs w:val="18"/>
    </w:rPr>
  </w:style>
  <w:style w:type="paragraph" w:customStyle="1" w:styleId="xl58">
    <w:name w:val="xl58"/>
    <w:basedOn w:val="a"/>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
    <w:next w:val="a"/>
    <w:qFormat/>
    <w:pPr>
      <w:pBdr>
        <w:right w:val="single" w:sz="12" w:space="4" w:color="auto"/>
      </w:pBdr>
      <w:spacing w:line="360" w:lineRule="auto"/>
      <w:ind w:firstLineChars="200" w:firstLine="200"/>
    </w:pPr>
    <w:rPr>
      <w:rFonts w:ascii="宋体" w:hAnsi="宋体" w:cs="宋体"/>
      <w:sz w:val="24"/>
      <w:szCs w:val="21"/>
    </w:rPr>
  </w:style>
  <w:style w:type="paragraph" w:customStyle="1" w:styleId="1Char">
    <w:name w:val="1 Char"/>
    <w:basedOn w:val="a"/>
    <w:semiHidden/>
    <w:qFormat/>
    <w:pPr>
      <w:spacing w:line="520" w:lineRule="exact"/>
      <w:ind w:firstLineChars="200" w:firstLine="200"/>
    </w:pPr>
    <w:rPr>
      <w:sz w:val="24"/>
      <w:szCs w:val="21"/>
    </w:rPr>
  </w:style>
  <w:style w:type="paragraph" w:customStyle="1" w:styleId="121">
    <w:name w:val="1.2.1"/>
    <w:basedOn w:val="zw"/>
    <w:qFormat/>
    <w:pPr>
      <w:ind w:firstLine="200"/>
      <w:outlineLvl w:val="2"/>
    </w:pPr>
    <w:rPr>
      <w:b/>
      <w:bCs/>
    </w:rPr>
  </w:style>
  <w:style w:type="paragraph" w:customStyle="1" w:styleId="xl73">
    <w:name w:val="xl7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0">
    <w:name w:val="Char Char Char Char1"/>
    <w:basedOn w:val="a"/>
    <w:qFormat/>
    <w:rPr>
      <w:sz w:val="24"/>
      <w:szCs w:val="21"/>
    </w:rPr>
  </w:style>
  <w:style w:type="paragraph" w:customStyle="1" w:styleId="1c">
    <w:name w:val="表格内容1"/>
    <w:basedOn w:val="a"/>
    <w:qFormat/>
    <w:pPr>
      <w:tabs>
        <w:tab w:val="left" w:pos="1535"/>
        <w:tab w:val="left" w:pos="3105"/>
        <w:tab w:val="left" w:pos="4676"/>
        <w:tab w:val="left" w:pos="6247"/>
        <w:tab w:val="left" w:pos="7740"/>
        <w:tab w:val="left" w:pos="9288"/>
      </w:tabs>
      <w:adjustRightInd w:val="0"/>
      <w:snapToGrid w:val="0"/>
      <w:spacing w:line="300" w:lineRule="atLeast"/>
      <w:jc w:val="center"/>
      <w:textAlignment w:val="baseline"/>
    </w:pPr>
    <w:rPr>
      <w:rFonts w:ascii="宋体" w:hAnsi="宋体" w:cs="宋体"/>
      <w:szCs w:val="20"/>
    </w:rPr>
  </w:style>
  <w:style w:type="paragraph" w:customStyle="1" w:styleId="CharCharCharCharCharCharCharCharCharCharCharCharCharCharCharCharCharCharCharCharCharCharCharChar1Char">
    <w:name w:val="Char Char Char Char Char Char Char Char Char Char Char Char Char Char Char Char Char Char Char Char Char Char Char Char1 Char"/>
    <w:basedOn w:val="a"/>
    <w:next w:val="a"/>
    <w:qFormat/>
    <w:pPr>
      <w:pBdr>
        <w:right w:val="single" w:sz="12" w:space="4" w:color="auto"/>
      </w:pBdr>
      <w:spacing w:line="360" w:lineRule="auto"/>
      <w:ind w:firstLineChars="200" w:firstLine="200"/>
    </w:pPr>
    <w:rPr>
      <w:rFonts w:ascii="宋体" w:hAnsi="宋体" w:cs="宋体"/>
      <w:sz w:val="24"/>
      <w:szCs w:val="21"/>
    </w:rPr>
  </w:style>
  <w:style w:type="paragraph" w:customStyle="1" w:styleId="221">
    <w:name w:val="样式 样式 正文首行缩进 + 首行缩进:  2 字符 + 首行缩进:  2 字符"/>
    <w:basedOn w:val="a"/>
    <w:qFormat/>
    <w:pPr>
      <w:topLinePunct/>
      <w:adjustRightInd w:val="0"/>
      <w:snapToGrid w:val="0"/>
      <w:spacing w:line="360" w:lineRule="auto"/>
      <w:ind w:firstLine="480"/>
      <w:textAlignment w:val="baseline"/>
    </w:pPr>
    <w:rPr>
      <w:rFonts w:eastAsia="Times New Roman" w:hAnsi="宋体"/>
      <w:kern w:val="0"/>
      <w:sz w:val="24"/>
      <w:szCs w:val="20"/>
    </w:rPr>
  </w:style>
  <w:style w:type="paragraph" w:customStyle="1" w:styleId="Char1CharCharCharCharChar">
    <w:name w:val="Char1 Char Char Char Char Char"/>
    <w:basedOn w:val="a"/>
    <w:qFormat/>
    <w:rPr>
      <w:szCs w:val="21"/>
    </w:rPr>
  </w:style>
  <w:style w:type="paragraph" w:customStyle="1" w:styleId="affffff1">
    <w:name w:val="表"/>
    <w:basedOn w:val="a"/>
    <w:next w:val="afe"/>
    <w:qFormat/>
    <w:pPr>
      <w:jc w:val="center"/>
    </w:pPr>
    <w:rPr>
      <w:rFonts w:ascii="楷体_GB2312" w:eastAsia="楷体_GB2312" w:hAnsi="Arial Black"/>
      <w:sz w:val="24"/>
      <w:szCs w:val="21"/>
    </w:rPr>
  </w:style>
  <w:style w:type="paragraph" w:customStyle="1" w:styleId="xl77">
    <w:name w:val="xl77"/>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a"/>
    <w:next w:val="a"/>
    <w:qFormat/>
    <w:pPr>
      <w:pBdr>
        <w:right w:val="single" w:sz="12" w:space="4" w:color="auto"/>
      </w:pBdr>
      <w:spacing w:line="360" w:lineRule="auto"/>
      <w:ind w:firstLineChars="200" w:firstLine="200"/>
    </w:pPr>
    <w:rPr>
      <w:rFonts w:ascii="宋体" w:hAnsi="宋体" w:cs="宋体"/>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aike.sogou.com/lemma/ShowInnerLink.htm?lemmaId=262819" TargetMode="External"/><Relationship Id="rId21" Type="http://schemas.openxmlformats.org/officeDocument/2006/relationships/image" Target="media/image7.wmf"/><Relationship Id="rId42" Type="http://schemas.openxmlformats.org/officeDocument/2006/relationships/oleObject" Target="embeddings/oleObject10.bin"/><Relationship Id="rId47" Type="http://schemas.openxmlformats.org/officeDocument/2006/relationships/oleObject" Target="embeddings/oleObject12.bin"/><Relationship Id="rId63" Type="http://schemas.openxmlformats.org/officeDocument/2006/relationships/oleObject" Target="embeddings/oleObject20.bin"/><Relationship Id="rId68" Type="http://schemas.openxmlformats.org/officeDocument/2006/relationships/oleObject" Target="embeddings/oleObject22.bin"/><Relationship Id="rId84" Type="http://schemas.openxmlformats.org/officeDocument/2006/relationships/image" Target="media/image36.wmf"/><Relationship Id="rId89" Type="http://schemas.openxmlformats.org/officeDocument/2006/relationships/oleObject" Target="embeddings/oleObject33.bin"/><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hyperlink" Target="http://baike.sogou.com/lemma/ShowInnerLink.htm?lemmaId=21374368" TargetMode="External"/><Relationship Id="rId107" Type="http://schemas.openxmlformats.org/officeDocument/2006/relationships/oleObject" Target="embeddings/oleObject44.bin"/><Relationship Id="rId11" Type="http://schemas.openxmlformats.org/officeDocument/2006/relationships/image" Target="media/image2.wmf"/><Relationship Id="rId24" Type="http://schemas.openxmlformats.org/officeDocument/2006/relationships/hyperlink" Target="http://baike.sogou.com/lemma/ShowInnerLink.htm?lemmaId=6343751" TargetMode="External"/><Relationship Id="rId32" Type="http://schemas.openxmlformats.org/officeDocument/2006/relationships/hyperlink" Target="http://baike.baidu.com/view/550720.htm" TargetMode="External"/><Relationship Id="rId37" Type="http://schemas.openxmlformats.org/officeDocument/2006/relationships/image" Target="media/image12.wmf"/><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1.wmf"/><Relationship Id="rId58" Type="http://schemas.openxmlformats.org/officeDocument/2006/relationships/image" Target="media/image23.wmf"/><Relationship Id="rId66" Type="http://schemas.openxmlformats.org/officeDocument/2006/relationships/oleObject" Target="embeddings/oleObject21.bin"/><Relationship Id="rId74" Type="http://schemas.openxmlformats.org/officeDocument/2006/relationships/oleObject" Target="embeddings/oleObject25.bin"/><Relationship Id="rId79" Type="http://schemas.openxmlformats.org/officeDocument/2006/relationships/oleObject" Target="embeddings/oleObject28.bin"/><Relationship Id="rId87" Type="http://schemas.openxmlformats.org/officeDocument/2006/relationships/oleObject" Target="embeddings/oleObject32.bin"/><Relationship Id="rId102" Type="http://schemas.openxmlformats.org/officeDocument/2006/relationships/image" Target="media/image43.wmf"/><Relationship Id="rId110"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oleObject" Target="embeddings/oleObject19.bin"/><Relationship Id="rId82" Type="http://schemas.openxmlformats.org/officeDocument/2006/relationships/oleObject" Target="embeddings/oleObject30.bin"/><Relationship Id="rId90" Type="http://schemas.openxmlformats.org/officeDocument/2006/relationships/image" Target="media/image39.wmf"/><Relationship Id="rId95" Type="http://schemas.openxmlformats.org/officeDocument/2006/relationships/oleObject" Target="embeddings/oleObject37.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yperlink" Target="http://baike.sogou.com/lemma/ShowInnerLink.htm?lemmaId=10104944" TargetMode="External"/><Relationship Id="rId30" Type="http://schemas.openxmlformats.org/officeDocument/2006/relationships/hyperlink" Target="http://baike.sogou.com/lemma/ShowInnerLink.htm?lemmaId=68848935" TargetMode="External"/><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image" Target="media/image18.wmf"/><Relationship Id="rId56" Type="http://schemas.openxmlformats.org/officeDocument/2006/relationships/oleObject" Target="embeddings/oleObject16.bin"/><Relationship Id="rId64" Type="http://schemas.openxmlformats.org/officeDocument/2006/relationships/image" Target="media/image26.png"/><Relationship Id="rId69" Type="http://schemas.openxmlformats.org/officeDocument/2006/relationships/image" Target="media/image29.wmf"/><Relationship Id="rId77" Type="http://schemas.openxmlformats.org/officeDocument/2006/relationships/oleObject" Target="embeddings/oleObject27.bin"/><Relationship Id="rId100" Type="http://schemas.openxmlformats.org/officeDocument/2006/relationships/image" Target="media/image42.wmf"/><Relationship Id="rId105" Type="http://schemas.openxmlformats.org/officeDocument/2006/relationships/oleObject" Target="embeddings/oleObject43.bin"/><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oleObject" Target="embeddings/oleObject24.bin"/><Relationship Id="rId80" Type="http://schemas.openxmlformats.org/officeDocument/2006/relationships/oleObject" Target="embeddings/oleObject29.bin"/><Relationship Id="rId85" Type="http://schemas.openxmlformats.org/officeDocument/2006/relationships/oleObject" Target="embeddings/oleObject31.bin"/><Relationship Id="rId93" Type="http://schemas.openxmlformats.org/officeDocument/2006/relationships/image" Target="media/image40.wmf"/><Relationship Id="rId98" Type="http://schemas.openxmlformats.org/officeDocument/2006/relationships/image" Target="media/image41.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http://baike.sogou.com/lemma/ShowInnerLink.htm?lemmaId=262807" TargetMode="External"/><Relationship Id="rId33" Type="http://schemas.openxmlformats.org/officeDocument/2006/relationships/image" Target="media/image8.png"/><Relationship Id="rId38" Type="http://schemas.openxmlformats.org/officeDocument/2006/relationships/oleObject" Target="embeddings/oleObject8.bin"/><Relationship Id="rId46" Type="http://schemas.openxmlformats.org/officeDocument/2006/relationships/image" Target="media/image17.wmf"/><Relationship Id="rId59" Type="http://schemas.openxmlformats.org/officeDocument/2006/relationships/oleObject" Target="embeddings/oleObject18.bin"/><Relationship Id="rId67" Type="http://schemas.openxmlformats.org/officeDocument/2006/relationships/image" Target="media/image28.wmf"/><Relationship Id="rId103" Type="http://schemas.openxmlformats.org/officeDocument/2006/relationships/oleObject" Target="embeddings/oleObject42.bin"/><Relationship Id="rId108" Type="http://schemas.openxmlformats.org/officeDocument/2006/relationships/image" Target="media/image46.wmf"/><Relationship Id="rId20" Type="http://schemas.openxmlformats.org/officeDocument/2006/relationships/oleObject" Target="embeddings/oleObject6.bin"/><Relationship Id="rId41" Type="http://schemas.openxmlformats.org/officeDocument/2006/relationships/image" Target="media/image14.wmf"/><Relationship Id="rId54" Type="http://schemas.openxmlformats.org/officeDocument/2006/relationships/oleObject" Target="embeddings/oleObject15.bin"/><Relationship Id="rId62" Type="http://schemas.openxmlformats.org/officeDocument/2006/relationships/image" Target="media/image25.wmf"/><Relationship Id="rId70" Type="http://schemas.openxmlformats.org/officeDocument/2006/relationships/oleObject" Target="embeddings/oleObject23.bin"/><Relationship Id="rId75" Type="http://schemas.openxmlformats.org/officeDocument/2006/relationships/image" Target="media/image32.wmf"/><Relationship Id="rId83" Type="http://schemas.openxmlformats.org/officeDocument/2006/relationships/image" Target="media/image35.png"/><Relationship Id="rId88" Type="http://schemas.openxmlformats.org/officeDocument/2006/relationships/image" Target="media/image38.wmf"/><Relationship Id="rId91" Type="http://schemas.openxmlformats.org/officeDocument/2006/relationships/oleObject" Target="embeddings/oleObject34.bin"/><Relationship Id="rId96" Type="http://schemas.openxmlformats.org/officeDocument/2006/relationships/oleObject" Target="embeddings/oleObject38.bin"/><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baike.sogou.com/lemma/ShowInnerLink.htm?lemmaId=77906" TargetMode="External"/><Relationship Id="rId28" Type="http://schemas.openxmlformats.org/officeDocument/2006/relationships/hyperlink" Target="http://baike.sogou.com/lemma/ShowInnerLink.htm?lemmaId=7402506" TargetMode="External"/><Relationship Id="rId36" Type="http://schemas.openxmlformats.org/officeDocument/2006/relationships/image" Target="media/image11.png"/><Relationship Id="rId49" Type="http://schemas.openxmlformats.org/officeDocument/2006/relationships/oleObject" Target="embeddings/oleObject13.bin"/><Relationship Id="rId57" Type="http://schemas.openxmlformats.org/officeDocument/2006/relationships/oleObject" Target="embeddings/oleObject17.bin"/><Relationship Id="rId106" Type="http://schemas.openxmlformats.org/officeDocument/2006/relationships/image" Target="media/image45.wmf"/><Relationship Id="rId10" Type="http://schemas.openxmlformats.org/officeDocument/2006/relationships/oleObject" Target="embeddings/oleObject1.bin"/><Relationship Id="rId31" Type="http://schemas.openxmlformats.org/officeDocument/2006/relationships/hyperlink" Target="http://baike.baidu.com/view/176113.htm" TargetMode="External"/><Relationship Id="rId44" Type="http://schemas.openxmlformats.org/officeDocument/2006/relationships/oleObject" Target="embeddings/oleObject11.bin"/><Relationship Id="rId52" Type="http://schemas.openxmlformats.org/officeDocument/2006/relationships/oleObject" Target="embeddings/oleObject14.bin"/><Relationship Id="rId60" Type="http://schemas.openxmlformats.org/officeDocument/2006/relationships/image" Target="media/image24.wmf"/><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image" Target="media/image33.wmf"/><Relationship Id="rId81" Type="http://schemas.openxmlformats.org/officeDocument/2006/relationships/image" Target="media/image34.wmf"/><Relationship Id="rId86" Type="http://schemas.openxmlformats.org/officeDocument/2006/relationships/image" Target="media/image37.wmf"/><Relationship Id="rId94" Type="http://schemas.openxmlformats.org/officeDocument/2006/relationships/oleObject" Target="embeddings/oleObject36.bin"/><Relationship Id="rId99" Type="http://schemas.openxmlformats.org/officeDocument/2006/relationships/oleObject" Target="embeddings/oleObject40.bin"/><Relationship Id="rId101" Type="http://schemas.openxmlformats.org/officeDocument/2006/relationships/oleObject" Target="embeddings/oleObject41.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3.wmf"/><Relationship Id="rId109" Type="http://schemas.openxmlformats.org/officeDocument/2006/relationships/oleObject" Target="embeddings/oleObject45.bin"/><Relationship Id="rId34" Type="http://schemas.openxmlformats.org/officeDocument/2006/relationships/image" Target="media/image9.png"/><Relationship Id="rId50" Type="http://schemas.openxmlformats.org/officeDocument/2006/relationships/image" Target="media/image19.wmf"/><Relationship Id="rId55" Type="http://schemas.openxmlformats.org/officeDocument/2006/relationships/image" Target="media/image22.wmf"/><Relationship Id="rId76" Type="http://schemas.openxmlformats.org/officeDocument/2006/relationships/oleObject" Target="embeddings/oleObject26.bin"/><Relationship Id="rId97" Type="http://schemas.openxmlformats.org/officeDocument/2006/relationships/oleObject" Target="embeddings/oleObject39.bin"/><Relationship Id="rId104" Type="http://schemas.openxmlformats.org/officeDocument/2006/relationships/image" Target="media/image44.wmf"/><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3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3F2C97-0857-468B-A15E-7A31005C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1</Pages>
  <Words>9690</Words>
  <Characters>55234</Characters>
  <Application>Microsoft Office Word</Application>
  <DocSecurity>0</DocSecurity>
  <Lines>460</Lines>
  <Paragraphs>129</Paragraphs>
  <ScaleCrop>false</ScaleCrop>
  <Company/>
  <LinksUpToDate>false</LinksUpToDate>
  <CharactersWithSpaces>64795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dc:creator>
  <cp:lastModifiedBy>张伟</cp:lastModifiedBy>
  <cp:revision>71</cp:revision>
  <cp:lastPrinted>2020-03-26T07:22:00Z</cp:lastPrinted>
  <dcterms:created xsi:type="dcterms:W3CDTF">2020-03-10T01:32:00Z</dcterms:created>
  <dcterms:modified xsi:type="dcterms:W3CDTF">2020-04-15T09:36:00Z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