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32E63">
      <w:pPr>
        <w:adjustRightInd w:val="0"/>
        <w:snapToGrid w:val="0"/>
        <w:spacing w:line="360" w:lineRule="auto"/>
        <w:jc w:val="center"/>
        <w:rPr>
          <w:rFonts w:hint="eastAsia" w:ascii="宋体" w:hAnsi="宋体" w:eastAsia="宋体" w:cs="宋体"/>
          <w:sz w:val="24"/>
        </w:rPr>
      </w:pPr>
      <w:r>
        <w:rPr>
          <w:rFonts w:ascii="宋体" w:hAnsi="宋体" w:eastAsia="宋体" w:cs="宋体"/>
          <w:sz w:val="24"/>
        </w:rPr>
        <w:t>海口市财政支出项目绩效自评报告（</w:t>
      </w:r>
      <w:r>
        <w:rPr>
          <w:rFonts w:hint="eastAsia" w:ascii="宋体" w:hAnsi="宋体" w:eastAsia="宋体" w:cs="宋体"/>
          <w:sz w:val="24"/>
          <w:u w:val="single"/>
        </w:rPr>
        <w:t>美安科技新城基础设施B区项目</w:t>
      </w:r>
      <w:r>
        <w:rPr>
          <w:rFonts w:ascii="宋体" w:hAnsi="宋体" w:eastAsia="宋体" w:cs="宋体"/>
          <w:sz w:val="24"/>
        </w:rPr>
        <w:t>）</w:t>
      </w:r>
    </w:p>
    <w:p w14:paraId="57274715">
      <w:pPr>
        <w:numPr>
          <w:ilvl w:val="0"/>
          <w:numId w:val="1"/>
        </w:numPr>
        <w:spacing w:line="360" w:lineRule="auto"/>
        <w:rPr>
          <w:rFonts w:hint="eastAsia" w:ascii="宋体" w:hAnsi="宋体" w:eastAsia="宋体" w:cs="宋体"/>
          <w:sz w:val="24"/>
        </w:rPr>
      </w:pPr>
      <w:r>
        <w:rPr>
          <w:rFonts w:ascii="宋体" w:hAnsi="宋体" w:eastAsia="宋体" w:cs="宋体"/>
          <w:sz w:val="24"/>
        </w:rPr>
        <w:t>项目概况</w:t>
      </w:r>
    </w:p>
    <w:p w14:paraId="18DED689">
      <w:pPr>
        <w:numPr>
          <w:ilvl w:val="0"/>
          <w:numId w:val="2"/>
        </w:numPr>
        <w:spacing w:line="360" w:lineRule="auto"/>
        <w:rPr>
          <w:rFonts w:hint="eastAsia" w:ascii="宋体" w:hAnsi="宋体" w:eastAsia="宋体" w:cs="宋体"/>
          <w:sz w:val="24"/>
        </w:rPr>
      </w:pPr>
      <w:r>
        <w:rPr>
          <w:rFonts w:ascii="宋体" w:hAnsi="宋体" w:eastAsia="宋体" w:cs="宋体"/>
          <w:sz w:val="24"/>
        </w:rPr>
        <w:t>项目基本情况：</w:t>
      </w:r>
    </w:p>
    <w:p w14:paraId="2B4D412C">
      <w:pPr>
        <w:spacing w:line="360" w:lineRule="auto"/>
        <w:rPr>
          <w:rFonts w:hint="eastAsia" w:ascii="宋体" w:hAnsi="宋体" w:eastAsia="宋体" w:cs="宋体"/>
          <w:sz w:val="24"/>
          <w:u w:val="single"/>
        </w:rPr>
      </w:pPr>
      <w:r>
        <w:rPr>
          <w:rFonts w:hint="eastAsia" w:ascii="宋体" w:hAnsi="宋体" w:eastAsia="宋体" w:cs="宋体"/>
          <w:sz w:val="24"/>
        </w:rPr>
        <w:t>1.</w:t>
      </w:r>
      <w:r>
        <w:rPr>
          <w:rFonts w:ascii="宋体" w:hAnsi="宋体" w:eastAsia="宋体" w:cs="宋体"/>
          <w:sz w:val="24"/>
        </w:rPr>
        <w:t>项目主要内容：</w:t>
      </w:r>
      <w:r>
        <w:rPr>
          <w:rFonts w:hint="eastAsia" w:ascii="宋体" w:hAnsi="宋体" w:eastAsia="宋体" w:cs="宋体"/>
          <w:sz w:val="24"/>
          <w:u w:val="single"/>
        </w:rPr>
        <w:t>美安科技新城一期基础设施B区新海横路等4条道路全长约6.643公里，其中新海横路道路长1.256公里，红线宽度美安大道东侧42米、美安大道西侧51.5米；新海三横路道路长1.42公里，红线宽度28米；规划六路道路长2.198公里，红线宽度16米；规划十六路道路长1.769公</w:t>
      </w:r>
    </w:p>
    <w:p w14:paraId="37D8FA72">
      <w:pPr>
        <w:spacing w:line="360" w:lineRule="auto"/>
        <w:rPr>
          <w:rFonts w:hint="eastAsia" w:ascii="宋体" w:hAnsi="宋体" w:eastAsia="宋体" w:cs="宋体"/>
          <w:sz w:val="24"/>
          <w:u w:val="single"/>
        </w:rPr>
      </w:pPr>
      <w:r>
        <w:rPr>
          <w:rFonts w:hint="eastAsia" w:ascii="宋体" w:hAnsi="宋体" w:eastAsia="宋体" w:cs="宋体"/>
          <w:sz w:val="24"/>
          <w:u w:val="single"/>
        </w:rPr>
        <w:t>里，红线宽度16米。主要建设内容包括：道路工程、桥涵工程、交通工程、排水工程、照明工程、视频监控和抓拍工程等。项目概算总投资</w:t>
      </w:r>
      <w:r>
        <w:rPr>
          <w:rFonts w:ascii="宋体" w:hAnsi="宋体" w:eastAsia="宋体" w:cs="宋体"/>
          <w:sz w:val="24"/>
          <w:u w:val="single"/>
        </w:rPr>
        <w:t>29336.63</w:t>
      </w:r>
      <w:r>
        <w:rPr>
          <w:rFonts w:hint="eastAsia" w:ascii="宋体" w:hAnsi="宋体" w:eastAsia="宋体" w:cs="宋体"/>
          <w:sz w:val="24"/>
          <w:u w:val="single"/>
        </w:rPr>
        <w:t>万元，其中工程费用</w:t>
      </w:r>
      <w:r>
        <w:rPr>
          <w:rFonts w:ascii="宋体" w:hAnsi="宋体" w:eastAsia="宋体" w:cs="宋体"/>
          <w:sz w:val="24"/>
          <w:u w:val="single"/>
        </w:rPr>
        <w:t>19781.97</w:t>
      </w:r>
      <w:r>
        <w:rPr>
          <w:rFonts w:hint="eastAsia" w:ascii="宋体" w:hAnsi="宋体" w:eastAsia="宋体" w:cs="宋体"/>
          <w:sz w:val="24"/>
          <w:u w:val="single"/>
        </w:rPr>
        <w:t>万元。</w:t>
      </w:r>
    </w:p>
    <w:p w14:paraId="02592601">
      <w:pPr>
        <w:spacing w:line="360" w:lineRule="auto"/>
        <w:rPr>
          <w:rFonts w:hint="eastAsia" w:ascii="宋体" w:hAnsi="宋体" w:eastAsia="宋体" w:cs="宋体"/>
          <w:sz w:val="24"/>
          <w:u w:val="single"/>
        </w:rPr>
      </w:pPr>
    </w:p>
    <w:p w14:paraId="1A0CB57E">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rPr>
        <w:t>4</w:t>
      </w:r>
      <w:r>
        <w:rPr>
          <w:rFonts w:ascii="宋体" w:hAnsi="宋体" w:eastAsia="宋体" w:cs="宋体"/>
          <w:sz w:val="24"/>
        </w:rPr>
        <w:t>年</w:t>
      </w:r>
      <w:r>
        <w:rPr>
          <w:rFonts w:hint="eastAsia" w:ascii="宋体" w:hAnsi="宋体" w:eastAsia="宋体" w:cs="宋体"/>
          <w:sz w:val="24"/>
          <w:u w:val="single"/>
        </w:rPr>
        <w:t>美安科技新城基础设施B区项目</w:t>
      </w:r>
      <w:r>
        <w:rPr>
          <w:rFonts w:ascii="宋体" w:hAnsi="宋体" w:eastAsia="宋体" w:cs="宋体"/>
          <w:sz w:val="24"/>
        </w:rPr>
        <w:t>预算经费为</w:t>
      </w:r>
      <w:r>
        <w:rPr>
          <w:rFonts w:ascii="宋体" w:hAnsi="宋体" w:eastAsia="宋体" w:cs="宋体"/>
          <w:sz w:val="24"/>
          <w:u w:val="single"/>
        </w:rPr>
        <w:t>220</w:t>
      </w:r>
      <w:r>
        <w:rPr>
          <w:rFonts w:hint="eastAsia" w:ascii="宋体" w:hAnsi="宋体" w:eastAsia="宋体" w:cs="宋体"/>
          <w:sz w:val="24"/>
          <w:u w:val="single"/>
        </w:rPr>
        <w:t>0</w:t>
      </w:r>
      <w:r>
        <w:rPr>
          <w:rFonts w:ascii="宋体" w:hAnsi="宋体" w:eastAsia="宋体" w:cs="宋体"/>
          <w:sz w:val="24"/>
        </w:rPr>
        <w:t>万元，</w:t>
      </w:r>
      <w:r>
        <w:rPr>
          <w:rFonts w:hint="eastAsia" w:ascii="宋体" w:hAnsi="宋体" w:eastAsia="宋体" w:cs="宋体"/>
          <w:sz w:val="24"/>
        </w:rPr>
        <w:t>资金来源为</w:t>
      </w:r>
      <w:r>
        <w:rPr>
          <w:rFonts w:hint="eastAsia" w:ascii="宋体" w:hAnsi="宋体" w:eastAsia="宋体" w:cs="宋体"/>
          <w:sz w:val="24"/>
          <w:u w:val="single"/>
        </w:rPr>
        <w:t>专项债资金</w:t>
      </w:r>
      <w:r>
        <w:rPr>
          <w:rFonts w:ascii="宋体" w:hAnsi="宋体" w:eastAsia="宋体" w:cs="宋体"/>
          <w:sz w:val="24"/>
          <w:u w:val="single"/>
        </w:rPr>
        <w:t>2200</w:t>
      </w:r>
      <w:r>
        <w:rPr>
          <w:rFonts w:hint="eastAsia" w:ascii="宋体" w:hAnsi="宋体" w:eastAsia="宋体" w:cs="宋体"/>
          <w:sz w:val="24"/>
          <w:u w:val="single"/>
        </w:rPr>
        <w:t>万元</w:t>
      </w:r>
      <w:r>
        <w:rPr>
          <w:rFonts w:hint="eastAsia" w:ascii="宋体" w:hAnsi="宋体" w:eastAsia="宋体" w:cs="宋体"/>
          <w:sz w:val="24"/>
        </w:rPr>
        <w:t>，</w:t>
      </w:r>
      <w:r>
        <w:rPr>
          <w:rFonts w:ascii="宋体" w:hAnsi="宋体" w:eastAsia="宋体" w:cs="宋体"/>
          <w:sz w:val="24"/>
        </w:rPr>
        <w:t>202</w:t>
      </w:r>
      <w:r>
        <w:rPr>
          <w:rFonts w:hint="eastAsia" w:ascii="宋体" w:hAnsi="宋体" w:eastAsia="宋体" w:cs="宋体"/>
          <w:sz w:val="24"/>
        </w:rPr>
        <w:t>4</w:t>
      </w:r>
      <w:r>
        <w:rPr>
          <w:rFonts w:ascii="宋体" w:hAnsi="宋体" w:eastAsia="宋体" w:cs="宋体"/>
          <w:sz w:val="24"/>
        </w:rPr>
        <w:t>年支付</w:t>
      </w:r>
      <w:r>
        <w:rPr>
          <w:rFonts w:hint="eastAsia" w:ascii="宋体" w:hAnsi="宋体" w:eastAsia="宋体" w:cs="宋体"/>
          <w:sz w:val="24"/>
          <w:u w:val="single"/>
        </w:rPr>
        <w:t>2200</w:t>
      </w:r>
      <w:r>
        <w:rPr>
          <w:rFonts w:ascii="宋体" w:hAnsi="宋体" w:eastAsia="宋体" w:cs="宋体"/>
          <w:sz w:val="24"/>
        </w:rPr>
        <w:t>万元。</w:t>
      </w:r>
    </w:p>
    <w:p w14:paraId="749B6096">
      <w:pPr>
        <w:spacing w:line="360" w:lineRule="auto"/>
        <w:rPr>
          <w:rFonts w:hint="eastAsia"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美安科技新城基础设施B区项</w:t>
      </w:r>
      <w:r>
        <w:rPr>
          <w:rFonts w:ascii="宋体" w:hAnsi="宋体" w:eastAsia="宋体" w:cs="宋体"/>
          <w:sz w:val="24"/>
        </w:rPr>
        <w:t>目。</w:t>
      </w:r>
    </w:p>
    <w:p w14:paraId="07D55514">
      <w:pPr>
        <w:spacing w:line="360" w:lineRule="auto"/>
        <w:rPr>
          <w:rFonts w:hint="eastAsia"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14:paraId="1E2D9A0A">
      <w:pPr>
        <w:spacing w:line="360" w:lineRule="auto"/>
        <w:rPr>
          <w:rFonts w:hint="eastAsia"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rPr>
        <w:t>海口国家高新区发展控股有限公司</w:t>
      </w:r>
    </w:p>
    <w:p w14:paraId="567B26D5">
      <w:pPr>
        <w:spacing w:line="360" w:lineRule="auto"/>
        <w:rPr>
          <w:rFonts w:hint="eastAsia" w:ascii="宋体" w:hAnsi="宋体" w:eastAsia="宋体" w:cs="宋体"/>
          <w:sz w:val="24"/>
        </w:rPr>
      </w:pPr>
      <w:r>
        <w:rPr>
          <w:rFonts w:ascii="宋体" w:hAnsi="宋体" w:eastAsia="宋体" w:cs="宋体"/>
          <w:sz w:val="24"/>
          <w:highlight w:val="yellow"/>
        </w:rPr>
        <w:t>项目负责人为</w:t>
      </w:r>
      <w:r>
        <w:rPr>
          <w:rFonts w:hint="eastAsia" w:ascii="宋体" w:hAnsi="宋体" w:eastAsia="宋体" w:cs="宋体"/>
          <w:sz w:val="24"/>
          <w:highlight w:val="yellow"/>
          <w:u w:val="single"/>
          <w:lang w:val="en-US" w:eastAsia="zh-CN"/>
        </w:rPr>
        <w:t>王圣</w:t>
      </w:r>
      <w:r>
        <w:rPr>
          <w:rFonts w:ascii="宋体" w:hAnsi="宋体" w:eastAsia="宋体" w:cs="宋体"/>
          <w:sz w:val="24"/>
          <w:highlight w:val="yellow"/>
        </w:rPr>
        <w:t>联系电话：</w:t>
      </w:r>
      <w:r>
        <w:rPr>
          <w:rFonts w:hint="eastAsia" w:ascii="宋体" w:hAnsi="宋体" w:eastAsia="宋体" w:cs="宋体"/>
          <w:sz w:val="24"/>
          <w:highlight w:val="yellow"/>
          <w:u w:val="single"/>
          <w:lang w:val="en-US" w:eastAsia="zh-CN"/>
        </w:rPr>
        <w:t>15607686688</w:t>
      </w:r>
      <w:r>
        <w:rPr>
          <w:rFonts w:ascii="宋体" w:hAnsi="宋体" w:eastAsia="宋体" w:cs="宋体"/>
          <w:sz w:val="24"/>
        </w:rPr>
        <w:t>。</w:t>
      </w:r>
      <w:bookmarkStart w:id="0" w:name="_GoBack"/>
      <w:bookmarkEnd w:id="0"/>
    </w:p>
    <w:p w14:paraId="4D8D91DE">
      <w:pPr>
        <w:spacing w:line="360" w:lineRule="auto"/>
        <w:rPr>
          <w:rFonts w:hint="eastAsia" w:ascii="宋体" w:hAnsi="宋体" w:eastAsia="宋体" w:cs="宋体"/>
          <w:sz w:val="24"/>
        </w:rPr>
      </w:pPr>
      <w:r>
        <w:rPr>
          <w:rFonts w:ascii="宋体" w:hAnsi="宋体" w:eastAsia="宋体" w:cs="宋体"/>
          <w:sz w:val="24"/>
        </w:rPr>
        <w:t>项目概述如下：保障经费的支出，保障项目正常开展建设。</w:t>
      </w:r>
    </w:p>
    <w:p w14:paraId="4B21DF58">
      <w:pPr>
        <w:numPr>
          <w:ilvl w:val="0"/>
          <w:numId w:val="2"/>
        </w:numPr>
        <w:spacing w:line="360" w:lineRule="auto"/>
        <w:rPr>
          <w:rFonts w:hint="eastAsia" w:ascii="宋体" w:hAnsi="宋体" w:eastAsia="宋体" w:cs="宋体"/>
          <w:sz w:val="24"/>
        </w:rPr>
      </w:pPr>
      <w:r>
        <w:rPr>
          <w:rFonts w:ascii="宋体" w:hAnsi="宋体" w:eastAsia="宋体" w:cs="宋体"/>
          <w:sz w:val="24"/>
        </w:rPr>
        <w:t>项目年度预算绩效目标和绩效指标设定情况</w:t>
      </w:r>
    </w:p>
    <w:p w14:paraId="6D8209CF">
      <w:pPr>
        <w:spacing w:line="360" w:lineRule="auto"/>
        <w:rPr>
          <w:rFonts w:hint="eastAsia" w:ascii="宋体" w:hAnsi="宋体" w:eastAsia="宋体" w:cs="宋体"/>
          <w:sz w:val="24"/>
        </w:rPr>
      </w:pPr>
      <w:r>
        <w:rPr>
          <w:rFonts w:ascii="宋体" w:hAnsi="宋体" w:eastAsia="宋体" w:cs="宋体"/>
          <w:sz w:val="24"/>
        </w:rPr>
        <w:t>总体目标：完成项目建设</w:t>
      </w:r>
      <w:r>
        <w:rPr>
          <w:rFonts w:hint="eastAsia" w:ascii="宋体" w:hAnsi="宋体" w:eastAsia="宋体" w:cs="宋体"/>
          <w:sz w:val="24"/>
        </w:rPr>
        <w:t>总量90%</w:t>
      </w:r>
      <w:r>
        <w:rPr>
          <w:rFonts w:ascii="宋体" w:hAnsi="宋体" w:eastAsia="宋体" w:cs="宋体"/>
          <w:sz w:val="24"/>
        </w:rPr>
        <w:t>。</w:t>
      </w:r>
    </w:p>
    <w:p w14:paraId="30BF380C">
      <w:pPr>
        <w:spacing w:line="360" w:lineRule="auto"/>
        <w:rPr>
          <w:rFonts w:hint="eastAsia" w:ascii="宋体" w:hAnsi="宋体" w:eastAsia="宋体" w:cs="宋体"/>
          <w:sz w:val="24"/>
        </w:rPr>
      </w:pPr>
      <w:r>
        <w:rPr>
          <w:rFonts w:ascii="宋体" w:hAnsi="宋体" w:eastAsia="宋体" w:cs="宋体"/>
          <w:sz w:val="24"/>
        </w:rPr>
        <w:t>当年年度目标完成情况：2024年预算价为</w:t>
      </w:r>
      <w:r>
        <w:rPr>
          <w:rFonts w:ascii="宋体" w:hAnsi="宋体" w:eastAsia="宋体" w:cs="宋体"/>
          <w:sz w:val="24"/>
          <w:u w:val="single"/>
        </w:rPr>
        <w:t>220</w:t>
      </w:r>
      <w:r>
        <w:rPr>
          <w:rFonts w:hint="eastAsia" w:ascii="宋体" w:hAnsi="宋体" w:eastAsia="宋体" w:cs="宋体"/>
          <w:sz w:val="24"/>
          <w:u w:val="single"/>
        </w:rPr>
        <w:t>0</w:t>
      </w:r>
      <w:r>
        <w:rPr>
          <w:rFonts w:ascii="宋体" w:hAnsi="宋体" w:eastAsia="宋体" w:cs="宋体"/>
          <w:sz w:val="24"/>
        </w:rPr>
        <w:t>万元，2024年完成支付</w:t>
      </w:r>
      <w:r>
        <w:rPr>
          <w:rFonts w:hint="eastAsia" w:ascii="宋体" w:hAnsi="宋体" w:eastAsia="宋体" w:cs="宋体"/>
          <w:sz w:val="24"/>
          <w:u w:val="single"/>
        </w:rPr>
        <w:t>2200</w:t>
      </w:r>
      <w:r>
        <w:rPr>
          <w:rFonts w:ascii="宋体" w:hAnsi="宋体" w:eastAsia="宋体" w:cs="宋体"/>
          <w:sz w:val="24"/>
        </w:rPr>
        <w:t>万元。</w:t>
      </w:r>
    </w:p>
    <w:p w14:paraId="32D5E2ED">
      <w:pPr>
        <w:spacing w:line="360" w:lineRule="auto"/>
        <w:rPr>
          <w:rFonts w:hint="eastAsia" w:ascii="宋体" w:hAnsi="宋体" w:eastAsia="宋体" w:cs="宋体"/>
          <w:sz w:val="24"/>
        </w:rPr>
      </w:pPr>
    </w:p>
    <w:p w14:paraId="526F6B46">
      <w:pPr>
        <w:numPr>
          <w:ilvl w:val="0"/>
          <w:numId w:val="1"/>
        </w:numPr>
        <w:spacing w:line="360" w:lineRule="auto"/>
        <w:rPr>
          <w:rFonts w:hint="eastAsia" w:ascii="宋体" w:hAnsi="宋体" w:eastAsia="宋体" w:cs="宋体"/>
          <w:sz w:val="24"/>
        </w:rPr>
      </w:pPr>
      <w:r>
        <w:rPr>
          <w:rFonts w:ascii="宋体" w:hAnsi="宋体" w:eastAsia="宋体" w:cs="宋体"/>
          <w:sz w:val="24"/>
        </w:rPr>
        <w:t>项目决策及资金使用管理情况</w:t>
      </w:r>
    </w:p>
    <w:p w14:paraId="177339B8">
      <w:pPr>
        <w:numPr>
          <w:ilvl w:val="0"/>
          <w:numId w:val="3"/>
        </w:numPr>
        <w:spacing w:line="360" w:lineRule="auto"/>
        <w:rPr>
          <w:rFonts w:hint="eastAsia" w:ascii="宋体" w:hAnsi="宋体" w:eastAsia="宋体" w:cs="宋体"/>
          <w:sz w:val="24"/>
        </w:rPr>
      </w:pPr>
      <w:r>
        <w:rPr>
          <w:rFonts w:ascii="宋体" w:hAnsi="宋体" w:eastAsia="宋体" w:cs="宋体"/>
          <w:sz w:val="24"/>
        </w:rPr>
        <w:t>项目决策情况：2024年</w:t>
      </w:r>
      <w:r>
        <w:rPr>
          <w:rFonts w:hint="eastAsia" w:ascii="宋体" w:hAnsi="宋体" w:eastAsia="宋体" w:cs="宋体"/>
          <w:sz w:val="24"/>
          <w:u w:val="single"/>
        </w:rPr>
        <w:t>美安科技新城基础设施B区项目</w:t>
      </w:r>
      <w:r>
        <w:rPr>
          <w:rFonts w:ascii="宋体" w:hAnsi="宋体" w:eastAsia="宋体" w:cs="宋体"/>
          <w:sz w:val="24"/>
        </w:rPr>
        <w:t>列入部门预算经费为</w:t>
      </w:r>
      <w:r>
        <w:rPr>
          <w:rFonts w:ascii="宋体" w:hAnsi="宋体" w:eastAsia="宋体" w:cs="宋体"/>
          <w:sz w:val="24"/>
          <w:u w:val="single"/>
        </w:rPr>
        <w:t>220</w:t>
      </w:r>
      <w:r>
        <w:rPr>
          <w:rFonts w:hint="eastAsia" w:ascii="宋体" w:hAnsi="宋体" w:eastAsia="宋体" w:cs="宋体"/>
          <w:sz w:val="24"/>
          <w:u w:val="single"/>
        </w:rPr>
        <w:t>0</w:t>
      </w:r>
      <w:r>
        <w:rPr>
          <w:rFonts w:ascii="宋体" w:hAnsi="宋体" w:eastAsia="宋体" w:cs="宋体"/>
          <w:sz w:val="24"/>
        </w:rPr>
        <w:t>万元，2024年实际支付</w:t>
      </w:r>
      <w:r>
        <w:rPr>
          <w:rFonts w:ascii="宋体" w:hAnsi="宋体" w:eastAsia="宋体" w:cs="宋体"/>
          <w:sz w:val="24"/>
          <w:u w:val="single"/>
        </w:rPr>
        <w:t>220</w:t>
      </w:r>
      <w:r>
        <w:rPr>
          <w:rFonts w:hint="eastAsia" w:ascii="宋体" w:hAnsi="宋体" w:eastAsia="宋体" w:cs="宋体"/>
          <w:sz w:val="24"/>
          <w:u w:val="single"/>
        </w:rPr>
        <w:t>0</w:t>
      </w:r>
      <w:r>
        <w:rPr>
          <w:rFonts w:ascii="宋体" w:hAnsi="宋体" w:eastAsia="宋体" w:cs="宋体"/>
          <w:sz w:val="24"/>
        </w:rPr>
        <w:t>万元。</w:t>
      </w:r>
    </w:p>
    <w:p w14:paraId="3A7A00CA">
      <w:pPr>
        <w:numPr>
          <w:ilvl w:val="0"/>
          <w:numId w:val="3"/>
        </w:numPr>
        <w:spacing w:line="360" w:lineRule="auto"/>
        <w:rPr>
          <w:rFonts w:hint="eastAsia" w:ascii="宋体" w:hAnsi="宋体" w:eastAsia="宋体" w:cs="宋体"/>
          <w:sz w:val="24"/>
        </w:rPr>
      </w:pPr>
      <w:r>
        <w:rPr>
          <w:rFonts w:ascii="宋体" w:hAnsi="宋体" w:eastAsia="宋体" w:cs="宋体"/>
          <w:sz w:val="24"/>
        </w:rPr>
        <w:t>项目资金安排落实、总投入等情况：2024年</w:t>
      </w:r>
      <w:r>
        <w:rPr>
          <w:rFonts w:hint="eastAsia" w:ascii="宋体" w:hAnsi="宋体" w:eastAsia="宋体" w:cs="宋体"/>
          <w:sz w:val="24"/>
          <w:u w:val="single"/>
        </w:rPr>
        <w:t>美安科技新城基础设施B区项目</w:t>
      </w:r>
      <w:r>
        <w:rPr>
          <w:rFonts w:ascii="宋体" w:hAnsi="宋体" w:eastAsia="宋体" w:cs="宋体"/>
          <w:sz w:val="24"/>
        </w:rPr>
        <w:t>资金</w:t>
      </w:r>
      <w:r>
        <w:rPr>
          <w:rFonts w:hint="eastAsia" w:ascii="宋体" w:hAnsi="宋体" w:eastAsia="宋体" w:cs="宋体"/>
          <w:sz w:val="24"/>
          <w:u w:val="single"/>
        </w:rPr>
        <w:t>2200</w:t>
      </w:r>
      <w:r>
        <w:rPr>
          <w:rFonts w:ascii="宋体" w:hAnsi="宋体" w:eastAsia="宋体" w:cs="宋体"/>
          <w:sz w:val="24"/>
        </w:rPr>
        <w:t>万元列入</w:t>
      </w:r>
      <w:r>
        <w:rPr>
          <w:rFonts w:hint="eastAsia" w:ascii="宋体" w:hAnsi="宋体" w:eastAsia="宋体" w:cs="宋体"/>
          <w:sz w:val="24"/>
        </w:rPr>
        <w:t>2024年</w:t>
      </w:r>
      <w:r>
        <w:rPr>
          <w:rFonts w:ascii="宋体" w:hAnsi="宋体" w:eastAsia="宋体" w:cs="宋体"/>
          <w:sz w:val="24"/>
        </w:rPr>
        <w:t>部门预算，</w:t>
      </w:r>
      <w:r>
        <w:rPr>
          <w:rFonts w:hint="eastAsia" w:ascii="宋体" w:hAnsi="宋体" w:eastAsia="宋体" w:cs="宋体"/>
          <w:sz w:val="24"/>
        </w:rPr>
        <w:t>2024年</w:t>
      </w:r>
      <w:r>
        <w:rPr>
          <w:rFonts w:ascii="宋体" w:hAnsi="宋体" w:eastAsia="宋体" w:cs="宋体"/>
          <w:sz w:val="24"/>
        </w:rPr>
        <w:t>已完成支付</w:t>
      </w:r>
      <w:r>
        <w:rPr>
          <w:rFonts w:hint="eastAsia" w:ascii="宋体" w:hAnsi="宋体" w:eastAsia="宋体" w:cs="宋体"/>
          <w:sz w:val="24"/>
          <w:u w:val="single"/>
        </w:rPr>
        <w:t>2200</w:t>
      </w:r>
      <w:r>
        <w:rPr>
          <w:rFonts w:ascii="宋体" w:hAnsi="宋体" w:eastAsia="宋体" w:cs="宋体"/>
          <w:sz w:val="24"/>
        </w:rPr>
        <w:t>万元。预算情况如下：</w:t>
      </w:r>
      <w:r>
        <w:rPr>
          <w:rFonts w:hint="eastAsia" w:ascii="宋体" w:hAnsi="宋体" w:eastAsia="宋体" w:cs="宋体"/>
          <w:sz w:val="24"/>
        </w:rPr>
        <w:t>2024年</w:t>
      </w:r>
      <w:r>
        <w:rPr>
          <w:rFonts w:ascii="宋体" w:hAnsi="宋体" w:eastAsia="宋体" w:cs="宋体"/>
          <w:sz w:val="24"/>
        </w:rPr>
        <w:t>度</w:t>
      </w:r>
      <w:r>
        <w:rPr>
          <w:rFonts w:hint="eastAsia" w:ascii="宋体" w:hAnsi="宋体" w:eastAsia="宋体" w:cs="宋体"/>
          <w:sz w:val="24"/>
          <w:u w:val="single"/>
        </w:rPr>
        <w:t>美安科技新城基础设施B区项目</w:t>
      </w:r>
      <w:r>
        <w:rPr>
          <w:rFonts w:ascii="宋体" w:hAnsi="宋体" w:eastAsia="宋体" w:cs="宋体"/>
          <w:sz w:val="24"/>
        </w:rPr>
        <w:t>部门预算，预算金额为</w:t>
      </w:r>
      <w:r>
        <w:rPr>
          <w:rFonts w:hint="eastAsia" w:ascii="宋体" w:hAnsi="宋体" w:eastAsia="宋体" w:cs="宋体"/>
          <w:sz w:val="24"/>
          <w:u w:val="single"/>
        </w:rPr>
        <w:t>2200</w:t>
      </w:r>
      <w:r>
        <w:rPr>
          <w:rFonts w:ascii="宋体" w:hAnsi="宋体" w:eastAsia="宋体" w:cs="宋体"/>
          <w:sz w:val="24"/>
        </w:rPr>
        <w:t>万元。</w:t>
      </w:r>
    </w:p>
    <w:p w14:paraId="757D2104">
      <w:pPr>
        <w:numPr>
          <w:ilvl w:val="0"/>
          <w:numId w:val="3"/>
        </w:numPr>
        <w:spacing w:line="360" w:lineRule="auto"/>
        <w:rPr>
          <w:rFonts w:hint="eastAsia" w:ascii="宋体" w:hAnsi="宋体" w:eastAsia="宋体" w:cs="宋体"/>
          <w:sz w:val="24"/>
        </w:rPr>
      </w:pPr>
      <w:r>
        <w:rPr>
          <w:rFonts w:ascii="宋体" w:hAnsi="宋体" w:eastAsia="宋体" w:cs="宋体"/>
          <w:sz w:val="24"/>
        </w:rPr>
        <w:t>项目资金（主要是指财政资金）实际使用情况资金执行情况如下：</w:t>
      </w:r>
      <w:r>
        <w:rPr>
          <w:rFonts w:hint="eastAsia" w:ascii="宋体" w:hAnsi="宋体" w:eastAsia="宋体" w:cs="宋体"/>
          <w:sz w:val="24"/>
        </w:rPr>
        <w:t>2024年</w:t>
      </w:r>
      <w:r>
        <w:rPr>
          <w:rFonts w:hint="eastAsia" w:ascii="宋体" w:hAnsi="宋体" w:eastAsia="宋体" w:cs="宋体"/>
          <w:sz w:val="24"/>
          <w:u w:val="single"/>
        </w:rPr>
        <w:t>美安科技新城基础设施B区项目</w:t>
      </w:r>
      <w:r>
        <w:rPr>
          <w:rFonts w:ascii="宋体" w:hAnsi="宋体" w:eastAsia="宋体" w:cs="宋体"/>
          <w:sz w:val="24"/>
        </w:rPr>
        <w:t>列入部门预算经费为</w:t>
      </w:r>
      <w:r>
        <w:rPr>
          <w:rFonts w:hint="eastAsia" w:ascii="宋体" w:hAnsi="宋体" w:eastAsia="宋体" w:cs="宋体"/>
          <w:sz w:val="24"/>
          <w:u w:val="single"/>
        </w:rPr>
        <w:t>2200</w:t>
      </w:r>
      <w:r>
        <w:rPr>
          <w:rFonts w:ascii="宋体" w:hAnsi="宋体" w:eastAsia="宋体" w:cs="宋体"/>
          <w:sz w:val="24"/>
        </w:rPr>
        <w:t>万元，实际支付</w:t>
      </w:r>
      <w:r>
        <w:rPr>
          <w:rFonts w:hint="eastAsia" w:ascii="宋体" w:hAnsi="宋体" w:eastAsia="宋体" w:cs="宋体"/>
          <w:sz w:val="24"/>
          <w:u w:val="single"/>
        </w:rPr>
        <w:t>2200</w:t>
      </w:r>
      <w:r>
        <w:rPr>
          <w:rFonts w:ascii="宋体" w:hAnsi="宋体" w:eastAsia="宋体" w:cs="宋体"/>
          <w:sz w:val="24"/>
        </w:rPr>
        <w:t>万元。</w:t>
      </w:r>
    </w:p>
    <w:p w14:paraId="5C689C46">
      <w:pPr>
        <w:numPr>
          <w:ilvl w:val="0"/>
          <w:numId w:val="3"/>
        </w:numPr>
        <w:spacing w:line="360" w:lineRule="auto"/>
        <w:rPr>
          <w:rFonts w:hint="eastAsia" w:ascii="宋体" w:hAnsi="宋体" w:eastAsia="宋体" w:cs="宋体"/>
          <w:sz w:val="24"/>
        </w:rPr>
      </w:pPr>
      <w:r>
        <w:rPr>
          <w:rFonts w:ascii="宋体" w:hAnsi="宋体" w:eastAsia="宋体" w:cs="宋体"/>
          <w:sz w:val="24"/>
        </w:rPr>
        <w:t>项目资金管理情况：</w:t>
      </w:r>
      <w:r>
        <w:rPr>
          <w:rFonts w:hint="eastAsia" w:ascii="宋体" w:hAnsi="宋体" w:eastAsia="宋体" w:cs="宋体"/>
          <w:sz w:val="24"/>
        </w:rPr>
        <w:t>2024年</w:t>
      </w:r>
      <w:r>
        <w:rPr>
          <w:rFonts w:ascii="宋体" w:hAnsi="宋体" w:eastAsia="宋体" w:cs="宋体"/>
          <w:sz w:val="24"/>
        </w:rPr>
        <w:t>度</w:t>
      </w:r>
      <w:r>
        <w:rPr>
          <w:rFonts w:hint="eastAsia" w:ascii="宋体" w:hAnsi="宋体" w:eastAsia="宋体" w:cs="宋体"/>
          <w:sz w:val="24"/>
          <w:u w:val="single"/>
        </w:rPr>
        <w:t>美安科技新城基础设施B区项目</w:t>
      </w:r>
      <w:r>
        <w:rPr>
          <w:rFonts w:ascii="宋体" w:hAnsi="宋体" w:eastAsia="宋体" w:cs="宋体"/>
          <w:sz w:val="24"/>
        </w:rPr>
        <w:t>由</w:t>
      </w:r>
      <w:r>
        <w:rPr>
          <w:rFonts w:hint="eastAsia" w:ascii="宋体" w:hAnsi="宋体" w:eastAsia="宋体" w:cs="宋体"/>
          <w:sz w:val="24"/>
        </w:rPr>
        <w:t>项目业主</w:t>
      </w:r>
      <w:r>
        <w:rPr>
          <w:rFonts w:ascii="宋体" w:hAnsi="宋体" w:eastAsia="宋体" w:cs="宋体"/>
          <w:sz w:val="24"/>
        </w:rPr>
        <w:t>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w:t>
      </w:r>
    </w:p>
    <w:p w14:paraId="34401328">
      <w:pPr>
        <w:spacing w:line="360" w:lineRule="auto"/>
        <w:rPr>
          <w:rFonts w:hint="eastAsia" w:ascii="宋体" w:hAnsi="宋体" w:eastAsia="宋体" w:cs="宋体"/>
          <w:sz w:val="24"/>
        </w:rPr>
      </w:pPr>
    </w:p>
    <w:p w14:paraId="192BA453">
      <w:pPr>
        <w:numPr>
          <w:ilvl w:val="0"/>
          <w:numId w:val="1"/>
        </w:numPr>
        <w:spacing w:line="360" w:lineRule="auto"/>
        <w:rPr>
          <w:rFonts w:hint="eastAsia" w:ascii="宋体" w:hAnsi="宋体" w:eastAsia="宋体" w:cs="宋体"/>
          <w:sz w:val="24"/>
        </w:rPr>
      </w:pPr>
      <w:r>
        <w:rPr>
          <w:rFonts w:ascii="宋体" w:hAnsi="宋体" w:eastAsia="宋体" w:cs="宋体"/>
          <w:sz w:val="24"/>
        </w:rPr>
        <w:t>项目组织实施情况</w:t>
      </w:r>
    </w:p>
    <w:p w14:paraId="3A4BBFDF">
      <w:pPr>
        <w:spacing w:line="360" w:lineRule="auto"/>
        <w:rPr>
          <w:rFonts w:hint="eastAsia" w:ascii="宋体" w:hAnsi="宋体" w:eastAsia="宋体" w:cs="宋体"/>
          <w:sz w:val="24"/>
        </w:rPr>
      </w:pPr>
      <w:r>
        <w:rPr>
          <w:rFonts w:hint="eastAsia" w:ascii="宋体" w:hAnsi="宋体" w:eastAsia="宋体" w:cs="宋体"/>
          <w:sz w:val="24"/>
        </w:rPr>
        <w:t>（一）</w:t>
      </w:r>
      <w:r>
        <w:rPr>
          <w:rFonts w:ascii="宋体" w:hAnsi="宋体" w:eastAsia="宋体" w:cs="宋体"/>
          <w:sz w:val="24"/>
        </w:rPr>
        <w:t>项目组织情况</w:t>
      </w:r>
    </w:p>
    <w:p w14:paraId="070C9EF0">
      <w:pPr>
        <w:spacing w:line="360" w:lineRule="auto"/>
        <w:rPr>
          <w:rFonts w:hint="eastAsia"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确定项目业主</w:t>
      </w:r>
      <w:r>
        <w:rPr>
          <w:rFonts w:ascii="宋体" w:hAnsi="宋体" w:eastAsia="宋体" w:cs="宋体"/>
          <w:sz w:val="24"/>
        </w:rPr>
        <w:t>，</w:t>
      </w:r>
      <w:r>
        <w:rPr>
          <w:rFonts w:hint="eastAsia" w:ascii="宋体" w:hAnsi="宋体" w:eastAsia="宋体" w:cs="宋体"/>
          <w:sz w:val="24"/>
        </w:rPr>
        <w:t>由项目业主负责项目建设</w:t>
      </w:r>
      <w:r>
        <w:rPr>
          <w:rFonts w:ascii="宋体" w:hAnsi="宋体" w:eastAsia="宋体" w:cs="宋体"/>
          <w:sz w:val="24"/>
        </w:rPr>
        <w:t>。</w:t>
      </w:r>
      <w:r>
        <w:rPr>
          <w:rFonts w:hint="eastAsia" w:ascii="宋体" w:hAnsi="宋体" w:eastAsia="宋体" w:cs="宋体"/>
          <w:sz w:val="24"/>
        </w:rPr>
        <w:t>项目业主按照相关规定</w:t>
      </w:r>
      <w:r>
        <w:rPr>
          <w:rFonts w:ascii="宋体" w:hAnsi="宋体" w:eastAsia="宋体" w:cs="宋体"/>
          <w:sz w:val="24"/>
        </w:rPr>
        <w:t>开展</w:t>
      </w:r>
      <w:r>
        <w:rPr>
          <w:rFonts w:hint="eastAsia" w:ascii="宋体" w:hAnsi="宋体" w:eastAsia="宋体" w:cs="宋体"/>
          <w:sz w:val="24"/>
        </w:rPr>
        <w:t>建设</w:t>
      </w:r>
      <w:r>
        <w:rPr>
          <w:rFonts w:ascii="宋体" w:hAnsi="宋体" w:eastAsia="宋体" w:cs="宋体"/>
          <w:sz w:val="24"/>
        </w:rPr>
        <w:t>管理工作。</w:t>
      </w:r>
    </w:p>
    <w:p w14:paraId="0A3A1743">
      <w:pPr>
        <w:spacing w:line="360" w:lineRule="auto"/>
        <w:rPr>
          <w:rFonts w:hint="eastAsia" w:ascii="宋体" w:hAnsi="宋体" w:eastAsia="宋体" w:cs="宋体"/>
          <w:sz w:val="24"/>
        </w:rPr>
      </w:pPr>
      <w:r>
        <w:rPr>
          <w:rFonts w:hint="eastAsia" w:ascii="宋体" w:hAnsi="宋体" w:eastAsia="宋体" w:cs="宋体"/>
          <w:sz w:val="24"/>
        </w:rPr>
        <w:t>（二）</w:t>
      </w:r>
      <w:r>
        <w:rPr>
          <w:rFonts w:ascii="宋体" w:hAnsi="宋体" w:eastAsia="宋体" w:cs="宋体"/>
          <w:sz w:val="24"/>
        </w:rPr>
        <w:t>项目管理情况</w:t>
      </w:r>
    </w:p>
    <w:p w14:paraId="719B100C">
      <w:pPr>
        <w:spacing w:line="360" w:lineRule="auto"/>
        <w:rPr>
          <w:rFonts w:hint="eastAsia" w:ascii="宋体" w:hAnsi="宋体" w:eastAsia="宋体" w:cs="宋体"/>
          <w:sz w:val="24"/>
        </w:rPr>
      </w:pPr>
      <w:r>
        <w:rPr>
          <w:rFonts w:hint="eastAsia" w:ascii="宋体" w:hAnsi="宋体" w:eastAsia="宋体" w:cs="宋体"/>
          <w:sz w:val="24"/>
        </w:rPr>
        <w:t>项目业主</w:t>
      </w:r>
      <w:r>
        <w:rPr>
          <w:rFonts w:ascii="宋体" w:hAnsi="宋体" w:eastAsia="宋体" w:cs="宋体"/>
          <w:sz w:val="24"/>
        </w:rPr>
        <w:t>按照</w:t>
      </w:r>
      <w:r>
        <w:rPr>
          <w:rFonts w:hint="eastAsia" w:ascii="宋体" w:hAnsi="宋体" w:eastAsia="宋体" w:cs="宋体"/>
          <w:sz w:val="24"/>
        </w:rPr>
        <w:t>相关规定</w:t>
      </w:r>
      <w:r>
        <w:rPr>
          <w:rFonts w:ascii="宋体" w:hAnsi="宋体" w:eastAsia="宋体" w:cs="宋体"/>
          <w:sz w:val="24"/>
        </w:rPr>
        <w:t>，按时、按质、按量完成项目监督考评工作。</w:t>
      </w:r>
    </w:p>
    <w:p w14:paraId="64C38ABA">
      <w:pPr>
        <w:spacing w:line="360" w:lineRule="auto"/>
        <w:rPr>
          <w:rFonts w:hint="eastAsia" w:ascii="宋体" w:hAnsi="宋体" w:eastAsia="宋体" w:cs="宋体"/>
          <w:sz w:val="24"/>
        </w:rPr>
      </w:pPr>
    </w:p>
    <w:p w14:paraId="3CADF0D7">
      <w:pPr>
        <w:numPr>
          <w:ilvl w:val="0"/>
          <w:numId w:val="1"/>
        </w:numPr>
        <w:spacing w:line="360" w:lineRule="auto"/>
        <w:rPr>
          <w:rFonts w:hint="eastAsia" w:ascii="宋体" w:hAnsi="宋体" w:eastAsia="宋体" w:cs="宋体"/>
          <w:sz w:val="24"/>
        </w:rPr>
      </w:pPr>
      <w:r>
        <w:rPr>
          <w:rFonts w:ascii="宋体" w:hAnsi="宋体" w:eastAsia="宋体" w:cs="宋体"/>
          <w:sz w:val="24"/>
        </w:rPr>
        <w:t>项目绩效情况</w:t>
      </w:r>
    </w:p>
    <w:p w14:paraId="77FD37D3">
      <w:pPr>
        <w:numPr>
          <w:ilvl w:val="0"/>
          <w:numId w:val="4"/>
        </w:numPr>
        <w:spacing w:line="360" w:lineRule="auto"/>
        <w:rPr>
          <w:rFonts w:hint="eastAsia" w:ascii="宋体" w:hAnsi="宋体" w:eastAsia="宋体" w:cs="宋体"/>
          <w:sz w:val="24"/>
        </w:rPr>
      </w:pPr>
      <w:r>
        <w:rPr>
          <w:rFonts w:ascii="宋体" w:hAnsi="宋体" w:eastAsia="宋体" w:cs="宋体"/>
          <w:sz w:val="24"/>
        </w:rPr>
        <w:t>项目绩效目标完成情况分析</w:t>
      </w:r>
    </w:p>
    <w:p w14:paraId="4853A40B">
      <w:pPr>
        <w:spacing w:line="360" w:lineRule="auto"/>
        <w:rPr>
          <w:rFonts w:hint="eastAsia"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14:paraId="4BC926B7">
      <w:pPr>
        <w:numPr>
          <w:ilvl w:val="0"/>
          <w:numId w:val="5"/>
        </w:numPr>
        <w:spacing w:line="360" w:lineRule="auto"/>
        <w:rPr>
          <w:rFonts w:hint="eastAsia" w:ascii="宋体" w:hAnsi="宋体" w:eastAsia="宋体" w:cs="宋体"/>
          <w:sz w:val="24"/>
        </w:rPr>
      </w:pPr>
      <w:r>
        <w:rPr>
          <w:rFonts w:ascii="宋体" w:hAnsi="宋体" w:eastAsia="宋体" w:cs="宋体"/>
          <w:sz w:val="24"/>
        </w:rPr>
        <w:t>项目成本（预算）控制情况：</w:t>
      </w:r>
    </w:p>
    <w:p w14:paraId="7EDF29D2">
      <w:pPr>
        <w:spacing w:line="360" w:lineRule="auto"/>
        <w:rPr>
          <w:rFonts w:hint="eastAsia" w:ascii="宋体" w:hAnsi="宋体" w:eastAsia="宋体" w:cs="宋体"/>
          <w:sz w:val="24"/>
        </w:rPr>
      </w:pPr>
      <w:r>
        <w:rPr>
          <w:rFonts w:hint="eastAsia" w:ascii="宋体" w:hAnsi="宋体" w:eastAsia="宋体" w:cs="宋体"/>
          <w:sz w:val="24"/>
          <w:u w:val="single"/>
        </w:rPr>
        <w:t>美安科技新城基础设施B区项目</w:t>
      </w:r>
      <w:r>
        <w:rPr>
          <w:rFonts w:ascii="宋体" w:hAnsi="宋体" w:eastAsia="宋体" w:cs="宋体"/>
          <w:sz w:val="24"/>
        </w:rPr>
        <w:t>资金列入</w:t>
      </w:r>
      <w:r>
        <w:rPr>
          <w:rFonts w:hint="eastAsia" w:ascii="宋体" w:hAnsi="宋体" w:eastAsia="宋体" w:cs="宋体"/>
          <w:sz w:val="24"/>
        </w:rPr>
        <w:t>2024年</w:t>
      </w:r>
      <w:r>
        <w:rPr>
          <w:rFonts w:ascii="宋体" w:hAnsi="宋体" w:eastAsia="宋体" w:cs="宋体"/>
          <w:sz w:val="24"/>
        </w:rPr>
        <w:t>度部门预算</w:t>
      </w:r>
      <w:r>
        <w:rPr>
          <w:rFonts w:hint="eastAsia" w:ascii="宋体" w:hAnsi="宋体" w:eastAsia="宋体" w:cs="宋体"/>
          <w:sz w:val="24"/>
          <w:u w:val="single"/>
        </w:rPr>
        <w:t>2200</w:t>
      </w:r>
      <w:r>
        <w:rPr>
          <w:rFonts w:ascii="宋体" w:hAnsi="宋体" w:eastAsia="宋体" w:cs="宋体"/>
          <w:sz w:val="24"/>
        </w:rPr>
        <w:t>万元，实际到位资金</w:t>
      </w:r>
      <w:r>
        <w:rPr>
          <w:rFonts w:hint="eastAsia" w:ascii="宋体" w:hAnsi="宋体" w:eastAsia="宋体" w:cs="宋体"/>
          <w:sz w:val="24"/>
          <w:u w:val="single"/>
        </w:rPr>
        <w:t>2200</w:t>
      </w:r>
      <w:r>
        <w:rPr>
          <w:rFonts w:hint="eastAsia" w:ascii="宋体" w:hAnsi="宋体" w:eastAsia="宋体" w:cs="宋体"/>
          <w:sz w:val="24"/>
        </w:rPr>
        <w:t>万</w:t>
      </w:r>
      <w:r>
        <w:rPr>
          <w:rFonts w:ascii="宋体" w:hAnsi="宋体" w:eastAsia="宋体" w:cs="宋体"/>
          <w:sz w:val="24"/>
        </w:rPr>
        <w:t>元，截至</w:t>
      </w:r>
      <w:r>
        <w:rPr>
          <w:rFonts w:hint="eastAsia" w:ascii="宋体" w:hAnsi="宋体" w:eastAsia="宋体" w:cs="宋体"/>
          <w:sz w:val="24"/>
        </w:rPr>
        <w:t>2024年</w:t>
      </w:r>
      <w:r>
        <w:rPr>
          <w:rFonts w:ascii="宋体" w:hAnsi="宋体" w:eastAsia="宋体" w:cs="宋体"/>
          <w:sz w:val="24"/>
        </w:rPr>
        <w:t>12月31日，项目共支出</w:t>
      </w:r>
      <w:r>
        <w:rPr>
          <w:rFonts w:hint="eastAsia" w:ascii="宋体" w:hAnsi="宋体" w:eastAsia="宋体" w:cs="宋体"/>
          <w:sz w:val="24"/>
          <w:u w:val="single"/>
        </w:rPr>
        <w:t>2200</w:t>
      </w:r>
      <w:r>
        <w:rPr>
          <w:rFonts w:ascii="宋体" w:hAnsi="宋体" w:eastAsia="宋体" w:cs="宋体"/>
          <w:sz w:val="24"/>
        </w:rPr>
        <w:t>万元。项目支出在预算的范围内。</w:t>
      </w:r>
    </w:p>
    <w:p w14:paraId="52545A58">
      <w:pPr>
        <w:numPr>
          <w:ilvl w:val="0"/>
          <w:numId w:val="5"/>
        </w:numPr>
        <w:spacing w:line="360" w:lineRule="auto"/>
        <w:rPr>
          <w:rFonts w:hint="eastAsia" w:ascii="宋体" w:hAnsi="宋体" w:eastAsia="宋体" w:cs="宋体"/>
          <w:sz w:val="24"/>
        </w:rPr>
      </w:pPr>
      <w:r>
        <w:rPr>
          <w:rFonts w:ascii="宋体" w:hAnsi="宋体" w:eastAsia="宋体" w:cs="宋体"/>
          <w:sz w:val="24"/>
        </w:rPr>
        <w:t>项目成本（预算）节约情况：</w:t>
      </w:r>
      <w:r>
        <w:rPr>
          <w:rFonts w:hint="eastAsia" w:ascii="宋体" w:hAnsi="宋体" w:eastAsia="宋体" w:cs="宋体"/>
          <w:sz w:val="24"/>
        </w:rPr>
        <w:t>2024年</w:t>
      </w:r>
      <w:r>
        <w:rPr>
          <w:rFonts w:hint="eastAsia" w:ascii="宋体" w:hAnsi="宋体" w:eastAsia="宋体" w:cs="宋体"/>
          <w:sz w:val="24"/>
          <w:u w:val="single"/>
        </w:rPr>
        <w:t>美安科技新城基础设施B区项目</w:t>
      </w:r>
      <w:r>
        <w:rPr>
          <w:rFonts w:ascii="宋体" w:hAnsi="宋体" w:eastAsia="宋体" w:cs="宋体"/>
          <w:sz w:val="24"/>
        </w:rPr>
        <w:t>列入</w:t>
      </w:r>
      <w:r>
        <w:rPr>
          <w:rFonts w:hint="eastAsia" w:ascii="宋体" w:hAnsi="宋体" w:eastAsia="宋体" w:cs="宋体"/>
          <w:sz w:val="24"/>
        </w:rPr>
        <w:t>2024年</w:t>
      </w:r>
      <w:r>
        <w:rPr>
          <w:rFonts w:ascii="宋体" w:hAnsi="宋体" w:eastAsia="宋体" w:cs="宋体"/>
          <w:sz w:val="24"/>
        </w:rPr>
        <w:t>部门经费预算</w:t>
      </w:r>
      <w:r>
        <w:rPr>
          <w:rFonts w:hint="eastAsia" w:ascii="宋体" w:hAnsi="宋体" w:eastAsia="宋体" w:cs="宋体"/>
          <w:sz w:val="24"/>
          <w:u w:val="single"/>
        </w:rPr>
        <w:t>2200</w:t>
      </w:r>
      <w:r>
        <w:rPr>
          <w:rFonts w:ascii="宋体" w:hAnsi="宋体" w:eastAsia="宋体" w:cs="宋体"/>
          <w:sz w:val="24"/>
        </w:rPr>
        <w:t>万元，实际到位资金</w:t>
      </w:r>
      <w:r>
        <w:rPr>
          <w:rFonts w:hint="eastAsia" w:ascii="宋体" w:hAnsi="宋体" w:eastAsia="宋体" w:cs="宋体"/>
          <w:sz w:val="24"/>
          <w:u w:val="single"/>
        </w:rPr>
        <w:t>2200</w:t>
      </w:r>
      <w:r>
        <w:rPr>
          <w:rFonts w:ascii="宋体" w:hAnsi="宋体" w:eastAsia="宋体" w:cs="宋体"/>
          <w:sz w:val="24"/>
        </w:rPr>
        <w:t>万元，支出</w:t>
      </w:r>
      <w:r>
        <w:rPr>
          <w:rFonts w:hint="eastAsia" w:ascii="宋体" w:hAnsi="宋体" w:eastAsia="宋体" w:cs="宋体"/>
          <w:sz w:val="24"/>
          <w:u w:val="single"/>
        </w:rPr>
        <w:t>2200</w:t>
      </w:r>
      <w:r>
        <w:rPr>
          <w:rFonts w:ascii="宋体" w:hAnsi="宋体" w:eastAsia="宋体" w:cs="宋体"/>
          <w:sz w:val="24"/>
        </w:rPr>
        <w:t>万元。</w:t>
      </w:r>
    </w:p>
    <w:p w14:paraId="091AC1F5">
      <w:pPr>
        <w:spacing w:line="360" w:lineRule="auto"/>
        <w:rPr>
          <w:rFonts w:hint="eastAsia" w:ascii="宋体" w:hAnsi="宋体" w:eastAsia="宋体" w:cs="宋体"/>
          <w:sz w:val="24"/>
        </w:rPr>
      </w:pPr>
      <w:r>
        <w:rPr>
          <w:rFonts w:hint="eastAsia" w:ascii="宋体" w:hAnsi="宋体" w:eastAsia="宋体" w:cs="宋体"/>
          <w:sz w:val="24"/>
        </w:rPr>
        <w:t>2.</w:t>
      </w:r>
      <w:r>
        <w:rPr>
          <w:rFonts w:ascii="宋体" w:hAnsi="宋体" w:eastAsia="宋体" w:cs="宋体"/>
          <w:sz w:val="24"/>
        </w:rPr>
        <w:t>项目的效率性分析</w:t>
      </w:r>
    </w:p>
    <w:p w14:paraId="628F7B44">
      <w:pPr>
        <w:numPr>
          <w:ilvl w:val="0"/>
          <w:numId w:val="6"/>
        </w:numPr>
        <w:spacing w:line="360" w:lineRule="auto"/>
        <w:rPr>
          <w:rFonts w:hint="eastAsia"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rPr>
        <w:t>30</w:t>
      </w:r>
      <w:r>
        <w:rPr>
          <w:rFonts w:ascii="宋体" w:hAnsi="宋体" w:eastAsia="宋体" w:cs="宋体"/>
          <w:sz w:val="24"/>
        </w:rPr>
        <w:t>%。</w:t>
      </w:r>
    </w:p>
    <w:p w14:paraId="3578C070">
      <w:pPr>
        <w:numPr>
          <w:ilvl w:val="0"/>
          <w:numId w:val="6"/>
        </w:numPr>
        <w:spacing w:line="360" w:lineRule="auto"/>
        <w:rPr>
          <w:rFonts w:hint="eastAsia"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w:t>
      </w:r>
    </w:p>
    <w:p w14:paraId="747B4F44">
      <w:pPr>
        <w:spacing w:line="360" w:lineRule="auto"/>
        <w:rPr>
          <w:rFonts w:hint="eastAsia" w:ascii="宋体" w:hAnsi="宋体" w:eastAsia="宋体" w:cs="宋体"/>
          <w:sz w:val="24"/>
        </w:rPr>
      </w:pPr>
      <w:r>
        <w:rPr>
          <w:rFonts w:hint="eastAsia" w:ascii="宋体" w:hAnsi="宋体" w:eastAsia="宋体" w:cs="宋体"/>
          <w:sz w:val="24"/>
        </w:rPr>
        <w:t>3.</w:t>
      </w:r>
      <w:r>
        <w:rPr>
          <w:rFonts w:ascii="宋体" w:hAnsi="宋体" w:eastAsia="宋体" w:cs="宋体"/>
          <w:sz w:val="24"/>
        </w:rPr>
        <w:t>项目的效益性分析</w:t>
      </w:r>
    </w:p>
    <w:p w14:paraId="399CE7F4">
      <w:pPr>
        <w:numPr>
          <w:ilvl w:val="0"/>
          <w:numId w:val="7"/>
        </w:numPr>
        <w:spacing w:line="360" w:lineRule="auto"/>
        <w:rPr>
          <w:rFonts w:hint="eastAsia" w:ascii="宋体" w:hAnsi="宋体" w:eastAsia="宋体" w:cs="宋体"/>
          <w:sz w:val="24"/>
        </w:rPr>
      </w:pPr>
      <w:r>
        <w:rPr>
          <w:rFonts w:ascii="宋体" w:hAnsi="宋体" w:eastAsia="宋体" w:cs="宋体"/>
          <w:sz w:val="24"/>
        </w:rPr>
        <w:t>项目预期目标完成程度：100%</w:t>
      </w:r>
    </w:p>
    <w:p w14:paraId="537B460B">
      <w:pPr>
        <w:numPr>
          <w:ilvl w:val="0"/>
          <w:numId w:val="7"/>
        </w:numPr>
        <w:spacing w:line="360" w:lineRule="auto"/>
        <w:rPr>
          <w:rFonts w:hint="eastAsia"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有利于完善园区交通设施，促进园区招商引资</w:t>
      </w:r>
      <w:r>
        <w:rPr>
          <w:rFonts w:ascii="宋体" w:hAnsi="宋体" w:eastAsia="宋体" w:cs="宋体"/>
          <w:sz w:val="24"/>
        </w:rPr>
        <w:t>。</w:t>
      </w:r>
    </w:p>
    <w:p w14:paraId="3B3AFBFF">
      <w:pPr>
        <w:spacing w:line="360" w:lineRule="auto"/>
        <w:rPr>
          <w:rFonts w:hint="eastAsia" w:ascii="宋体" w:hAnsi="宋体" w:eastAsia="宋体" w:cs="宋体"/>
          <w:sz w:val="24"/>
        </w:rPr>
      </w:pPr>
      <w:r>
        <w:rPr>
          <w:rFonts w:ascii="宋体" w:hAnsi="宋体" w:eastAsia="宋体" w:cs="宋体"/>
          <w:sz w:val="24"/>
        </w:rPr>
        <w:t>4</w:t>
      </w:r>
      <w:r>
        <w:rPr>
          <w:rFonts w:hint="eastAsia" w:ascii="宋体" w:hAnsi="宋体" w:eastAsia="宋体" w:cs="宋体"/>
          <w:sz w:val="24"/>
        </w:rPr>
        <w:t>.专项债融资与项目收益平衡测算科学性</w:t>
      </w:r>
    </w:p>
    <w:p w14:paraId="60E243F8">
      <w:pPr>
        <w:spacing w:line="360" w:lineRule="auto"/>
        <w:rPr>
          <w:rFonts w:hint="eastAsia" w:ascii="宋体" w:hAnsi="宋体" w:eastAsia="宋体" w:cs="宋体"/>
          <w:sz w:val="24"/>
        </w:rPr>
      </w:pPr>
      <w:r>
        <w:rPr>
          <w:rFonts w:hint="eastAsia" w:ascii="宋体" w:hAnsi="宋体" w:eastAsia="宋体" w:cs="宋体"/>
          <w:sz w:val="24"/>
        </w:rPr>
        <w:t>专项债发行前，我委组织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14:paraId="6356753B">
      <w:pPr>
        <w:spacing w:line="360" w:lineRule="auto"/>
        <w:rPr>
          <w:rFonts w:hint="eastAsia"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14:paraId="06DC471B">
      <w:pPr>
        <w:spacing w:line="360" w:lineRule="auto"/>
        <w:rPr>
          <w:rFonts w:hint="eastAsia" w:ascii="宋体" w:hAnsi="宋体" w:eastAsia="宋体" w:cs="宋体"/>
          <w:sz w:val="24"/>
        </w:rPr>
      </w:pPr>
      <w:r>
        <w:rPr>
          <w:rFonts w:hint="eastAsia" w:ascii="宋体" w:hAnsi="宋体" w:eastAsia="宋体" w:cs="宋体"/>
          <w:sz w:val="24"/>
        </w:rPr>
        <w:t>本项目2024年发行专项债券一期，筹措专项债券资金2200万元，还款方式为按期付息到期还本。本项目申请2024年海南省政府专项债券（十九期）的起息日为2024年9月13日。按照半年付息的方式，2024年无利息支出，首期付息时间在2025年3月13日。本项目偿债资金来源为土地出让收入，根据偿债资金收入情况，目前能够按计划偿还专项债券资金利息，预期能够在到期后偿还本金，专项债券本息偿还计划执行情况较好。</w:t>
      </w:r>
    </w:p>
    <w:p w14:paraId="4BA09526">
      <w:pPr>
        <w:numPr>
          <w:ilvl w:val="0"/>
          <w:numId w:val="4"/>
        </w:numPr>
        <w:spacing w:line="360" w:lineRule="auto"/>
        <w:rPr>
          <w:rFonts w:hint="eastAsia" w:ascii="宋体" w:hAnsi="宋体" w:eastAsia="宋体" w:cs="宋体"/>
          <w:sz w:val="24"/>
        </w:rPr>
      </w:pPr>
      <w:r>
        <w:rPr>
          <w:rFonts w:ascii="宋体" w:hAnsi="宋体" w:eastAsia="宋体" w:cs="宋体"/>
          <w:sz w:val="24"/>
        </w:rPr>
        <w:t>项目绩效目标未完成原因分析</w:t>
      </w:r>
    </w:p>
    <w:p w14:paraId="6A86B170">
      <w:pPr>
        <w:spacing w:line="360" w:lineRule="auto"/>
        <w:rPr>
          <w:rFonts w:hint="eastAsia" w:ascii="宋体" w:hAnsi="宋体" w:eastAsia="宋体" w:cs="宋体"/>
          <w:sz w:val="24"/>
        </w:rPr>
      </w:pPr>
      <w:r>
        <w:rPr>
          <w:rFonts w:ascii="宋体" w:hAnsi="宋体" w:eastAsia="宋体" w:cs="宋体"/>
          <w:sz w:val="24"/>
        </w:rPr>
        <w:t>无</w:t>
      </w:r>
    </w:p>
    <w:p w14:paraId="4C51FF56">
      <w:pPr>
        <w:spacing w:line="360" w:lineRule="auto"/>
        <w:rPr>
          <w:rFonts w:hint="eastAsia" w:ascii="宋体" w:hAnsi="宋体" w:eastAsia="宋体" w:cs="宋体"/>
          <w:sz w:val="24"/>
        </w:rPr>
      </w:pPr>
    </w:p>
    <w:p w14:paraId="00BD646E">
      <w:pPr>
        <w:numPr>
          <w:ilvl w:val="0"/>
          <w:numId w:val="1"/>
        </w:numPr>
        <w:spacing w:line="360" w:lineRule="auto"/>
        <w:rPr>
          <w:rFonts w:hint="eastAsia" w:ascii="宋体" w:hAnsi="宋体" w:eastAsia="宋体" w:cs="宋体"/>
          <w:sz w:val="24"/>
        </w:rPr>
      </w:pPr>
      <w:r>
        <w:rPr>
          <w:rFonts w:ascii="宋体" w:hAnsi="宋体" w:eastAsia="宋体" w:cs="宋体"/>
          <w:sz w:val="24"/>
        </w:rPr>
        <w:t>其他需要说明的问题</w:t>
      </w:r>
    </w:p>
    <w:p w14:paraId="7CC28FCC">
      <w:pPr>
        <w:numPr>
          <w:ilvl w:val="0"/>
          <w:numId w:val="8"/>
        </w:numPr>
        <w:spacing w:line="360" w:lineRule="auto"/>
        <w:rPr>
          <w:rFonts w:hint="eastAsia" w:ascii="宋体" w:hAnsi="宋体" w:eastAsia="宋体" w:cs="宋体"/>
          <w:sz w:val="24"/>
        </w:rPr>
      </w:pPr>
      <w:r>
        <w:rPr>
          <w:rFonts w:ascii="宋体" w:hAnsi="宋体" w:eastAsia="宋体" w:cs="宋体"/>
          <w:sz w:val="24"/>
        </w:rPr>
        <w:t>总体评价</w:t>
      </w:r>
    </w:p>
    <w:p w14:paraId="4F137C05">
      <w:pPr>
        <w:spacing w:line="360" w:lineRule="auto"/>
        <w:rPr>
          <w:rFonts w:hint="eastAsia"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美安科技新城基础设施B区项目</w:t>
      </w:r>
      <w:r>
        <w:rPr>
          <w:rFonts w:ascii="宋体" w:hAnsi="宋体" w:eastAsia="宋体" w:cs="宋体"/>
          <w:sz w:val="24"/>
        </w:rPr>
        <w:t>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14:paraId="3989BB63">
      <w:pPr>
        <w:numPr>
          <w:ilvl w:val="0"/>
          <w:numId w:val="8"/>
        </w:numPr>
        <w:spacing w:line="360" w:lineRule="auto"/>
        <w:rPr>
          <w:rFonts w:hint="eastAsia" w:ascii="宋体" w:hAnsi="宋体" w:eastAsia="宋体" w:cs="宋体"/>
          <w:sz w:val="24"/>
        </w:rPr>
      </w:pPr>
      <w:r>
        <w:rPr>
          <w:rFonts w:ascii="宋体" w:hAnsi="宋体" w:eastAsia="宋体" w:cs="宋体"/>
          <w:sz w:val="24"/>
        </w:rPr>
        <w:t>存在的问题及建议：</w:t>
      </w:r>
    </w:p>
    <w:p w14:paraId="73E68A32">
      <w:pPr>
        <w:spacing w:line="360" w:lineRule="auto"/>
        <w:rPr>
          <w:rFonts w:hint="eastAsia" w:ascii="宋体" w:hAnsi="宋体" w:eastAsia="宋体" w:cs="宋体"/>
          <w:sz w:val="24"/>
        </w:rPr>
      </w:pPr>
      <w:r>
        <w:rPr>
          <w:rFonts w:ascii="宋体" w:hAnsi="宋体" w:eastAsia="宋体" w:cs="宋体"/>
          <w:sz w:val="24"/>
        </w:rPr>
        <w:t>存在问题：</w:t>
      </w:r>
    </w:p>
    <w:p w14:paraId="6E509A12">
      <w:pPr>
        <w:spacing w:line="360" w:lineRule="auto"/>
        <w:rPr>
          <w:rFonts w:hint="eastAsia" w:ascii="宋体" w:hAnsi="宋体" w:eastAsia="宋体" w:cs="宋体"/>
          <w:sz w:val="24"/>
        </w:rPr>
      </w:pPr>
      <w:r>
        <w:rPr>
          <w:rFonts w:hint="eastAsia" w:ascii="宋体" w:hAnsi="宋体" w:eastAsia="宋体" w:cs="宋体"/>
          <w:sz w:val="24"/>
          <w:u w:val="single"/>
        </w:rPr>
        <w:t>无</w:t>
      </w:r>
      <w:r>
        <w:rPr>
          <w:rFonts w:ascii="宋体" w:hAnsi="宋体" w:eastAsia="宋体" w:cs="宋体"/>
          <w:sz w:val="24"/>
        </w:rPr>
        <w:t>。</w:t>
      </w:r>
    </w:p>
    <w:p w14:paraId="253392C3">
      <w:pPr>
        <w:spacing w:line="360" w:lineRule="auto"/>
        <w:rPr>
          <w:rFonts w:hint="eastAsia" w:ascii="宋体" w:hAnsi="宋体" w:eastAsia="宋体" w:cs="宋体"/>
          <w:sz w:val="24"/>
        </w:rPr>
      </w:pPr>
      <w:r>
        <w:rPr>
          <w:rFonts w:ascii="宋体" w:hAnsi="宋体" w:eastAsia="宋体" w:cs="宋体"/>
          <w:sz w:val="24"/>
        </w:rPr>
        <w:t>建议：</w:t>
      </w:r>
    </w:p>
    <w:p w14:paraId="4691FDCF">
      <w:pPr>
        <w:spacing w:line="360" w:lineRule="auto"/>
        <w:rPr>
          <w:rFonts w:hint="eastAsia" w:ascii="宋体" w:hAnsi="宋体" w:eastAsia="宋体" w:cs="宋体"/>
          <w:sz w:val="28"/>
          <w:szCs w:val="28"/>
        </w:rPr>
      </w:pPr>
      <w:r>
        <w:rPr>
          <w:rFonts w:hint="eastAsia" w:ascii="宋体" w:hAnsi="宋体" w:eastAsia="宋体" w:cs="宋体"/>
          <w:sz w:val="24"/>
          <w:u w:val="single"/>
        </w:rPr>
        <w:t>无</w:t>
      </w:r>
      <w:r>
        <w:rPr>
          <w:rFonts w:ascii="宋体" w:hAnsi="宋体" w:eastAsia="宋体" w:cs="宋体"/>
          <w:sz w:val="24"/>
        </w:rPr>
        <w:t>。</w:t>
      </w:r>
    </w:p>
    <w:p w14:paraId="69C2C62A">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A3"/>
    <w:rsid w:val="00084820"/>
    <w:rsid w:val="000D1DBA"/>
    <w:rsid w:val="001650A3"/>
    <w:rsid w:val="00211992"/>
    <w:rsid w:val="002B5E05"/>
    <w:rsid w:val="0030496D"/>
    <w:rsid w:val="00352E1D"/>
    <w:rsid w:val="003A6EBA"/>
    <w:rsid w:val="00560A83"/>
    <w:rsid w:val="005D6D28"/>
    <w:rsid w:val="005F27E3"/>
    <w:rsid w:val="00667A20"/>
    <w:rsid w:val="006F1D1F"/>
    <w:rsid w:val="00721AE5"/>
    <w:rsid w:val="007A5E8A"/>
    <w:rsid w:val="007F73CC"/>
    <w:rsid w:val="00892F99"/>
    <w:rsid w:val="008A6A47"/>
    <w:rsid w:val="00906AAC"/>
    <w:rsid w:val="00930BEB"/>
    <w:rsid w:val="00A0001D"/>
    <w:rsid w:val="00A528B0"/>
    <w:rsid w:val="00D4348D"/>
    <w:rsid w:val="00E46F03"/>
    <w:rsid w:val="00EA5E27"/>
    <w:rsid w:val="00EC4939"/>
    <w:rsid w:val="00F335B5"/>
    <w:rsid w:val="105B1B51"/>
    <w:rsid w:val="12363DC5"/>
    <w:rsid w:val="26A33336"/>
    <w:rsid w:val="27437A0A"/>
    <w:rsid w:val="2ED05F44"/>
    <w:rsid w:val="34C12237"/>
    <w:rsid w:val="41F26F61"/>
    <w:rsid w:val="42AA791F"/>
    <w:rsid w:val="48572720"/>
    <w:rsid w:val="4A2B6B9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eastAsia="宋体" w:cs="Times New Roman"/>
    </w:r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3"/>
    <w:semiHidden/>
    <w:unhideWhenUsed/>
    <w:qFormat/>
    <w:uiPriority w:val="99"/>
    <w:pPr>
      <w:ind w:firstLine="420" w:firstLineChars="100"/>
    </w:pPr>
  </w:style>
  <w:style w:type="paragraph" w:styleId="8">
    <w:name w:val="Body Text First Indent 2"/>
    <w:basedOn w:val="4"/>
    <w:next w:val="7"/>
    <w:qFormat/>
    <w:uiPriority w:val="0"/>
    <w:pPr>
      <w:ind w:firstLine="420" w:firstLineChars="200"/>
    </w:p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1982</Words>
  <Characters>2175</Characters>
  <Lines>15</Lines>
  <Paragraphs>4</Paragraphs>
  <TotalTime>0</TotalTime>
  <ScaleCrop>false</ScaleCrop>
  <LinksUpToDate>false</LinksUpToDate>
  <CharactersWithSpaces>2175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2025-06-25T07:15:00Z</dcterms:created>
  <dc:creator>dell</dc:creator>
  <cp:lastModifiedBy>DSHH</cp:lastModifiedBy>
  <dcterms:modified xsi:type="dcterms:W3CDTF">2025-06-25T09:09:35Z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3FFFAE27C4204180B11AA8C0C11E4756</vt:lpwstr>
  </property>
  <property fmtid="{D5CDD505-2E9C-101B-9397-08002B2CF9AE}" pid="4" name="KSOTemplateDocerSaveRecord">
    <vt:lpwstr>eyJoZGlkIjoiY2ZmOGExM2Q0NDI1MmZmNTAyNTg0N2JhYzk2MTY1NmUiLCJ1c2VySWQiOiI1NjAzMDUxNTAifQ==</vt:lpwstr>
  </property>
</Properties>
</file>